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2EDE7" w14:textId="77777777" w:rsidR="00902D0E" w:rsidRPr="00DE623B" w:rsidRDefault="00902D0E" w:rsidP="00902D0E">
      <w:pPr>
        <w:spacing w:after="0"/>
        <w:ind w:left="0" w:firstLine="0"/>
        <w:jc w:val="center"/>
        <w:rPr>
          <w:rFonts w:ascii="Arial" w:eastAsia="Calibri" w:hAnsi="Arial" w:cs="Arial"/>
          <w:b/>
          <w:color w:val="auto"/>
          <w:sz w:val="24"/>
          <w:lang w:val="sr-Latn-ME" w:eastAsia="en-US" w:bidi="ar-SA"/>
        </w:rPr>
      </w:pPr>
      <w:bookmarkStart w:id="0" w:name="bookmark0"/>
      <w:bookmarkStart w:id="1" w:name="bookmark18"/>
    </w:p>
    <w:p w14:paraId="61ADA549" w14:textId="44B9BF18" w:rsidR="00902D0E" w:rsidRPr="00DE623B" w:rsidRDefault="00902D0E" w:rsidP="00902D0E">
      <w:pPr>
        <w:spacing w:after="0"/>
        <w:ind w:left="0" w:firstLine="0"/>
        <w:jc w:val="center"/>
        <w:rPr>
          <w:rFonts w:ascii="Arial" w:eastAsia="Calibri" w:hAnsi="Arial" w:cs="Arial"/>
          <w:b/>
          <w:color w:val="auto"/>
          <w:sz w:val="24"/>
          <w:lang w:val="sr-Latn-ME" w:eastAsia="en-US" w:bidi="ar-SA"/>
        </w:rPr>
      </w:pPr>
    </w:p>
    <w:p w14:paraId="5BFE4B22" w14:textId="77777777" w:rsidR="00CD3BBF" w:rsidRPr="00DE623B" w:rsidRDefault="00CD3BBF" w:rsidP="00902D0E">
      <w:pPr>
        <w:spacing w:after="0"/>
        <w:ind w:left="0" w:firstLine="0"/>
        <w:jc w:val="center"/>
        <w:rPr>
          <w:rFonts w:ascii="Arial" w:eastAsia="Calibri" w:hAnsi="Arial" w:cs="Arial"/>
          <w:b/>
          <w:color w:val="auto"/>
          <w:sz w:val="24"/>
          <w:lang w:val="sr-Latn-ME" w:eastAsia="en-US" w:bidi="ar-SA"/>
        </w:rPr>
      </w:pPr>
    </w:p>
    <w:p w14:paraId="0B92082D" w14:textId="7C506E33" w:rsidR="00CD3BBF" w:rsidRPr="00DE623B" w:rsidRDefault="00CD3BBF" w:rsidP="00902D0E">
      <w:pPr>
        <w:spacing w:after="0"/>
        <w:ind w:left="0" w:firstLine="0"/>
        <w:jc w:val="both"/>
        <w:rPr>
          <w:rFonts w:ascii="Arial" w:eastAsia="PMingLiU" w:hAnsi="Arial" w:cs="Arial"/>
          <w:b/>
          <w:color w:val="auto"/>
          <w:sz w:val="24"/>
          <w:lang w:val="sr-Latn-ME" w:eastAsia="zh-TW" w:bidi="ar-SA"/>
        </w:rPr>
      </w:pPr>
    </w:p>
    <w:p w14:paraId="34A0A226" w14:textId="7AB47BA1" w:rsidR="00CD3BBF" w:rsidRPr="00DE623B" w:rsidRDefault="00CD3BBF" w:rsidP="00902D0E">
      <w:pPr>
        <w:spacing w:after="0"/>
        <w:ind w:left="0" w:firstLine="0"/>
        <w:jc w:val="both"/>
        <w:rPr>
          <w:rFonts w:ascii="Arial" w:eastAsia="PMingLiU" w:hAnsi="Arial" w:cs="Arial"/>
          <w:b/>
          <w:color w:val="auto"/>
          <w:sz w:val="24"/>
          <w:lang w:val="sr-Latn-ME" w:eastAsia="zh-TW" w:bidi="ar-SA"/>
        </w:rPr>
      </w:pPr>
    </w:p>
    <w:p w14:paraId="78F7CB44" w14:textId="553DF29A" w:rsidR="00D15D11" w:rsidRPr="00DE623B" w:rsidRDefault="00D15D11" w:rsidP="00902D0E">
      <w:pPr>
        <w:spacing w:after="0"/>
        <w:ind w:left="0" w:firstLine="0"/>
        <w:jc w:val="both"/>
        <w:rPr>
          <w:rFonts w:ascii="Arial" w:eastAsia="PMingLiU" w:hAnsi="Arial" w:cs="Arial"/>
          <w:b/>
          <w:color w:val="auto"/>
          <w:sz w:val="24"/>
          <w:lang w:val="sr-Latn-ME" w:eastAsia="zh-TW" w:bidi="ar-SA"/>
        </w:rPr>
      </w:pPr>
    </w:p>
    <w:p w14:paraId="4490E45F" w14:textId="77777777" w:rsidR="00D15D11" w:rsidRPr="00DE623B" w:rsidRDefault="00D15D11" w:rsidP="00902D0E">
      <w:pPr>
        <w:spacing w:after="0"/>
        <w:ind w:left="0" w:firstLine="0"/>
        <w:jc w:val="both"/>
        <w:rPr>
          <w:rFonts w:ascii="Arial" w:eastAsia="PMingLiU" w:hAnsi="Arial" w:cs="Arial"/>
          <w:b/>
          <w:color w:val="auto"/>
          <w:sz w:val="24"/>
          <w:lang w:val="sr-Latn-ME" w:eastAsia="zh-TW" w:bidi="ar-SA"/>
        </w:rPr>
      </w:pPr>
    </w:p>
    <w:p w14:paraId="3D3E6066" w14:textId="77777777" w:rsidR="00902D0E" w:rsidRPr="00DE623B" w:rsidRDefault="00902D0E" w:rsidP="00902D0E">
      <w:pPr>
        <w:spacing w:after="0"/>
        <w:ind w:left="0" w:firstLine="0"/>
        <w:jc w:val="both"/>
        <w:rPr>
          <w:rFonts w:ascii="Arial" w:eastAsia="PMingLiU" w:hAnsi="Arial" w:cs="Arial"/>
          <w:b/>
          <w:color w:val="auto"/>
          <w:sz w:val="24"/>
          <w:lang w:val="sr-Latn-ME" w:eastAsia="zh-TW" w:bidi="ar-SA"/>
        </w:rPr>
      </w:pPr>
    </w:p>
    <w:p w14:paraId="4D697EF6" w14:textId="4E9A8D0F" w:rsidR="00902D0E" w:rsidRPr="00DE623B" w:rsidRDefault="00902D0E" w:rsidP="00902D0E">
      <w:pPr>
        <w:spacing w:after="0"/>
        <w:ind w:left="0" w:firstLine="0"/>
        <w:jc w:val="both"/>
        <w:rPr>
          <w:rFonts w:ascii="Arial" w:hAnsi="Arial" w:cs="Arial"/>
          <w:sz w:val="24"/>
          <w:lang w:val="sr-Latn-RS"/>
        </w:rPr>
      </w:pPr>
      <w:r w:rsidRPr="00DE623B">
        <w:rPr>
          <w:rFonts w:ascii="Arial" w:eastAsia="PMingLiU" w:hAnsi="Arial" w:cs="Arial"/>
          <w:b/>
          <w:color w:val="auto"/>
          <w:sz w:val="24"/>
          <w:lang w:val="sr-Latn-ME" w:eastAsia="zh-TW" w:bidi="ar-SA"/>
        </w:rPr>
        <w:t xml:space="preserve">PREDMET: </w:t>
      </w:r>
      <w:r w:rsidRPr="00DE623B">
        <w:rPr>
          <w:rFonts w:ascii="Arial" w:eastAsia="PMingLiU" w:hAnsi="Arial" w:cs="Arial"/>
          <w:color w:val="auto"/>
          <w:sz w:val="24"/>
          <w:lang w:val="sr-Latn-ME" w:eastAsia="zh-TW" w:bidi="ar-SA"/>
        </w:rPr>
        <w:t xml:space="preserve">Obavještenje </w:t>
      </w:r>
      <w:bookmarkStart w:id="2" w:name="_Hlk156214680"/>
      <w:r w:rsidRPr="00DE623B">
        <w:rPr>
          <w:rFonts w:ascii="Arial" w:eastAsia="PMingLiU" w:hAnsi="Arial" w:cs="Arial"/>
          <w:color w:val="auto"/>
          <w:sz w:val="24"/>
          <w:lang w:val="sr-Latn-ME" w:eastAsia="zh-TW" w:bidi="ar-SA"/>
        </w:rPr>
        <w:t>o stav</w:t>
      </w:r>
      <w:r w:rsidR="00725C07" w:rsidRPr="00DE623B">
        <w:rPr>
          <w:rFonts w:ascii="Arial" w:hAnsi="Arial" w:cs="Arial"/>
          <w:sz w:val="24"/>
          <w:lang w:val="sr-Latn-RS"/>
        </w:rPr>
        <w:t>ljanju robe u tranz</w:t>
      </w:r>
      <w:r w:rsidR="00F61DC3" w:rsidRPr="00DE623B">
        <w:rPr>
          <w:rFonts w:ascii="Arial" w:hAnsi="Arial" w:cs="Arial"/>
          <w:sz w:val="24"/>
          <w:lang w:val="sr-Latn-RS"/>
        </w:rPr>
        <w:t>itni postupak korišćenjem NCTS-a</w:t>
      </w:r>
      <w:r w:rsidR="007D2492" w:rsidRPr="00DE623B">
        <w:rPr>
          <w:rFonts w:ascii="Arial" w:hAnsi="Arial" w:cs="Arial"/>
          <w:sz w:val="24"/>
          <w:lang w:val="sr-Latn-RS"/>
        </w:rPr>
        <w:t xml:space="preserve"> (Novog kompjuterizovanog tranzitnog</w:t>
      </w:r>
      <w:r w:rsidR="00725C07" w:rsidRPr="00DE623B">
        <w:rPr>
          <w:rFonts w:ascii="Arial" w:hAnsi="Arial" w:cs="Arial"/>
          <w:sz w:val="24"/>
          <w:lang w:val="sr-Latn-RS"/>
        </w:rPr>
        <w:t xml:space="preserve"> sistem</w:t>
      </w:r>
      <w:r w:rsidR="007D2492" w:rsidRPr="00DE623B">
        <w:rPr>
          <w:rFonts w:ascii="Arial" w:hAnsi="Arial" w:cs="Arial"/>
          <w:sz w:val="24"/>
          <w:lang w:val="sr-Latn-RS"/>
        </w:rPr>
        <w:t>a</w:t>
      </w:r>
      <w:r w:rsidR="00725C07" w:rsidRPr="00DE623B">
        <w:rPr>
          <w:rFonts w:ascii="Arial" w:hAnsi="Arial" w:cs="Arial"/>
          <w:sz w:val="24"/>
          <w:lang w:val="sr-Latn-RS"/>
        </w:rPr>
        <w:t>)</w:t>
      </w:r>
      <w:bookmarkEnd w:id="2"/>
    </w:p>
    <w:p w14:paraId="37864F98" w14:textId="11795CF5" w:rsidR="007204E8" w:rsidRPr="00DE623B" w:rsidRDefault="007204E8" w:rsidP="00902D0E">
      <w:pPr>
        <w:spacing w:after="0"/>
        <w:ind w:left="0" w:firstLine="0"/>
        <w:jc w:val="both"/>
        <w:rPr>
          <w:rFonts w:ascii="Arial" w:hAnsi="Arial" w:cs="Arial"/>
          <w:sz w:val="24"/>
          <w:lang w:val="sr-Latn-RS"/>
        </w:rPr>
      </w:pPr>
    </w:p>
    <w:p w14:paraId="77EFCB9D" w14:textId="4563311C" w:rsidR="00CD3BBF" w:rsidRPr="00DE623B" w:rsidRDefault="00CD3BBF" w:rsidP="00902D0E">
      <w:pPr>
        <w:spacing w:after="0"/>
        <w:ind w:left="0" w:firstLine="0"/>
        <w:jc w:val="both"/>
        <w:rPr>
          <w:rFonts w:ascii="Arial" w:hAnsi="Arial" w:cs="Arial"/>
          <w:sz w:val="24"/>
          <w:lang w:val="sr-Latn-RS"/>
        </w:rPr>
      </w:pPr>
    </w:p>
    <w:p w14:paraId="095FC861" w14:textId="3A96F679" w:rsidR="00CD3BBF" w:rsidRPr="00DE623B" w:rsidRDefault="00CD3BBF" w:rsidP="00902D0E">
      <w:pPr>
        <w:spacing w:after="0"/>
        <w:ind w:left="0" w:firstLine="0"/>
        <w:jc w:val="both"/>
        <w:rPr>
          <w:rFonts w:ascii="Arial" w:hAnsi="Arial" w:cs="Arial"/>
          <w:sz w:val="24"/>
          <w:lang w:val="sr-Latn-RS"/>
        </w:rPr>
      </w:pPr>
    </w:p>
    <w:p w14:paraId="4C7A5380" w14:textId="77777777" w:rsidR="00CD3BBF" w:rsidRPr="00DE623B" w:rsidRDefault="00CD3BBF" w:rsidP="00902D0E">
      <w:pPr>
        <w:spacing w:after="0"/>
        <w:ind w:left="0" w:firstLine="0"/>
        <w:jc w:val="both"/>
        <w:rPr>
          <w:rFonts w:ascii="Arial" w:hAnsi="Arial" w:cs="Arial"/>
          <w:sz w:val="24"/>
          <w:lang w:val="sr-Latn-RS"/>
        </w:rPr>
      </w:pPr>
    </w:p>
    <w:p w14:paraId="6919E42E" w14:textId="2EDAD39C" w:rsidR="00382BF2" w:rsidRPr="00DE623B" w:rsidRDefault="00382BF2" w:rsidP="00520DA6">
      <w:pPr>
        <w:spacing w:after="0" w:line="276" w:lineRule="auto"/>
        <w:ind w:left="0" w:firstLine="0"/>
        <w:jc w:val="both"/>
        <w:rPr>
          <w:rFonts w:ascii="Arial" w:hAnsi="Arial" w:cs="Arial"/>
          <w:sz w:val="24"/>
          <w:lang w:val="sr-Latn-RS"/>
        </w:rPr>
      </w:pPr>
      <w:r w:rsidRPr="00DE623B">
        <w:rPr>
          <w:rFonts w:ascii="Arial" w:hAnsi="Arial" w:cs="Arial"/>
          <w:sz w:val="24"/>
          <w:lang w:val="sr-Latn-RS"/>
        </w:rPr>
        <w:t>U cilju jednoobrazne primjene odredbi Carinskog zakona ("S</w:t>
      </w:r>
      <w:r w:rsidR="00F17B83" w:rsidRPr="00DE623B">
        <w:rPr>
          <w:rFonts w:ascii="Arial" w:hAnsi="Arial" w:cs="Arial"/>
          <w:sz w:val="24"/>
          <w:lang w:val="sr-Latn-RS"/>
        </w:rPr>
        <w:t>l</w:t>
      </w:r>
      <w:r w:rsidRPr="00DE623B">
        <w:rPr>
          <w:rFonts w:ascii="Arial" w:hAnsi="Arial" w:cs="Arial"/>
          <w:sz w:val="24"/>
          <w:lang w:val="sr-Latn-RS"/>
        </w:rPr>
        <w:t>. list CG", broj 86</w:t>
      </w:r>
      <w:r w:rsidR="00F17B83" w:rsidRPr="00DE623B">
        <w:rPr>
          <w:rFonts w:ascii="Arial" w:hAnsi="Arial" w:cs="Arial"/>
          <w:sz w:val="24"/>
          <w:lang w:val="sr-Latn-RS"/>
        </w:rPr>
        <w:t>/</w:t>
      </w:r>
      <w:r w:rsidRPr="00DE623B">
        <w:rPr>
          <w:rFonts w:ascii="Arial" w:hAnsi="Arial" w:cs="Arial"/>
          <w:sz w:val="24"/>
          <w:lang w:val="sr-Latn-RS"/>
        </w:rPr>
        <w:t>22) i Uredbe o bli</w:t>
      </w:r>
      <w:r w:rsidR="00287D39" w:rsidRPr="00DE623B">
        <w:rPr>
          <w:rFonts w:ascii="Arial" w:hAnsi="Arial" w:cs="Arial"/>
          <w:sz w:val="24"/>
          <w:lang w:val="sr-Latn-RS"/>
        </w:rPr>
        <w:t>ž</w:t>
      </w:r>
      <w:r w:rsidRPr="00DE623B">
        <w:rPr>
          <w:rFonts w:ascii="Arial" w:hAnsi="Arial" w:cs="Arial"/>
          <w:sz w:val="24"/>
          <w:lang w:val="sr-Latn-RS"/>
        </w:rPr>
        <w:t>em na</w:t>
      </w:r>
      <w:r w:rsidR="00287D39" w:rsidRPr="00DE623B">
        <w:rPr>
          <w:rFonts w:ascii="Arial" w:hAnsi="Arial" w:cs="Arial"/>
          <w:sz w:val="24"/>
          <w:lang w:val="sr-Latn-RS"/>
        </w:rPr>
        <w:t>č</w:t>
      </w:r>
      <w:r w:rsidRPr="00DE623B">
        <w:rPr>
          <w:rFonts w:ascii="Arial" w:hAnsi="Arial" w:cs="Arial"/>
          <w:sz w:val="24"/>
          <w:lang w:val="sr-Latn-RS"/>
        </w:rPr>
        <w:t>inu sprovo</w:t>
      </w:r>
      <w:r w:rsidR="00287D39" w:rsidRPr="00DE623B">
        <w:rPr>
          <w:rFonts w:ascii="Arial" w:hAnsi="Arial" w:cs="Arial"/>
          <w:sz w:val="24"/>
          <w:lang w:val="sr-Latn-RS"/>
        </w:rPr>
        <w:t>đ</w:t>
      </w:r>
      <w:r w:rsidRPr="00DE623B">
        <w:rPr>
          <w:rFonts w:ascii="Arial" w:hAnsi="Arial" w:cs="Arial"/>
          <w:sz w:val="24"/>
          <w:lang w:val="sr-Latn-RS"/>
        </w:rPr>
        <w:t>enja carinskih postupaka i carinskih formalnosti ("S</w:t>
      </w:r>
      <w:r w:rsidR="00287D39" w:rsidRPr="00DE623B">
        <w:rPr>
          <w:rFonts w:ascii="Arial" w:hAnsi="Arial" w:cs="Arial"/>
          <w:sz w:val="24"/>
          <w:lang w:val="sr-Latn-RS"/>
        </w:rPr>
        <w:t>l</w:t>
      </w:r>
      <w:r w:rsidRPr="00DE623B">
        <w:rPr>
          <w:rFonts w:ascii="Arial" w:hAnsi="Arial" w:cs="Arial"/>
          <w:sz w:val="24"/>
          <w:lang w:val="sr-Latn-RS"/>
        </w:rPr>
        <w:t>. list CG", broj 26/23)</w:t>
      </w:r>
      <w:r w:rsidR="00287D39" w:rsidRPr="00DE623B">
        <w:rPr>
          <w:rFonts w:ascii="Arial" w:hAnsi="Arial" w:cs="Arial"/>
          <w:sz w:val="24"/>
          <w:lang w:val="sr-Latn-RS"/>
        </w:rPr>
        <w:t>,</w:t>
      </w:r>
      <w:r w:rsidRPr="00DE623B">
        <w:rPr>
          <w:rFonts w:ascii="Arial" w:hAnsi="Arial" w:cs="Arial"/>
          <w:sz w:val="24"/>
          <w:lang w:val="sr-Latn-RS"/>
        </w:rPr>
        <w:t xml:space="preserve"> koje se odnose na spro</w:t>
      </w:r>
      <w:r w:rsidRPr="00DE623B">
        <w:rPr>
          <w:rFonts w:ascii="Arial" w:hAnsi="Arial" w:cs="Arial"/>
          <w:color w:val="000000" w:themeColor="text1"/>
          <w:sz w:val="24"/>
          <w:lang w:val="sr-Latn-RS"/>
        </w:rPr>
        <w:t>v</w:t>
      </w:r>
      <w:r w:rsidR="00F10FB6" w:rsidRPr="00DE623B">
        <w:rPr>
          <w:rFonts w:ascii="Arial" w:hAnsi="Arial" w:cs="Arial"/>
          <w:color w:val="000000" w:themeColor="text1"/>
          <w:sz w:val="24"/>
          <w:lang w:val="sr-Latn-RS"/>
        </w:rPr>
        <w:t>o</w:t>
      </w:r>
      <w:r w:rsidR="002100AB" w:rsidRPr="00DE623B">
        <w:rPr>
          <w:rFonts w:ascii="Arial" w:hAnsi="Arial" w:cs="Arial"/>
          <w:color w:val="000000" w:themeColor="text1"/>
          <w:sz w:val="24"/>
          <w:lang w:val="sr-Latn-ME"/>
        </w:rPr>
        <w:t>đ</w:t>
      </w:r>
      <w:r w:rsidRPr="00DE623B">
        <w:rPr>
          <w:rFonts w:ascii="Arial" w:hAnsi="Arial" w:cs="Arial"/>
          <w:color w:val="000000" w:themeColor="text1"/>
          <w:sz w:val="24"/>
          <w:lang w:val="sr-Latn-RS"/>
        </w:rPr>
        <w:t>e</w:t>
      </w:r>
      <w:r w:rsidRPr="00DE623B">
        <w:rPr>
          <w:rFonts w:ascii="Arial" w:hAnsi="Arial" w:cs="Arial"/>
          <w:sz w:val="24"/>
          <w:lang w:val="sr-Latn-RS"/>
        </w:rPr>
        <w:t xml:space="preserve">nje tranzitnog postupka </w:t>
      </w:r>
      <w:r w:rsidR="00287D39" w:rsidRPr="00DE623B">
        <w:rPr>
          <w:rFonts w:ascii="Arial" w:hAnsi="Arial" w:cs="Arial"/>
          <w:sz w:val="24"/>
          <w:lang w:val="sr-Latn-RS"/>
        </w:rPr>
        <w:t>korišćenjem</w:t>
      </w:r>
      <w:r w:rsidRPr="00DE623B">
        <w:rPr>
          <w:rFonts w:ascii="Arial" w:hAnsi="Arial" w:cs="Arial"/>
          <w:sz w:val="24"/>
          <w:lang w:val="sr-Latn-RS"/>
        </w:rPr>
        <w:t xml:space="preserve"> NCTS-a, a u skladu sa </w:t>
      </w:r>
      <w:r w:rsidR="00287D39" w:rsidRPr="00DE623B">
        <w:rPr>
          <w:rFonts w:ascii="Arial" w:hAnsi="Arial" w:cs="Arial"/>
          <w:sz w:val="24"/>
          <w:lang w:val="sr-Latn-RS"/>
        </w:rPr>
        <w:t>č</w:t>
      </w:r>
      <w:r w:rsidRPr="00DE623B">
        <w:rPr>
          <w:rFonts w:ascii="Arial" w:hAnsi="Arial" w:cs="Arial"/>
          <w:sz w:val="24"/>
          <w:lang w:val="sr-Latn-RS"/>
        </w:rPr>
        <w:t>lanom 10 stav 1 ta</w:t>
      </w:r>
      <w:r w:rsidR="00287D39" w:rsidRPr="00DE623B">
        <w:rPr>
          <w:rFonts w:ascii="Arial" w:hAnsi="Arial" w:cs="Arial"/>
          <w:sz w:val="24"/>
          <w:lang w:val="sr-Latn-RS"/>
        </w:rPr>
        <w:t>č</w:t>
      </w:r>
      <w:r w:rsidRPr="00DE623B">
        <w:rPr>
          <w:rFonts w:ascii="Arial" w:hAnsi="Arial" w:cs="Arial"/>
          <w:sz w:val="24"/>
          <w:lang w:val="sr-Latn-RS"/>
        </w:rPr>
        <w:t>ka 5 Zakona o carinskoj slu</w:t>
      </w:r>
      <w:r w:rsidR="00287D39" w:rsidRPr="00DE623B">
        <w:rPr>
          <w:rFonts w:ascii="Arial" w:hAnsi="Arial" w:cs="Arial"/>
          <w:sz w:val="24"/>
          <w:lang w:val="sr-Latn-RS"/>
        </w:rPr>
        <w:t>ž</w:t>
      </w:r>
      <w:r w:rsidRPr="00DE623B">
        <w:rPr>
          <w:rFonts w:ascii="Arial" w:hAnsi="Arial" w:cs="Arial"/>
          <w:sz w:val="24"/>
          <w:lang w:val="sr-Latn-RS"/>
        </w:rPr>
        <w:t>bi ("S</w:t>
      </w:r>
      <w:r w:rsidR="00287D39" w:rsidRPr="00DE623B">
        <w:rPr>
          <w:rFonts w:ascii="Arial" w:hAnsi="Arial" w:cs="Arial"/>
          <w:sz w:val="24"/>
          <w:lang w:val="sr-Latn-RS"/>
        </w:rPr>
        <w:t>l</w:t>
      </w:r>
      <w:r w:rsidRPr="00DE623B">
        <w:rPr>
          <w:rFonts w:ascii="Arial" w:hAnsi="Arial" w:cs="Arial"/>
          <w:sz w:val="24"/>
          <w:lang w:val="sr-Latn-RS"/>
        </w:rPr>
        <w:t>. list CG" broj 3/16) Uprava carina dostavlja ovo obavje</w:t>
      </w:r>
      <w:r w:rsidR="00287D39" w:rsidRPr="00DE623B">
        <w:rPr>
          <w:rFonts w:ascii="Arial" w:hAnsi="Arial" w:cs="Arial"/>
          <w:sz w:val="24"/>
          <w:lang w:val="sr-Latn-RS"/>
        </w:rPr>
        <w:t>š</w:t>
      </w:r>
      <w:r w:rsidRPr="00DE623B">
        <w:rPr>
          <w:rFonts w:ascii="Arial" w:hAnsi="Arial" w:cs="Arial"/>
          <w:sz w:val="24"/>
          <w:lang w:val="sr-Latn-RS"/>
        </w:rPr>
        <w:t>tenje.</w:t>
      </w:r>
    </w:p>
    <w:p w14:paraId="0CA0AE3B" w14:textId="77777777" w:rsidR="00D6014B" w:rsidRPr="00DE623B" w:rsidRDefault="00D6014B" w:rsidP="00520DA6">
      <w:pPr>
        <w:spacing w:after="0" w:line="276" w:lineRule="auto"/>
        <w:ind w:left="0" w:firstLine="0"/>
        <w:jc w:val="both"/>
        <w:rPr>
          <w:rFonts w:ascii="Arial" w:hAnsi="Arial" w:cs="Arial"/>
          <w:sz w:val="24"/>
          <w:lang w:val="sr-Latn-RS"/>
        </w:rPr>
      </w:pPr>
    </w:p>
    <w:p w14:paraId="36CC4DDE" w14:textId="77777777" w:rsidR="00D6014B" w:rsidRPr="00DE623B" w:rsidRDefault="00D6014B" w:rsidP="00520DA6">
      <w:pPr>
        <w:spacing w:after="0" w:line="276" w:lineRule="auto"/>
        <w:ind w:left="0" w:firstLine="0"/>
        <w:jc w:val="both"/>
        <w:rPr>
          <w:rFonts w:ascii="Arial" w:hAnsi="Arial" w:cs="Arial"/>
          <w:sz w:val="24"/>
          <w:lang w:val="sr-Latn-RS"/>
        </w:rPr>
      </w:pPr>
    </w:p>
    <w:p w14:paraId="529B8270" w14:textId="77777777" w:rsidR="00D6014B" w:rsidRPr="00DE623B" w:rsidRDefault="00D6014B" w:rsidP="00D6014B">
      <w:pPr>
        <w:autoSpaceDE w:val="0"/>
        <w:autoSpaceDN w:val="0"/>
        <w:adjustRightInd w:val="0"/>
        <w:spacing w:after="0" w:line="276" w:lineRule="auto"/>
        <w:ind w:left="720" w:firstLine="0"/>
        <w:jc w:val="both"/>
        <w:rPr>
          <w:rFonts w:ascii="Arial" w:hAnsi="Arial" w:cs="Arial"/>
          <w:color w:val="auto"/>
          <w:sz w:val="24"/>
          <w:lang w:eastAsia="en-US" w:bidi="ar-SA"/>
        </w:rPr>
      </w:pPr>
    </w:p>
    <w:p w14:paraId="56D41D8D" w14:textId="77777777" w:rsidR="00D6014B" w:rsidRPr="00DE623B" w:rsidRDefault="00D6014B" w:rsidP="00520DA6">
      <w:pPr>
        <w:spacing w:after="0" w:line="276" w:lineRule="auto"/>
        <w:ind w:left="0" w:firstLine="0"/>
        <w:jc w:val="both"/>
        <w:rPr>
          <w:rFonts w:ascii="Arial" w:hAnsi="Arial" w:cs="Arial"/>
          <w:sz w:val="24"/>
          <w:lang w:val="sr-Latn-RS"/>
        </w:rPr>
      </w:pPr>
    </w:p>
    <w:p w14:paraId="227E8F9A" w14:textId="77777777" w:rsidR="00D6014B" w:rsidRDefault="00D6014B" w:rsidP="00520DA6">
      <w:pPr>
        <w:spacing w:after="0" w:line="276" w:lineRule="auto"/>
        <w:ind w:left="0" w:firstLine="0"/>
        <w:jc w:val="both"/>
        <w:rPr>
          <w:rFonts w:ascii="Arial" w:hAnsi="Arial" w:cs="Arial"/>
          <w:sz w:val="24"/>
          <w:lang w:val="sr-Latn-RS"/>
        </w:rPr>
      </w:pPr>
    </w:p>
    <w:p w14:paraId="2B3200A5" w14:textId="77777777" w:rsidR="006E6DD7" w:rsidRDefault="006E6DD7" w:rsidP="00520DA6">
      <w:pPr>
        <w:spacing w:after="0" w:line="276" w:lineRule="auto"/>
        <w:ind w:left="0" w:firstLine="0"/>
        <w:jc w:val="both"/>
        <w:rPr>
          <w:rFonts w:ascii="Arial" w:hAnsi="Arial" w:cs="Arial"/>
          <w:sz w:val="24"/>
          <w:lang w:val="sr-Latn-RS"/>
        </w:rPr>
      </w:pPr>
    </w:p>
    <w:p w14:paraId="384F8A57" w14:textId="77777777" w:rsidR="006E6DD7" w:rsidRDefault="006E6DD7" w:rsidP="00520DA6">
      <w:pPr>
        <w:spacing w:after="0" w:line="276" w:lineRule="auto"/>
        <w:ind w:left="0" w:firstLine="0"/>
        <w:jc w:val="both"/>
        <w:rPr>
          <w:rFonts w:ascii="Arial" w:hAnsi="Arial" w:cs="Arial"/>
          <w:sz w:val="24"/>
          <w:lang w:val="sr-Latn-RS"/>
        </w:rPr>
      </w:pPr>
    </w:p>
    <w:p w14:paraId="5E7B019F" w14:textId="77777777" w:rsidR="006E6DD7" w:rsidRDefault="006E6DD7" w:rsidP="00520DA6">
      <w:pPr>
        <w:spacing w:after="0" w:line="276" w:lineRule="auto"/>
        <w:ind w:left="0" w:firstLine="0"/>
        <w:jc w:val="both"/>
        <w:rPr>
          <w:rFonts w:ascii="Arial" w:hAnsi="Arial" w:cs="Arial"/>
          <w:sz w:val="24"/>
          <w:lang w:val="sr-Latn-RS"/>
        </w:rPr>
      </w:pPr>
    </w:p>
    <w:p w14:paraId="2FFA1EAF" w14:textId="77777777" w:rsidR="006E6DD7" w:rsidRDefault="006E6DD7" w:rsidP="00520DA6">
      <w:pPr>
        <w:spacing w:after="0" w:line="276" w:lineRule="auto"/>
        <w:ind w:left="0" w:firstLine="0"/>
        <w:jc w:val="both"/>
        <w:rPr>
          <w:rFonts w:ascii="Arial" w:hAnsi="Arial" w:cs="Arial"/>
          <w:sz w:val="24"/>
          <w:lang w:val="sr-Latn-RS"/>
        </w:rPr>
      </w:pPr>
    </w:p>
    <w:p w14:paraId="2977E4F6" w14:textId="77777777" w:rsidR="006E6DD7" w:rsidRDefault="006E6DD7" w:rsidP="00520DA6">
      <w:pPr>
        <w:spacing w:after="0" w:line="276" w:lineRule="auto"/>
        <w:ind w:left="0" w:firstLine="0"/>
        <w:jc w:val="both"/>
        <w:rPr>
          <w:rFonts w:ascii="Arial" w:hAnsi="Arial" w:cs="Arial"/>
          <w:sz w:val="24"/>
          <w:lang w:val="sr-Latn-RS"/>
        </w:rPr>
      </w:pPr>
    </w:p>
    <w:p w14:paraId="77976C7C" w14:textId="77777777" w:rsidR="006E6DD7" w:rsidRDefault="006E6DD7" w:rsidP="00520DA6">
      <w:pPr>
        <w:spacing w:after="0" w:line="276" w:lineRule="auto"/>
        <w:ind w:left="0" w:firstLine="0"/>
        <w:jc w:val="both"/>
        <w:rPr>
          <w:rFonts w:ascii="Arial" w:hAnsi="Arial" w:cs="Arial"/>
          <w:sz w:val="24"/>
          <w:lang w:val="sr-Latn-RS"/>
        </w:rPr>
      </w:pPr>
    </w:p>
    <w:p w14:paraId="0729B6F4" w14:textId="77777777" w:rsidR="006E6DD7" w:rsidRPr="00DE623B" w:rsidRDefault="006E6DD7" w:rsidP="00520DA6">
      <w:pPr>
        <w:spacing w:after="0" w:line="276" w:lineRule="auto"/>
        <w:ind w:left="0" w:firstLine="0"/>
        <w:jc w:val="both"/>
        <w:rPr>
          <w:rFonts w:ascii="Arial" w:hAnsi="Arial" w:cs="Arial"/>
          <w:sz w:val="24"/>
          <w:lang w:val="sr-Latn-RS"/>
        </w:rPr>
      </w:pPr>
    </w:p>
    <w:p w14:paraId="6C57D791" w14:textId="77777777" w:rsidR="00D6014B" w:rsidRPr="00DE623B" w:rsidRDefault="00D6014B" w:rsidP="00520DA6">
      <w:pPr>
        <w:spacing w:after="0" w:line="276" w:lineRule="auto"/>
        <w:ind w:left="0" w:firstLine="0"/>
        <w:jc w:val="both"/>
        <w:rPr>
          <w:rFonts w:ascii="Arial" w:hAnsi="Arial" w:cs="Arial"/>
          <w:sz w:val="24"/>
          <w:lang w:val="sr-Latn-RS"/>
        </w:rPr>
      </w:pPr>
    </w:p>
    <w:p w14:paraId="40F66EAC" w14:textId="77777777" w:rsidR="008D45A0" w:rsidRPr="00DE623B" w:rsidRDefault="008D45A0" w:rsidP="00520DA6">
      <w:pPr>
        <w:spacing w:after="0" w:line="276" w:lineRule="auto"/>
        <w:ind w:left="0" w:firstLine="0"/>
        <w:jc w:val="both"/>
        <w:rPr>
          <w:rFonts w:ascii="Arial" w:hAnsi="Arial" w:cs="Arial"/>
          <w:sz w:val="24"/>
          <w:lang w:val="sr-Latn-RS"/>
        </w:rPr>
      </w:pPr>
    </w:p>
    <w:p w14:paraId="49009294" w14:textId="77777777" w:rsidR="008D45A0" w:rsidRPr="00DE623B" w:rsidRDefault="008D45A0" w:rsidP="00520DA6">
      <w:pPr>
        <w:spacing w:after="0" w:line="276" w:lineRule="auto"/>
        <w:ind w:left="0" w:firstLine="0"/>
        <w:jc w:val="both"/>
        <w:rPr>
          <w:rFonts w:ascii="Arial" w:hAnsi="Arial" w:cs="Arial"/>
          <w:sz w:val="24"/>
          <w:lang w:val="sr-Latn-RS"/>
        </w:rPr>
      </w:pPr>
    </w:p>
    <w:p w14:paraId="3604064B" w14:textId="77777777" w:rsidR="008D45A0" w:rsidRPr="00DE623B" w:rsidRDefault="008D45A0" w:rsidP="00520DA6">
      <w:pPr>
        <w:spacing w:after="0" w:line="276" w:lineRule="auto"/>
        <w:ind w:left="0" w:firstLine="0"/>
        <w:jc w:val="both"/>
        <w:rPr>
          <w:rFonts w:ascii="Arial" w:hAnsi="Arial" w:cs="Arial"/>
          <w:sz w:val="24"/>
          <w:lang w:val="sr-Latn-RS"/>
        </w:rPr>
      </w:pPr>
    </w:p>
    <w:p w14:paraId="53722C82" w14:textId="77777777" w:rsidR="008D45A0" w:rsidRPr="00DE623B" w:rsidRDefault="008D45A0" w:rsidP="00520DA6">
      <w:pPr>
        <w:spacing w:after="0" w:line="276" w:lineRule="auto"/>
        <w:ind w:left="0" w:firstLine="0"/>
        <w:jc w:val="both"/>
        <w:rPr>
          <w:rFonts w:ascii="Arial" w:hAnsi="Arial" w:cs="Arial"/>
          <w:sz w:val="24"/>
          <w:lang w:val="sr-Latn-RS"/>
        </w:rPr>
      </w:pPr>
    </w:p>
    <w:p w14:paraId="5E225915" w14:textId="77777777" w:rsidR="008D45A0" w:rsidRPr="00DE623B" w:rsidRDefault="008D45A0" w:rsidP="00520DA6">
      <w:pPr>
        <w:spacing w:after="0" w:line="276" w:lineRule="auto"/>
        <w:ind w:left="0" w:firstLine="0"/>
        <w:jc w:val="both"/>
        <w:rPr>
          <w:rFonts w:ascii="Arial" w:hAnsi="Arial" w:cs="Arial"/>
          <w:sz w:val="24"/>
          <w:lang w:val="sr-Latn-RS"/>
        </w:rPr>
      </w:pPr>
    </w:p>
    <w:p w14:paraId="66C05D02" w14:textId="77777777" w:rsidR="008D45A0" w:rsidRPr="00DE623B" w:rsidRDefault="008D45A0" w:rsidP="00520DA6">
      <w:pPr>
        <w:spacing w:after="0" w:line="276" w:lineRule="auto"/>
        <w:ind w:left="0" w:firstLine="0"/>
        <w:jc w:val="both"/>
        <w:rPr>
          <w:rFonts w:ascii="Arial" w:hAnsi="Arial" w:cs="Arial"/>
          <w:sz w:val="24"/>
          <w:lang w:val="sr-Latn-RS"/>
        </w:rPr>
      </w:pPr>
    </w:p>
    <w:p w14:paraId="7CBD0285" w14:textId="77777777" w:rsidR="008D45A0" w:rsidRPr="00DE623B" w:rsidRDefault="008D45A0" w:rsidP="00520DA6">
      <w:pPr>
        <w:spacing w:after="0" w:line="276" w:lineRule="auto"/>
        <w:ind w:left="0" w:firstLine="0"/>
        <w:jc w:val="both"/>
        <w:rPr>
          <w:rFonts w:ascii="Arial" w:hAnsi="Arial" w:cs="Arial"/>
          <w:sz w:val="24"/>
          <w:lang w:val="sr-Latn-RS"/>
        </w:rPr>
      </w:pPr>
    </w:p>
    <w:p w14:paraId="7A169EA0" w14:textId="77777777" w:rsidR="008D45A0" w:rsidRPr="00DE623B" w:rsidRDefault="008D45A0" w:rsidP="00520DA6">
      <w:pPr>
        <w:spacing w:after="0" w:line="276" w:lineRule="auto"/>
        <w:ind w:left="0" w:firstLine="0"/>
        <w:jc w:val="both"/>
        <w:rPr>
          <w:rFonts w:ascii="Arial" w:hAnsi="Arial" w:cs="Arial"/>
          <w:sz w:val="24"/>
          <w:lang w:val="sr-Latn-RS"/>
        </w:rPr>
      </w:pPr>
    </w:p>
    <w:p w14:paraId="50D05922" w14:textId="77777777" w:rsidR="008D45A0" w:rsidRPr="00DE623B" w:rsidRDefault="008D45A0" w:rsidP="00520DA6">
      <w:pPr>
        <w:spacing w:after="0" w:line="276" w:lineRule="auto"/>
        <w:ind w:left="0" w:firstLine="0"/>
        <w:jc w:val="both"/>
        <w:rPr>
          <w:rFonts w:ascii="Arial" w:hAnsi="Arial" w:cs="Arial"/>
          <w:sz w:val="24"/>
          <w:lang w:val="sr-Latn-RS"/>
        </w:rPr>
      </w:pPr>
    </w:p>
    <w:p w14:paraId="3C6513AB" w14:textId="77777777" w:rsidR="008D45A0" w:rsidRPr="00DE623B" w:rsidRDefault="008D45A0" w:rsidP="00520DA6">
      <w:pPr>
        <w:spacing w:after="0" w:line="276" w:lineRule="auto"/>
        <w:ind w:left="0" w:firstLine="0"/>
        <w:jc w:val="both"/>
        <w:rPr>
          <w:rFonts w:ascii="Arial" w:hAnsi="Arial" w:cs="Arial"/>
          <w:sz w:val="24"/>
          <w:lang w:val="sr-Latn-RS"/>
        </w:rPr>
      </w:pPr>
    </w:p>
    <w:p w14:paraId="26FF73C1" w14:textId="77777777" w:rsidR="00122EDB" w:rsidRPr="00DE623B" w:rsidRDefault="00122EDB" w:rsidP="009923D0">
      <w:pPr>
        <w:pStyle w:val="Heading110"/>
        <w:keepNext/>
        <w:keepLines/>
        <w:numPr>
          <w:ilvl w:val="0"/>
          <w:numId w:val="2"/>
        </w:numPr>
        <w:shd w:val="clear" w:color="auto" w:fill="auto"/>
        <w:spacing w:after="268"/>
        <w:jc w:val="both"/>
        <w:rPr>
          <w:bCs w:val="0"/>
          <w:sz w:val="24"/>
          <w:szCs w:val="24"/>
        </w:rPr>
      </w:pPr>
      <w:bookmarkStart w:id="3" w:name="bookmark10"/>
      <w:bookmarkEnd w:id="0"/>
      <w:r w:rsidRPr="00DE623B">
        <w:rPr>
          <w:bCs w:val="0"/>
          <w:sz w:val="24"/>
          <w:szCs w:val="24"/>
          <w:lang w:val="sr-Latn-RS"/>
        </w:rPr>
        <w:lastRenderedPageBreak/>
        <w:t>Uvod i opšte odredbe</w:t>
      </w:r>
    </w:p>
    <w:p w14:paraId="31088576" w14:textId="32EBE6C9" w:rsidR="00122EDB" w:rsidRPr="00DE623B" w:rsidRDefault="004C5840" w:rsidP="00B325C2">
      <w:pPr>
        <w:pStyle w:val="Heading110"/>
        <w:keepNext/>
        <w:keepLines/>
        <w:numPr>
          <w:ilvl w:val="1"/>
          <w:numId w:val="46"/>
        </w:numPr>
        <w:shd w:val="clear" w:color="auto" w:fill="auto"/>
        <w:spacing w:after="268"/>
        <w:jc w:val="both"/>
        <w:rPr>
          <w:sz w:val="24"/>
          <w:szCs w:val="24"/>
        </w:rPr>
      </w:pPr>
      <w:r w:rsidRPr="00DE623B">
        <w:rPr>
          <w:sz w:val="24"/>
          <w:szCs w:val="24"/>
          <w:lang w:val="sr-Latn-RS"/>
        </w:rPr>
        <w:t xml:space="preserve">  </w:t>
      </w:r>
      <w:r w:rsidR="00122EDB" w:rsidRPr="00DE623B">
        <w:rPr>
          <w:sz w:val="24"/>
          <w:szCs w:val="24"/>
          <w:lang w:val="sr-Latn-RS"/>
        </w:rPr>
        <w:t>Opšte odredbe</w:t>
      </w:r>
    </w:p>
    <w:p w14:paraId="4CC34817" w14:textId="356E0914" w:rsidR="00122EDB" w:rsidRPr="00DE623B" w:rsidRDefault="00122EDB" w:rsidP="004C5840">
      <w:pPr>
        <w:pStyle w:val="Bodytext21"/>
        <w:numPr>
          <w:ilvl w:val="0"/>
          <w:numId w:val="0"/>
        </w:numPr>
        <w:spacing w:line="276" w:lineRule="auto"/>
        <w:ind w:right="301"/>
        <w:rPr>
          <w:rFonts w:ascii="Arial" w:hAnsi="Arial"/>
          <w:w w:val="100"/>
          <w:sz w:val="24"/>
          <w:szCs w:val="24"/>
        </w:rPr>
      </w:pPr>
      <w:r w:rsidRPr="00DE623B">
        <w:rPr>
          <w:rFonts w:ascii="Arial" w:hAnsi="Arial"/>
          <w:w w:val="100"/>
          <w:sz w:val="24"/>
          <w:szCs w:val="24"/>
          <w:lang w:val="sr-Latn-RS"/>
        </w:rPr>
        <w:t xml:space="preserve">Svrha </w:t>
      </w:r>
      <w:r w:rsidRPr="00DE623B">
        <w:rPr>
          <w:rFonts w:ascii="Arial" w:hAnsi="Arial"/>
          <w:w w:val="100"/>
          <w:sz w:val="24"/>
          <w:szCs w:val="24"/>
        </w:rPr>
        <w:t xml:space="preserve">ovog </w:t>
      </w:r>
      <w:r w:rsidR="005D3CA9" w:rsidRPr="00DE623B">
        <w:rPr>
          <w:rFonts w:ascii="Arial" w:hAnsi="Arial"/>
          <w:w w:val="100"/>
          <w:sz w:val="24"/>
          <w:szCs w:val="24"/>
        </w:rPr>
        <w:t xml:space="preserve">obavještenja </w:t>
      </w:r>
      <w:r w:rsidRPr="00DE623B">
        <w:rPr>
          <w:rFonts w:ascii="Arial" w:hAnsi="Arial"/>
          <w:w w:val="100"/>
          <w:sz w:val="24"/>
          <w:szCs w:val="24"/>
        </w:rPr>
        <w:t>je da obezb</w:t>
      </w:r>
      <w:r w:rsidRPr="00DE623B">
        <w:rPr>
          <w:rFonts w:ascii="Arial" w:hAnsi="Arial"/>
          <w:w w:val="100"/>
          <w:sz w:val="24"/>
          <w:szCs w:val="24"/>
          <w:lang w:val="sr-Latn-RS"/>
        </w:rPr>
        <w:t>ij</w:t>
      </w:r>
      <w:r w:rsidRPr="00DE623B">
        <w:rPr>
          <w:rFonts w:ascii="Arial" w:hAnsi="Arial"/>
          <w:w w:val="100"/>
          <w:sz w:val="24"/>
          <w:szCs w:val="24"/>
        </w:rPr>
        <w:t>edi jedinstven</w:t>
      </w:r>
      <w:r w:rsidR="00BF11E6" w:rsidRPr="00DE623B">
        <w:rPr>
          <w:rFonts w:ascii="Arial" w:hAnsi="Arial"/>
          <w:w w:val="100"/>
          <w:sz w:val="24"/>
          <w:szCs w:val="24"/>
          <w:lang w:val="sr-Latn-RS"/>
        </w:rPr>
        <w:t>o</w:t>
      </w:r>
      <w:r w:rsidRPr="00DE623B">
        <w:rPr>
          <w:rFonts w:ascii="Arial" w:hAnsi="Arial"/>
          <w:w w:val="100"/>
          <w:sz w:val="24"/>
          <w:szCs w:val="24"/>
        </w:rPr>
        <w:t xml:space="preserve"> </w:t>
      </w:r>
      <w:r w:rsidRPr="00DE623B">
        <w:rPr>
          <w:rFonts w:ascii="Arial" w:hAnsi="Arial"/>
          <w:w w:val="100"/>
          <w:sz w:val="24"/>
          <w:szCs w:val="24"/>
          <w:lang w:val="sr-Latn-RS"/>
        </w:rPr>
        <w:t>postupa</w:t>
      </w:r>
      <w:r w:rsidR="00BF11E6" w:rsidRPr="00DE623B">
        <w:rPr>
          <w:rFonts w:ascii="Arial" w:hAnsi="Arial"/>
          <w:w w:val="100"/>
          <w:sz w:val="24"/>
          <w:szCs w:val="24"/>
          <w:lang w:val="sr-Latn-RS"/>
        </w:rPr>
        <w:t>nje</w:t>
      </w:r>
      <w:r w:rsidRPr="00DE623B">
        <w:rPr>
          <w:rFonts w:ascii="Arial" w:hAnsi="Arial"/>
          <w:w w:val="100"/>
          <w:sz w:val="24"/>
          <w:szCs w:val="24"/>
          <w:lang w:val="sr-Latn-RS"/>
        </w:rPr>
        <w:t xml:space="preserve"> </w:t>
      </w:r>
      <w:r w:rsidR="00BF11E6" w:rsidRPr="00DE623B">
        <w:rPr>
          <w:rFonts w:ascii="Arial" w:hAnsi="Arial"/>
          <w:w w:val="100"/>
          <w:sz w:val="24"/>
          <w:szCs w:val="24"/>
        </w:rPr>
        <w:t>svih carinskih</w:t>
      </w:r>
      <w:r w:rsidRPr="00DE623B">
        <w:rPr>
          <w:rFonts w:ascii="Arial" w:hAnsi="Arial"/>
          <w:w w:val="100"/>
          <w:sz w:val="24"/>
          <w:szCs w:val="24"/>
        </w:rPr>
        <w:t xml:space="preserve"> </w:t>
      </w:r>
      <w:r w:rsidR="00BF11E6" w:rsidRPr="00DE623B">
        <w:rPr>
          <w:rFonts w:ascii="Arial" w:hAnsi="Arial"/>
          <w:w w:val="100"/>
          <w:sz w:val="24"/>
          <w:szCs w:val="24"/>
        </w:rPr>
        <w:t>organizacionih jedinica</w:t>
      </w:r>
      <w:r w:rsidRPr="00DE623B">
        <w:rPr>
          <w:rFonts w:ascii="Arial" w:hAnsi="Arial"/>
          <w:w w:val="100"/>
          <w:sz w:val="24"/>
          <w:szCs w:val="24"/>
        </w:rPr>
        <w:t xml:space="preserve"> </w:t>
      </w:r>
      <w:r w:rsidR="00BF11E6" w:rsidRPr="00DE623B">
        <w:rPr>
          <w:rFonts w:ascii="Arial" w:hAnsi="Arial"/>
          <w:w w:val="100"/>
          <w:sz w:val="24"/>
          <w:szCs w:val="24"/>
        </w:rPr>
        <w:t>koje vrše</w:t>
      </w:r>
      <w:r w:rsidRPr="00DE623B">
        <w:rPr>
          <w:rFonts w:ascii="Arial" w:hAnsi="Arial"/>
          <w:w w:val="100"/>
          <w:sz w:val="24"/>
          <w:szCs w:val="24"/>
        </w:rPr>
        <w:t xml:space="preserve"> carinsk</w:t>
      </w:r>
      <w:r w:rsidR="00BF11E6" w:rsidRPr="00DE623B">
        <w:rPr>
          <w:rFonts w:ascii="Arial" w:hAnsi="Arial"/>
          <w:w w:val="100"/>
          <w:sz w:val="24"/>
          <w:szCs w:val="24"/>
        </w:rPr>
        <w:t>i nadzor</w:t>
      </w:r>
      <w:r w:rsidRPr="00DE623B">
        <w:rPr>
          <w:rFonts w:ascii="Arial" w:hAnsi="Arial"/>
          <w:w w:val="100"/>
          <w:sz w:val="24"/>
          <w:szCs w:val="24"/>
        </w:rPr>
        <w:t xml:space="preserve"> nad robom stavljenom u nacionalni </w:t>
      </w:r>
      <w:r w:rsidR="00F17B83" w:rsidRPr="00DE623B">
        <w:rPr>
          <w:rFonts w:ascii="Arial" w:hAnsi="Arial"/>
          <w:w w:val="100"/>
          <w:sz w:val="24"/>
          <w:szCs w:val="24"/>
        </w:rPr>
        <w:t xml:space="preserve">tranzitni </w:t>
      </w:r>
      <w:r w:rsidRPr="00DE623B">
        <w:rPr>
          <w:rFonts w:ascii="Arial" w:hAnsi="Arial"/>
          <w:w w:val="100"/>
          <w:sz w:val="24"/>
          <w:szCs w:val="24"/>
        </w:rPr>
        <w:t>postupak</w:t>
      </w:r>
      <w:r w:rsidR="00BF11E6" w:rsidRPr="00DE623B">
        <w:rPr>
          <w:rFonts w:ascii="Arial" w:hAnsi="Arial"/>
          <w:w w:val="100"/>
          <w:sz w:val="24"/>
          <w:szCs w:val="24"/>
        </w:rPr>
        <w:t xml:space="preserve"> </w:t>
      </w:r>
      <w:r w:rsidRPr="00DE623B">
        <w:rPr>
          <w:rFonts w:ascii="Arial" w:hAnsi="Arial"/>
          <w:w w:val="100"/>
          <w:sz w:val="24"/>
          <w:szCs w:val="24"/>
        </w:rPr>
        <w:t>ili u zajednički tranzitni postupak korišćenjem NCTS</w:t>
      </w:r>
      <w:r w:rsidR="00BF11E6" w:rsidRPr="00DE623B">
        <w:rPr>
          <w:rFonts w:ascii="Arial" w:hAnsi="Arial"/>
          <w:w w:val="100"/>
          <w:sz w:val="24"/>
          <w:szCs w:val="24"/>
        </w:rPr>
        <w:t>-a</w:t>
      </w:r>
      <w:r w:rsidRPr="00DE623B">
        <w:rPr>
          <w:rFonts w:ascii="Arial" w:hAnsi="Arial"/>
          <w:w w:val="100"/>
          <w:sz w:val="24"/>
          <w:szCs w:val="24"/>
        </w:rPr>
        <w:t xml:space="preserve">, </w:t>
      </w:r>
      <w:r w:rsidRPr="00DE623B">
        <w:rPr>
          <w:rFonts w:ascii="Arial" w:hAnsi="Arial"/>
          <w:w w:val="100"/>
          <w:sz w:val="24"/>
          <w:szCs w:val="24"/>
          <w:lang w:val="sr-Latn-RS"/>
        </w:rPr>
        <w:t xml:space="preserve">kao i </w:t>
      </w:r>
      <w:r w:rsidRPr="00DE623B">
        <w:rPr>
          <w:rFonts w:ascii="Arial" w:hAnsi="Arial"/>
          <w:w w:val="100"/>
          <w:sz w:val="24"/>
          <w:szCs w:val="24"/>
        </w:rPr>
        <w:t>uslove z</w:t>
      </w:r>
      <w:r w:rsidR="00D85B28" w:rsidRPr="00DE623B">
        <w:rPr>
          <w:rFonts w:ascii="Arial" w:hAnsi="Arial"/>
          <w:w w:val="100"/>
          <w:sz w:val="24"/>
          <w:szCs w:val="24"/>
        </w:rPr>
        <w:t xml:space="preserve">a sprovođenje pojednostavljenja. </w:t>
      </w:r>
      <w:r w:rsidRPr="00DE623B">
        <w:rPr>
          <w:rFonts w:ascii="Arial" w:hAnsi="Arial"/>
          <w:w w:val="100"/>
          <w:sz w:val="24"/>
          <w:szCs w:val="24"/>
          <w:lang w:val="sr-Latn-RS"/>
        </w:rPr>
        <w:t xml:space="preserve">NCTS je IT sistem </w:t>
      </w:r>
      <w:r w:rsidR="00F17B83" w:rsidRPr="00DE623B">
        <w:rPr>
          <w:rFonts w:ascii="Arial" w:hAnsi="Arial"/>
          <w:w w:val="100"/>
          <w:sz w:val="24"/>
          <w:szCs w:val="24"/>
          <w:lang w:val="sr-Latn-RS"/>
        </w:rPr>
        <w:t xml:space="preserve">za tranzit, </w:t>
      </w:r>
      <w:r w:rsidRPr="00DE623B">
        <w:rPr>
          <w:rFonts w:ascii="Arial" w:hAnsi="Arial"/>
          <w:w w:val="100"/>
          <w:sz w:val="24"/>
          <w:szCs w:val="24"/>
          <w:lang w:val="sr-Latn-RS"/>
        </w:rPr>
        <w:t>zasnovan na razmjeni elektronskih poruka. Ove poruke zamjenjuju papirne dokumente i određene formalnosti starog sistema z</w:t>
      </w:r>
      <w:r w:rsidR="00D85B28" w:rsidRPr="00DE623B">
        <w:rPr>
          <w:rFonts w:ascii="Arial" w:hAnsi="Arial"/>
          <w:w w:val="100"/>
          <w:sz w:val="24"/>
          <w:szCs w:val="24"/>
          <w:lang w:val="sr-Latn-RS"/>
        </w:rPr>
        <w:t>asnovanog na papirnim dokumentima</w:t>
      </w:r>
      <w:r w:rsidRPr="00DE623B">
        <w:rPr>
          <w:rFonts w:ascii="Arial" w:hAnsi="Arial"/>
          <w:w w:val="100"/>
          <w:sz w:val="24"/>
          <w:szCs w:val="24"/>
          <w:lang w:val="sr-Latn-RS"/>
        </w:rPr>
        <w:t>.</w:t>
      </w:r>
      <w:r w:rsidR="002100AB" w:rsidRPr="00DE623B">
        <w:rPr>
          <w:rFonts w:ascii="Arial" w:hAnsi="Arial"/>
          <w:w w:val="100"/>
          <w:sz w:val="24"/>
          <w:szCs w:val="24"/>
        </w:rPr>
        <w:t xml:space="preserve"> </w:t>
      </w:r>
      <w:r w:rsidRPr="00DE623B">
        <w:rPr>
          <w:rFonts w:ascii="Arial" w:hAnsi="Arial"/>
          <w:w w:val="100"/>
          <w:sz w:val="24"/>
          <w:szCs w:val="24"/>
          <w:lang w:val="sr-Latn-RS"/>
        </w:rPr>
        <w:t>Osnovni princip tranzitnog postupka je da se dozvoli kretanje robe iz jedne carinske ispostave u drugu na is</w:t>
      </w:r>
      <w:r w:rsidRPr="00DE623B">
        <w:rPr>
          <w:rFonts w:ascii="Arial" w:hAnsi="Arial"/>
          <w:color w:val="auto"/>
          <w:w w:val="100"/>
          <w:sz w:val="24"/>
          <w:szCs w:val="24"/>
          <w:lang w:val="sr-Latn-RS"/>
        </w:rPr>
        <w:t>to</w:t>
      </w:r>
      <w:r w:rsidR="00F10FB6" w:rsidRPr="00DE623B">
        <w:rPr>
          <w:rFonts w:ascii="Arial" w:hAnsi="Arial"/>
          <w:color w:val="auto"/>
          <w:w w:val="100"/>
          <w:sz w:val="24"/>
          <w:szCs w:val="24"/>
          <w:lang w:val="sr-Latn-RS"/>
        </w:rPr>
        <w:t>m</w:t>
      </w:r>
      <w:r w:rsidR="00F10FB6" w:rsidRPr="00DE623B">
        <w:rPr>
          <w:rFonts w:ascii="Arial" w:hAnsi="Arial"/>
          <w:w w:val="100"/>
          <w:sz w:val="24"/>
          <w:szCs w:val="24"/>
          <w:lang w:val="sr-Latn-RS"/>
        </w:rPr>
        <w:t xml:space="preserve"> </w:t>
      </w:r>
      <w:r w:rsidR="00140173" w:rsidRPr="00DE623B">
        <w:rPr>
          <w:rFonts w:ascii="Arial" w:hAnsi="Arial"/>
          <w:w w:val="100"/>
          <w:sz w:val="24"/>
          <w:szCs w:val="24"/>
          <w:lang w:val="sr-Latn-RS"/>
        </w:rPr>
        <w:t>carinskom području</w:t>
      </w:r>
      <w:r w:rsidRPr="00DE623B">
        <w:rPr>
          <w:rFonts w:ascii="Arial" w:hAnsi="Arial"/>
          <w:w w:val="100"/>
          <w:sz w:val="24"/>
          <w:szCs w:val="24"/>
          <w:lang w:val="sr-Latn-RS"/>
        </w:rPr>
        <w:t xml:space="preserve"> ili drug</w:t>
      </w:r>
      <w:r w:rsidRPr="00DE623B">
        <w:rPr>
          <w:rFonts w:ascii="Arial" w:hAnsi="Arial"/>
          <w:color w:val="000000" w:themeColor="text1"/>
          <w:w w:val="100"/>
          <w:sz w:val="24"/>
          <w:szCs w:val="24"/>
          <w:lang w:val="sr-Latn-RS"/>
        </w:rPr>
        <w:t>o</w:t>
      </w:r>
      <w:r w:rsidR="00F10FB6" w:rsidRPr="00DE623B">
        <w:rPr>
          <w:rFonts w:ascii="Arial" w:hAnsi="Arial"/>
          <w:color w:val="000000" w:themeColor="text1"/>
          <w:w w:val="100"/>
          <w:sz w:val="24"/>
          <w:szCs w:val="24"/>
          <w:lang w:val="sr-Latn-RS"/>
        </w:rPr>
        <w:t>m</w:t>
      </w:r>
      <w:r w:rsidRPr="00DE623B">
        <w:rPr>
          <w:rFonts w:ascii="Arial" w:hAnsi="Arial"/>
          <w:w w:val="100"/>
          <w:sz w:val="24"/>
          <w:szCs w:val="24"/>
          <w:lang w:val="sr-Latn-RS"/>
        </w:rPr>
        <w:t xml:space="preserve"> </w:t>
      </w:r>
      <w:r w:rsidR="00140173" w:rsidRPr="00DE623B">
        <w:rPr>
          <w:rFonts w:ascii="Arial" w:hAnsi="Arial"/>
          <w:w w:val="100"/>
          <w:sz w:val="24"/>
          <w:szCs w:val="24"/>
          <w:lang w:val="sr-Latn-RS"/>
        </w:rPr>
        <w:t>carinskom području</w:t>
      </w:r>
      <w:r w:rsidRPr="00DE623B">
        <w:rPr>
          <w:rFonts w:ascii="Arial" w:hAnsi="Arial"/>
          <w:w w:val="100"/>
          <w:sz w:val="24"/>
          <w:szCs w:val="24"/>
          <w:lang w:val="sr-Latn-RS"/>
        </w:rPr>
        <w:t xml:space="preserve">, bez naplate dažbina i </w:t>
      </w:r>
      <w:r w:rsidR="00D85B28" w:rsidRPr="00DE623B">
        <w:rPr>
          <w:rFonts w:ascii="Arial" w:hAnsi="Arial"/>
          <w:color w:val="000000" w:themeColor="text1"/>
          <w:w w:val="100"/>
          <w:sz w:val="24"/>
          <w:szCs w:val="24"/>
          <w:lang w:val="sr-Latn-RS"/>
        </w:rPr>
        <w:t>pdv-</w:t>
      </w:r>
      <w:r w:rsidR="00F10FB6" w:rsidRPr="00DE623B">
        <w:rPr>
          <w:rFonts w:ascii="Arial" w:hAnsi="Arial"/>
          <w:color w:val="000000" w:themeColor="text1"/>
          <w:w w:val="100"/>
          <w:sz w:val="24"/>
          <w:szCs w:val="24"/>
          <w:lang w:val="sr-Latn-RS"/>
        </w:rPr>
        <w:t>a</w:t>
      </w:r>
      <w:r w:rsidRPr="00DE623B">
        <w:rPr>
          <w:rFonts w:ascii="Arial" w:hAnsi="Arial"/>
          <w:color w:val="000000" w:themeColor="text1"/>
          <w:w w:val="100"/>
          <w:sz w:val="24"/>
          <w:szCs w:val="24"/>
          <w:lang w:val="sr-Latn-RS"/>
        </w:rPr>
        <w:t xml:space="preserve"> </w:t>
      </w:r>
      <w:r w:rsidRPr="00DE623B">
        <w:rPr>
          <w:rFonts w:ascii="Arial" w:hAnsi="Arial"/>
          <w:w w:val="100"/>
          <w:sz w:val="24"/>
          <w:szCs w:val="24"/>
          <w:lang w:val="sr-Latn-RS"/>
        </w:rPr>
        <w:t>koji se mogu primijeniti na uvezenu ili izvezenu robu i bez primjene ekono</w:t>
      </w:r>
      <w:r w:rsidR="00D85B28" w:rsidRPr="00DE623B">
        <w:rPr>
          <w:rFonts w:ascii="Arial" w:hAnsi="Arial"/>
          <w:w w:val="100"/>
          <w:sz w:val="24"/>
          <w:szCs w:val="24"/>
          <w:lang w:val="sr-Latn-RS"/>
        </w:rPr>
        <w:t>mskih zabrana ili ograničenja,</w:t>
      </w:r>
      <w:r w:rsidRPr="00DE623B">
        <w:rPr>
          <w:rFonts w:ascii="Arial" w:hAnsi="Arial"/>
          <w:w w:val="100"/>
          <w:sz w:val="24"/>
          <w:szCs w:val="24"/>
          <w:lang w:val="sr-Latn-RS"/>
        </w:rPr>
        <w:t xml:space="preserve"> pod uslovom da su ispunjeni svi zahtjevi koji se odnose na carinske plombe, rokove ili garanciju.</w:t>
      </w:r>
    </w:p>
    <w:p w14:paraId="03AF8EA4" w14:textId="70917C74" w:rsidR="00122EDB" w:rsidRPr="00DE623B" w:rsidRDefault="00122EDB" w:rsidP="004C5840">
      <w:pPr>
        <w:pStyle w:val="Bodytext21"/>
        <w:numPr>
          <w:ilvl w:val="0"/>
          <w:numId w:val="0"/>
        </w:numPr>
        <w:spacing w:line="276" w:lineRule="auto"/>
        <w:ind w:right="301"/>
        <w:rPr>
          <w:rFonts w:ascii="Arial" w:hAnsi="Arial"/>
          <w:w w:val="100"/>
          <w:sz w:val="24"/>
          <w:szCs w:val="24"/>
          <w:lang w:val="sr-Latn-RS"/>
        </w:rPr>
      </w:pPr>
      <w:r w:rsidRPr="00DE623B">
        <w:rPr>
          <w:rFonts w:ascii="Arial" w:hAnsi="Arial"/>
          <w:w w:val="100"/>
          <w:sz w:val="24"/>
          <w:szCs w:val="24"/>
          <w:lang w:val="sr-Latn-RS"/>
        </w:rPr>
        <w:t>Nacionalni tranzitni post</w:t>
      </w:r>
      <w:r w:rsidR="00D85B28" w:rsidRPr="00DE623B">
        <w:rPr>
          <w:rFonts w:ascii="Arial" w:hAnsi="Arial"/>
          <w:w w:val="100"/>
          <w:sz w:val="24"/>
          <w:szCs w:val="24"/>
          <w:lang w:val="sr-Latn-RS"/>
        </w:rPr>
        <w:t>upak</w:t>
      </w:r>
      <w:r w:rsidRPr="00DE623B">
        <w:rPr>
          <w:rFonts w:ascii="Arial" w:hAnsi="Arial"/>
          <w:w w:val="100"/>
          <w:sz w:val="24"/>
          <w:szCs w:val="24"/>
          <w:lang w:val="sr-Latn-RS"/>
        </w:rPr>
        <w:t xml:space="preserve"> (NT) je tranzitni postupak koji se primjenjuje samo na </w:t>
      </w:r>
      <w:r w:rsidR="00140173" w:rsidRPr="00DE623B">
        <w:rPr>
          <w:rFonts w:ascii="Arial" w:hAnsi="Arial"/>
          <w:w w:val="100"/>
          <w:sz w:val="24"/>
          <w:szCs w:val="24"/>
          <w:lang w:val="sr-Latn-RS"/>
        </w:rPr>
        <w:t>carinskom području</w:t>
      </w:r>
      <w:r w:rsidRPr="00DE623B">
        <w:rPr>
          <w:rFonts w:ascii="Arial" w:hAnsi="Arial"/>
          <w:w w:val="100"/>
          <w:sz w:val="24"/>
          <w:szCs w:val="24"/>
          <w:lang w:val="sr-Latn-RS"/>
        </w:rPr>
        <w:t xml:space="preserve"> Crne Gore, polazna carinska ispostava i odredišna carinska ispostava se nalaze na </w:t>
      </w:r>
      <w:r w:rsidR="00F17B83" w:rsidRPr="00DE623B">
        <w:rPr>
          <w:rFonts w:ascii="Arial" w:hAnsi="Arial"/>
          <w:w w:val="100"/>
          <w:sz w:val="24"/>
          <w:szCs w:val="24"/>
          <w:lang w:val="sr-Latn-RS"/>
        </w:rPr>
        <w:t>carinskom području</w:t>
      </w:r>
      <w:r w:rsidR="00D85B28" w:rsidRPr="00DE623B">
        <w:rPr>
          <w:rFonts w:ascii="Arial" w:hAnsi="Arial"/>
          <w:w w:val="100"/>
          <w:sz w:val="24"/>
          <w:szCs w:val="24"/>
          <w:lang w:val="sr-Latn-RS"/>
        </w:rPr>
        <w:t xml:space="preserve"> Crne Gore</w:t>
      </w:r>
      <w:r w:rsidRPr="00DE623B">
        <w:rPr>
          <w:rFonts w:ascii="Arial" w:hAnsi="Arial"/>
          <w:w w:val="100"/>
          <w:sz w:val="24"/>
          <w:szCs w:val="24"/>
          <w:lang w:val="sr-Latn-RS"/>
        </w:rPr>
        <w:t xml:space="preserve">. </w:t>
      </w:r>
      <w:r w:rsidR="001E5101" w:rsidRPr="00DE623B">
        <w:rPr>
          <w:rFonts w:ascii="Arial" w:hAnsi="Arial"/>
          <w:color w:val="auto"/>
          <w:w w:val="100"/>
          <w:sz w:val="24"/>
          <w:szCs w:val="24"/>
          <w:lang w:val="sr-Latn-RS"/>
        </w:rPr>
        <w:t>P</w:t>
      </w:r>
      <w:r w:rsidRPr="00DE623B">
        <w:rPr>
          <w:rFonts w:ascii="Arial" w:hAnsi="Arial"/>
          <w:color w:val="auto"/>
          <w:w w:val="100"/>
          <w:sz w:val="24"/>
          <w:szCs w:val="24"/>
          <w:lang w:val="sr-Latn-RS"/>
        </w:rPr>
        <w:t xml:space="preserve">otrebna garancija </w:t>
      </w:r>
      <w:r w:rsidR="001E5101" w:rsidRPr="00DE623B">
        <w:rPr>
          <w:rFonts w:ascii="Arial" w:hAnsi="Arial"/>
          <w:color w:val="auto"/>
          <w:w w:val="100"/>
          <w:sz w:val="24"/>
          <w:szCs w:val="24"/>
          <w:lang w:val="sr-Latn-RS"/>
        </w:rPr>
        <w:t xml:space="preserve">za ovaj postupak </w:t>
      </w:r>
      <w:r w:rsidRPr="00DE623B">
        <w:rPr>
          <w:rFonts w:ascii="Arial" w:hAnsi="Arial"/>
          <w:color w:val="auto"/>
          <w:w w:val="100"/>
          <w:sz w:val="24"/>
          <w:szCs w:val="24"/>
          <w:lang w:val="sr-Latn-RS"/>
        </w:rPr>
        <w:t xml:space="preserve">odnosi se samo na </w:t>
      </w:r>
      <w:r w:rsidR="00140173" w:rsidRPr="00DE623B">
        <w:rPr>
          <w:rFonts w:ascii="Arial" w:hAnsi="Arial"/>
          <w:color w:val="auto"/>
          <w:w w:val="100"/>
          <w:sz w:val="24"/>
          <w:szCs w:val="24"/>
          <w:lang w:val="sr-Latn-RS"/>
        </w:rPr>
        <w:t>carinsko područ</w:t>
      </w:r>
      <w:r w:rsidR="00140173" w:rsidRPr="00DE623B">
        <w:rPr>
          <w:rFonts w:ascii="Arial" w:hAnsi="Arial"/>
          <w:color w:val="000000" w:themeColor="text1"/>
          <w:w w:val="100"/>
          <w:sz w:val="24"/>
          <w:szCs w:val="24"/>
          <w:lang w:val="sr-Latn-RS"/>
        </w:rPr>
        <w:t>j</w:t>
      </w:r>
      <w:r w:rsidR="00F10FB6" w:rsidRPr="00DE623B">
        <w:rPr>
          <w:rFonts w:ascii="Arial" w:hAnsi="Arial"/>
          <w:color w:val="000000" w:themeColor="text1"/>
          <w:w w:val="100"/>
          <w:sz w:val="24"/>
          <w:szCs w:val="24"/>
          <w:lang w:val="sr-Latn-RS"/>
        </w:rPr>
        <w:t>e</w:t>
      </w:r>
      <w:r w:rsidRPr="00DE623B">
        <w:rPr>
          <w:rFonts w:ascii="Arial" w:hAnsi="Arial"/>
          <w:color w:val="auto"/>
          <w:w w:val="100"/>
          <w:sz w:val="24"/>
          <w:szCs w:val="24"/>
          <w:lang w:val="sr-Latn-RS"/>
        </w:rPr>
        <w:t xml:space="preserve"> Crne Gore. </w:t>
      </w:r>
      <w:r w:rsidRPr="00DE623B">
        <w:rPr>
          <w:rFonts w:ascii="Arial" w:hAnsi="Arial"/>
          <w:w w:val="100"/>
          <w:sz w:val="24"/>
          <w:szCs w:val="24"/>
          <w:lang w:val="sr-Latn-RS"/>
        </w:rPr>
        <w:t>Naci</w:t>
      </w:r>
      <w:r w:rsidR="004C5840" w:rsidRPr="00DE623B">
        <w:rPr>
          <w:rFonts w:ascii="Arial" w:hAnsi="Arial"/>
          <w:w w:val="100"/>
          <w:sz w:val="24"/>
          <w:szCs w:val="24"/>
          <w:lang w:val="sr-Latn-RS"/>
        </w:rPr>
        <w:t>o</w:t>
      </w:r>
      <w:r w:rsidRPr="00DE623B">
        <w:rPr>
          <w:rFonts w:ascii="Arial" w:hAnsi="Arial"/>
          <w:w w:val="100"/>
          <w:sz w:val="24"/>
          <w:szCs w:val="24"/>
          <w:lang w:val="sr-Latn-RS"/>
        </w:rPr>
        <w:t>nalni tranzitni postupa</w:t>
      </w:r>
      <w:r w:rsidR="00D85B28" w:rsidRPr="00DE623B">
        <w:rPr>
          <w:rFonts w:ascii="Arial" w:hAnsi="Arial"/>
          <w:w w:val="100"/>
          <w:sz w:val="24"/>
          <w:szCs w:val="24"/>
          <w:lang w:val="sr-Latn-RS"/>
        </w:rPr>
        <w:t xml:space="preserve">k može biti unutrašnji i spoljni. </w:t>
      </w:r>
      <w:r w:rsidRPr="00DE623B">
        <w:rPr>
          <w:rFonts w:ascii="Arial" w:hAnsi="Arial"/>
          <w:w w:val="100"/>
          <w:sz w:val="24"/>
          <w:szCs w:val="24"/>
          <w:lang w:val="sr-Latn-RS"/>
        </w:rPr>
        <w:t>Međunaro</w:t>
      </w:r>
      <w:r w:rsidR="004C5840" w:rsidRPr="00DE623B">
        <w:rPr>
          <w:rFonts w:ascii="Arial" w:hAnsi="Arial"/>
          <w:w w:val="100"/>
          <w:sz w:val="24"/>
          <w:szCs w:val="24"/>
          <w:lang w:val="sr-Latn-RS"/>
        </w:rPr>
        <w:t>dni tranzitni postupak</w:t>
      </w:r>
      <w:r w:rsidRPr="00DE623B">
        <w:rPr>
          <w:rFonts w:ascii="Arial" w:hAnsi="Arial"/>
          <w:w w:val="100"/>
          <w:sz w:val="24"/>
          <w:szCs w:val="24"/>
          <w:lang w:val="sr-Latn-RS"/>
        </w:rPr>
        <w:t xml:space="preserve"> je tranzitni postupak koji se primjenjuje kada su tranzitna kretanja dio jedinstvene carinske tranzitne operacije tokom koje se prelazi jedna ili više graničnih tačaka u skladu sa bilateraln</w:t>
      </w:r>
      <w:r w:rsidR="004C5840" w:rsidRPr="00DE623B">
        <w:rPr>
          <w:rFonts w:ascii="Arial" w:hAnsi="Arial"/>
          <w:w w:val="100"/>
          <w:sz w:val="24"/>
          <w:szCs w:val="24"/>
          <w:lang w:val="sr-Latn-RS"/>
        </w:rPr>
        <w:t>im ili multilateralnim sporazumi</w:t>
      </w:r>
      <w:r w:rsidRPr="00DE623B">
        <w:rPr>
          <w:rFonts w:ascii="Arial" w:hAnsi="Arial"/>
          <w:w w:val="100"/>
          <w:sz w:val="24"/>
          <w:szCs w:val="24"/>
          <w:lang w:val="sr-Latn-RS"/>
        </w:rPr>
        <w:t>m</w:t>
      </w:r>
      <w:r w:rsidR="004C5840" w:rsidRPr="00DE623B">
        <w:rPr>
          <w:rFonts w:ascii="Arial" w:hAnsi="Arial"/>
          <w:w w:val="100"/>
          <w:sz w:val="24"/>
          <w:szCs w:val="24"/>
          <w:lang w:val="sr-Latn-RS"/>
        </w:rPr>
        <w:t>a</w:t>
      </w:r>
      <w:r w:rsidRPr="00DE623B">
        <w:rPr>
          <w:rFonts w:ascii="Arial" w:hAnsi="Arial"/>
          <w:w w:val="100"/>
          <w:sz w:val="24"/>
          <w:szCs w:val="24"/>
          <w:lang w:val="sr-Latn-RS"/>
        </w:rPr>
        <w:t xml:space="preserve"> i polazna carinska ispostava i odredišna carinska ispostava se nalaze na različitim carinskim teritorijama. Ovaj sporazum generalno utvrđuje formu carinske deklaracije za „međunarodni carinski tranzitni postupak” i, ako je potrebno, garanciju prihvatljivu u svakoj od </w:t>
      </w:r>
      <w:r w:rsidR="004C5840" w:rsidRPr="00DE623B">
        <w:rPr>
          <w:rFonts w:ascii="Arial" w:hAnsi="Arial"/>
          <w:w w:val="100"/>
          <w:sz w:val="24"/>
          <w:szCs w:val="24"/>
          <w:lang w:val="sr-Latn-RS"/>
        </w:rPr>
        <w:t>ugovornih strana</w:t>
      </w:r>
      <w:r w:rsidRPr="00DE623B">
        <w:rPr>
          <w:rFonts w:ascii="Arial" w:hAnsi="Arial"/>
          <w:w w:val="100"/>
          <w:sz w:val="24"/>
          <w:szCs w:val="24"/>
          <w:lang w:val="sr-Latn-RS"/>
        </w:rPr>
        <w:t xml:space="preserve"> ovog sporazuma. Zajednički tranzitni postupak, </w:t>
      </w:r>
      <w:r w:rsidR="006D1E1F" w:rsidRPr="00DE623B">
        <w:rPr>
          <w:rFonts w:ascii="Arial" w:hAnsi="Arial"/>
          <w:w w:val="100"/>
          <w:sz w:val="24"/>
          <w:szCs w:val="24"/>
          <w:lang w:val="sr-Latn-RS"/>
        </w:rPr>
        <w:t xml:space="preserve">koji se primjenjuje nakon pristupanja Crne Gore Konvenciji o </w:t>
      </w:r>
      <w:r w:rsidR="003B618C" w:rsidRPr="00DE623B">
        <w:rPr>
          <w:rFonts w:ascii="Arial" w:hAnsi="Arial"/>
          <w:w w:val="100"/>
          <w:sz w:val="24"/>
          <w:szCs w:val="24"/>
          <w:lang w:val="sr-Latn-RS"/>
        </w:rPr>
        <w:t>z</w:t>
      </w:r>
      <w:r w:rsidR="006D1E1F" w:rsidRPr="00DE623B">
        <w:rPr>
          <w:rFonts w:ascii="Arial" w:hAnsi="Arial"/>
          <w:w w:val="100"/>
          <w:sz w:val="24"/>
          <w:szCs w:val="24"/>
          <w:lang w:val="sr-Latn-RS"/>
        </w:rPr>
        <w:t>ajedni</w:t>
      </w:r>
      <w:r w:rsidR="003B618C" w:rsidRPr="00DE623B">
        <w:rPr>
          <w:rFonts w:ascii="Arial" w:hAnsi="Arial"/>
          <w:w w:val="100"/>
          <w:sz w:val="24"/>
          <w:szCs w:val="24"/>
          <w:lang w:val="sr-Latn-RS"/>
        </w:rPr>
        <w:t>č</w:t>
      </w:r>
      <w:r w:rsidR="006D1E1F" w:rsidRPr="00DE623B">
        <w:rPr>
          <w:rFonts w:ascii="Arial" w:hAnsi="Arial"/>
          <w:w w:val="100"/>
          <w:sz w:val="24"/>
          <w:szCs w:val="24"/>
          <w:lang w:val="sr-Latn-RS"/>
        </w:rPr>
        <w:t>kom tran</w:t>
      </w:r>
      <w:r w:rsidR="003B618C" w:rsidRPr="00DE623B">
        <w:rPr>
          <w:rFonts w:ascii="Arial" w:hAnsi="Arial"/>
          <w:w w:val="100"/>
          <w:sz w:val="24"/>
          <w:szCs w:val="24"/>
          <w:lang w:val="sr-Latn-RS"/>
        </w:rPr>
        <w:t>z</w:t>
      </w:r>
      <w:r w:rsidR="006D1E1F" w:rsidRPr="00DE623B">
        <w:rPr>
          <w:rFonts w:ascii="Arial" w:hAnsi="Arial"/>
          <w:w w:val="100"/>
          <w:sz w:val="24"/>
          <w:szCs w:val="24"/>
          <w:lang w:val="sr-Latn-RS"/>
        </w:rPr>
        <w:t xml:space="preserve">itnom postupku, </w:t>
      </w:r>
      <w:r w:rsidRPr="00DE623B">
        <w:rPr>
          <w:rFonts w:ascii="Arial" w:hAnsi="Arial"/>
          <w:w w:val="100"/>
          <w:sz w:val="24"/>
          <w:szCs w:val="24"/>
          <w:lang w:val="sr-Latn-RS"/>
        </w:rPr>
        <w:t>odnosno tranzitni postupak započet i završen na različitim carinskim teritorijama ugovornih stra</w:t>
      </w:r>
      <w:r w:rsidR="004C5840" w:rsidRPr="00DE623B">
        <w:rPr>
          <w:rFonts w:ascii="Arial" w:hAnsi="Arial"/>
          <w:w w:val="100"/>
          <w:sz w:val="24"/>
          <w:szCs w:val="24"/>
          <w:lang w:val="sr-Latn-RS"/>
        </w:rPr>
        <w:t xml:space="preserve">na, može se smatrati primjerom </w:t>
      </w:r>
      <w:r w:rsidRPr="00DE623B">
        <w:rPr>
          <w:rFonts w:ascii="Arial" w:hAnsi="Arial"/>
          <w:w w:val="100"/>
          <w:sz w:val="24"/>
          <w:szCs w:val="24"/>
          <w:lang w:val="sr-Latn-RS"/>
        </w:rPr>
        <w:t xml:space="preserve">međunarodnog </w:t>
      </w:r>
      <w:r w:rsidR="004C5840" w:rsidRPr="00DE623B">
        <w:rPr>
          <w:rFonts w:ascii="Arial" w:hAnsi="Arial"/>
          <w:w w:val="100"/>
          <w:sz w:val="24"/>
          <w:szCs w:val="24"/>
          <w:lang w:val="sr-Latn-RS"/>
        </w:rPr>
        <w:t xml:space="preserve">tranzitnog postupka. Drugi primjeri </w:t>
      </w:r>
      <w:r w:rsidRPr="00DE623B">
        <w:rPr>
          <w:rFonts w:ascii="Arial" w:hAnsi="Arial"/>
          <w:w w:val="100"/>
          <w:sz w:val="24"/>
          <w:szCs w:val="24"/>
          <w:lang w:val="sr-Latn-RS"/>
        </w:rPr>
        <w:t>međunarodnih</w:t>
      </w:r>
      <w:r w:rsidR="004C5840" w:rsidRPr="00DE623B">
        <w:rPr>
          <w:rFonts w:ascii="Arial" w:hAnsi="Arial"/>
          <w:w w:val="100"/>
          <w:sz w:val="24"/>
          <w:szCs w:val="24"/>
          <w:lang w:val="sr-Latn-RS"/>
        </w:rPr>
        <w:t xml:space="preserve"> carinskih tranzitnih postupaka</w:t>
      </w:r>
      <w:r w:rsidRPr="00DE623B">
        <w:rPr>
          <w:rFonts w:ascii="Arial" w:hAnsi="Arial"/>
          <w:w w:val="100"/>
          <w:sz w:val="24"/>
          <w:szCs w:val="24"/>
          <w:lang w:val="sr-Latn-RS"/>
        </w:rPr>
        <w:t xml:space="preserve"> su TIR postupak, ATA postupak, i tranzit na osnovu obrasca 302. TIR postupak se takođe evidentira i obrađuje korišćenjem NCTS</w:t>
      </w:r>
      <w:r w:rsidR="004C5840" w:rsidRPr="00DE623B">
        <w:rPr>
          <w:rFonts w:ascii="Arial" w:hAnsi="Arial"/>
          <w:w w:val="100"/>
          <w:sz w:val="24"/>
          <w:szCs w:val="24"/>
          <w:lang w:val="sr-Latn-RS"/>
        </w:rPr>
        <w:t>-a</w:t>
      </w:r>
      <w:r w:rsidRPr="00DE623B">
        <w:rPr>
          <w:rFonts w:ascii="Arial" w:hAnsi="Arial"/>
          <w:w w:val="100"/>
          <w:sz w:val="24"/>
          <w:szCs w:val="24"/>
          <w:lang w:val="sr-Latn-RS"/>
        </w:rPr>
        <w:t xml:space="preserve">. </w:t>
      </w:r>
    </w:p>
    <w:p w14:paraId="59AC80CF" w14:textId="63ABBFB1" w:rsidR="00122EDB" w:rsidRPr="00DE623B" w:rsidRDefault="00122EDB" w:rsidP="005B2835">
      <w:pPr>
        <w:pStyle w:val="Bodytext21"/>
        <w:numPr>
          <w:ilvl w:val="0"/>
          <w:numId w:val="0"/>
        </w:numPr>
        <w:spacing w:line="276" w:lineRule="auto"/>
        <w:rPr>
          <w:rFonts w:ascii="Arial" w:hAnsi="Arial"/>
          <w:w w:val="100"/>
          <w:sz w:val="24"/>
          <w:szCs w:val="24"/>
          <w:lang w:val="sr-Latn-RS"/>
        </w:rPr>
      </w:pPr>
      <w:r w:rsidRPr="00DE623B">
        <w:rPr>
          <w:rFonts w:ascii="Arial" w:hAnsi="Arial"/>
          <w:w w:val="100"/>
          <w:sz w:val="24"/>
          <w:szCs w:val="24"/>
        </w:rPr>
        <w:t xml:space="preserve">Zbog povećanog nivoa trgovine i </w:t>
      </w:r>
      <w:r w:rsidRPr="00DE623B">
        <w:rPr>
          <w:rFonts w:ascii="Arial" w:hAnsi="Arial"/>
          <w:w w:val="100"/>
          <w:sz w:val="24"/>
          <w:szCs w:val="24"/>
          <w:lang w:val="sr-Latn-RS"/>
        </w:rPr>
        <w:t xml:space="preserve">radi </w:t>
      </w:r>
      <w:r w:rsidR="004C5840" w:rsidRPr="00DE623B">
        <w:rPr>
          <w:rFonts w:ascii="Arial" w:hAnsi="Arial"/>
          <w:w w:val="100"/>
          <w:sz w:val="24"/>
          <w:szCs w:val="24"/>
        </w:rPr>
        <w:t>lakšeg</w:t>
      </w:r>
      <w:r w:rsidRPr="00DE623B">
        <w:rPr>
          <w:rFonts w:ascii="Arial" w:hAnsi="Arial"/>
          <w:w w:val="100"/>
          <w:sz w:val="24"/>
          <w:szCs w:val="24"/>
          <w:lang w:val="sr-Latn-RS"/>
        </w:rPr>
        <w:t xml:space="preserve"> </w:t>
      </w:r>
      <w:r w:rsidRPr="00DE623B">
        <w:rPr>
          <w:rFonts w:ascii="Arial" w:hAnsi="Arial"/>
          <w:w w:val="100"/>
          <w:sz w:val="24"/>
          <w:szCs w:val="24"/>
        </w:rPr>
        <w:t>kretanj</w:t>
      </w:r>
      <w:r w:rsidRPr="00DE623B">
        <w:rPr>
          <w:rFonts w:ascii="Arial" w:hAnsi="Arial"/>
          <w:w w:val="100"/>
          <w:sz w:val="24"/>
          <w:szCs w:val="24"/>
          <w:lang w:val="sr-Latn-RS"/>
        </w:rPr>
        <w:t>a</w:t>
      </w:r>
      <w:r w:rsidRPr="00DE623B">
        <w:rPr>
          <w:rFonts w:ascii="Arial" w:hAnsi="Arial"/>
          <w:w w:val="100"/>
          <w:sz w:val="24"/>
          <w:szCs w:val="24"/>
        </w:rPr>
        <w:t xml:space="preserve"> rob</w:t>
      </w:r>
      <w:r w:rsidRPr="00DE623B">
        <w:rPr>
          <w:rFonts w:ascii="Arial" w:hAnsi="Arial"/>
          <w:w w:val="100"/>
          <w:sz w:val="24"/>
          <w:szCs w:val="24"/>
          <w:lang w:val="sr-Latn-RS"/>
        </w:rPr>
        <w:t>e</w:t>
      </w:r>
      <w:r w:rsidRPr="00DE623B">
        <w:rPr>
          <w:rFonts w:ascii="Arial" w:hAnsi="Arial"/>
          <w:w w:val="100"/>
          <w:sz w:val="24"/>
          <w:szCs w:val="24"/>
        </w:rPr>
        <w:t xml:space="preserve"> u Evropi, </w:t>
      </w:r>
      <w:r w:rsidR="004C5840" w:rsidRPr="00DE623B">
        <w:rPr>
          <w:rFonts w:ascii="Arial" w:hAnsi="Arial"/>
          <w:w w:val="100"/>
          <w:sz w:val="24"/>
          <w:szCs w:val="24"/>
          <w:lang w:val="sr-Latn-RS"/>
        </w:rPr>
        <w:t>zaključene</w:t>
      </w:r>
      <w:r w:rsidRPr="00DE623B">
        <w:rPr>
          <w:rFonts w:ascii="Arial" w:hAnsi="Arial"/>
          <w:w w:val="100"/>
          <w:sz w:val="24"/>
          <w:szCs w:val="24"/>
          <w:lang w:val="sr-Latn-RS"/>
        </w:rPr>
        <w:t xml:space="preserve"> </w:t>
      </w:r>
      <w:r w:rsidRPr="00DE623B">
        <w:rPr>
          <w:rFonts w:ascii="Arial" w:hAnsi="Arial"/>
          <w:w w:val="100"/>
          <w:sz w:val="24"/>
          <w:szCs w:val="24"/>
        </w:rPr>
        <w:t>su dv</w:t>
      </w:r>
      <w:r w:rsidRPr="00DE623B">
        <w:rPr>
          <w:rFonts w:ascii="Arial" w:hAnsi="Arial"/>
          <w:w w:val="100"/>
          <w:sz w:val="24"/>
          <w:szCs w:val="24"/>
          <w:lang w:val="sr-Latn-RS"/>
        </w:rPr>
        <w:t>ij</w:t>
      </w:r>
      <w:r w:rsidRPr="00DE623B">
        <w:rPr>
          <w:rFonts w:ascii="Arial" w:hAnsi="Arial"/>
          <w:w w:val="100"/>
          <w:sz w:val="24"/>
          <w:szCs w:val="24"/>
        </w:rPr>
        <w:t xml:space="preserve">e konvencije između Evropske </w:t>
      </w:r>
      <w:r w:rsidR="004C5840" w:rsidRPr="00DE623B">
        <w:rPr>
          <w:rFonts w:ascii="Arial" w:hAnsi="Arial"/>
          <w:w w:val="100"/>
          <w:sz w:val="24"/>
          <w:szCs w:val="24"/>
        </w:rPr>
        <w:t xml:space="preserve">Unije </w:t>
      </w:r>
      <w:r w:rsidRPr="00DE623B">
        <w:rPr>
          <w:rFonts w:ascii="Arial" w:hAnsi="Arial"/>
          <w:w w:val="100"/>
          <w:sz w:val="24"/>
          <w:szCs w:val="24"/>
        </w:rPr>
        <w:t>i zemalja Evropskog udruženja za slobodnu trgovinu (EFTA).</w:t>
      </w:r>
      <w:r w:rsidRPr="00DE623B">
        <w:rPr>
          <w:rFonts w:ascii="Arial" w:hAnsi="Arial"/>
          <w:w w:val="100"/>
          <w:sz w:val="24"/>
          <w:szCs w:val="24"/>
          <w:lang w:val="sr-Latn-RS"/>
        </w:rPr>
        <w:t xml:space="preserve"> Jedna konvencija je uspostavila zajednički tranzitni postupak (Konvencija o zajedničkom tranzitnom postupku), dok druga predviđa pojednostavljenje uvoznih, izvoznih i tranzitnih formalnosti uvođenjem </w:t>
      </w:r>
      <w:r w:rsidRPr="00DE623B">
        <w:rPr>
          <w:rFonts w:ascii="Arial" w:hAnsi="Arial"/>
          <w:w w:val="100"/>
          <w:sz w:val="24"/>
          <w:szCs w:val="24"/>
        </w:rPr>
        <w:t>j</w:t>
      </w:r>
      <w:r w:rsidRPr="00DE623B">
        <w:rPr>
          <w:rFonts w:ascii="Arial" w:hAnsi="Arial"/>
          <w:w w:val="100"/>
          <w:sz w:val="24"/>
          <w:szCs w:val="24"/>
          <w:lang w:val="sr-Latn-RS"/>
        </w:rPr>
        <w:t>edinstven</w:t>
      </w:r>
      <w:r w:rsidRPr="00DE623B">
        <w:rPr>
          <w:rFonts w:ascii="Arial" w:hAnsi="Arial"/>
          <w:w w:val="100"/>
          <w:sz w:val="24"/>
          <w:szCs w:val="24"/>
        </w:rPr>
        <w:t xml:space="preserve">e carinske isprave </w:t>
      </w:r>
      <w:r w:rsidRPr="00DE623B">
        <w:rPr>
          <w:rFonts w:ascii="Arial" w:hAnsi="Arial"/>
          <w:w w:val="100"/>
          <w:sz w:val="24"/>
          <w:szCs w:val="24"/>
          <w:lang w:val="sr-Latn-RS"/>
        </w:rPr>
        <w:t>(</w:t>
      </w:r>
      <w:r w:rsidRPr="00DE623B">
        <w:rPr>
          <w:rFonts w:ascii="Arial" w:hAnsi="Arial"/>
          <w:w w:val="100"/>
          <w:sz w:val="24"/>
          <w:szCs w:val="24"/>
        </w:rPr>
        <w:t>JCI</w:t>
      </w:r>
      <w:r w:rsidRPr="00DE623B">
        <w:rPr>
          <w:rFonts w:ascii="Arial" w:hAnsi="Arial"/>
          <w:w w:val="100"/>
          <w:sz w:val="24"/>
          <w:szCs w:val="24"/>
          <w:lang w:val="sr-Latn-RS"/>
        </w:rPr>
        <w:t>) (Konvencija o pojednostavljenju formalnosti u trgovini robom). Ugovorne strane Konvencije o zajedničkom tranzitnom postupku i Konvencije o pojednostavljenju formalnosti u trgovini robom su: Evropska unija, tri zemlje EFTA-e (Švajcarska</w:t>
      </w:r>
      <w:r w:rsidRPr="00DE623B">
        <w:rPr>
          <w:rFonts w:ascii="Arial" w:hAnsi="Arial"/>
          <w:sz w:val="24"/>
          <w:szCs w:val="24"/>
        </w:rPr>
        <w:t xml:space="preserve"> </w:t>
      </w:r>
      <w:r w:rsidR="004C5840" w:rsidRPr="00DE623B">
        <w:rPr>
          <w:rFonts w:ascii="Arial" w:hAnsi="Arial"/>
          <w:w w:val="100"/>
          <w:sz w:val="24"/>
          <w:szCs w:val="24"/>
          <w:lang w:val="sr-Latn-RS"/>
        </w:rPr>
        <w:t>Konfederacija</w:t>
      </w:r>
      <w:r w:rsidRPr="00DE623B">
        <w:rPr>
          <w:rFonts w:ascii="Arial" w:hAnsi="Arial"/>
          <w:w w:val="100"/>
          <w:sz w:val="24"/>
          <w:szCs w:val="24"/>
          <w:lang w:val="sr-Latn-RS"/>
        </w:rPr>
        <w:t xml:space="preserve">, Norveška i Island), Velika Britanija, Turska, Sjeverna Makedonija, Srbija i Ukrajina. Konvencija se takođe primjenjuje na Kneževinu Lihtenštajn sve dok ta Kneževina ostaje vezana za Švajcarsku Konfederaciju ugovorom o carinskoj uniji. </w:t>
      </w:r>
    </w:p>
    <w:p w14:paraId="49D65B24" w14:textId="1804162D" w:rsidR="00122EDB" w:rsidRPr="00DE623B" w:rsidRDefault="005B2835" w:rsidP="005B2835">
      <w:pPr>
        <w:pStyle w:val="Heading110"/>
        <w:shd w:val="clear" w:color="auto" w:fill="auto"/>
        <w:spacing w:after="268" w:line="276" w:lineRule="auto"/>
        <w:ind w:hanging="357"/>
        <w:jc w:val="both"/>
        <w:rPr>
          <w:sz w:val="24"/>
          <w:szCs w:val="24"/>
        </w:rPr>
      </w:pPr>
      <w:r w:rsidRPr="00DE623B">
        <w:rPr>
          <w:sz w:val="24"/>
          <w:szCs w:val="24"/>
          <w:lang w:val="sr-Latn-RS"/>
        </w:rPr>
        <w:lastRenderedPageBreak/>
        <w:t xml:space="preserve">1.2 </w:t>
      </w:r>
      <w:r w:rsidR="00122EDB" w:rsidRPr="00DE623B">
        <w:rPr>
          <w:sz w:val="24"/>
          <w:szCs w:val="24"/>
          <w:lang w:val="sr-Latn-RS"/>
        </w:rPr>
        <w:t>Predmet obavještenja</w:t>
      </w:r>
    </w:p>
    <w:p w14:paraId="3F735B08" w14:textId="5D672A93" w:rsidR="00122EDB" w:rsidRPr="00DE623B" w:rsidRDefault="00122EDB" w:rsidP="00F17B83">
      <w:pPr>
        <w:pStyle w:val="Bodytext21"/>
        <w:numPr>
          <w:ilvl w:val="0"/>
          <w:numId w:val="0"/>
        </w:numPr>
        <w:spacing w:line="276" w:lineRule="auto"/>
        <w:rPr>
          <w:rFonts w:ascii="Arial" w:hAnsi="Arial"/>
          <w:w w:val="100"/>
          <w:sz w:val="24"/>
          <w:szCs w:val="24"/>
          <w:lang w:val="sr-Latn-RS"/>
        </w:rPr>
      </w:pPr>
      <w:r w:rsidRPr="00DE623B">
        <w:rPr>
          <w:rFonts w:ascii="Arial" w:hAnsi="Arial"/>
          <w:w w:val="100"/>
          <w:sz w:val="24"/>
          <w:szCs w:val="24"/>
          <w:lang w:val="sr-Latn-RS"/>
        </w:rPr>
        <w:t>Ovo obavještenje se odnosi na nacionalni tranzitni postu</w:t>
      </w:r>
      <w:r w:rsidR="00F23433" w:rsidRPr="00DE623B">
        <w:rPr>
          <w:rFonts w:ascii="Arial" w:hAnsi="Arial"/>
          <w:w w:val="100"/>
          <w:sz w:val="24"/>
          <w:szCs w:val="24"/>
          <w:lang w:val="sr-Latn-RS"/>
        </w:rPr>
        <w:t xml:space="preserve">pak </w:t>
      </w:r>
      <w:r w:rsidRPr="00DE623B">
        <w:rPr>
          <w:rFonts w:ascii="Arial" w:hAnsi="Arial"/>
          <w:w w:val="100"/>
          <w:sz w:val="24"/>
          <w:szCs w:val="24"/>
          <w:lang w:val="sr-Latn-RS"/>
        </w:rPr>
        <w:t xml:space="preserve">i na zajednički tranzitni postupak. Carinska deklaracija za tranzitni postupak (nacionalni ili zajednički) </w:t>
      </w:r>
      <w:r w:rsidR="00F23433" w:rsidRPr="00DE623B">
        <w:rPr>
          <w:rFonts w:ascii="Arial" w:hAnsi="Arial"/>
          <w:w w:val="100"/>
          <w:sz w:val="24"/>
          <w:szCs w:val="24"/>
          <w:lang w:val="sr-Latn-RS"/>
        </w:rPr>
        <w:t>treba</w:t>
      </w:r>
      <w:r w:rsidRPr="00DE623B">
        <w:rPr>
          <w:rFonts w:ascii="Arial" w:hAnsi="Arial"/>
          <w:w w:val="100"/>
          <w:sz w:val="24"/>
          <w:szCs w:val="24"/>
          <w:lang w:val="sr-Latn-RS"/>
        </w:rPr>
        <w:t xml:space="preserve"> biti podnijeta elektronskim putem, tj. formalnosti predviđene carinskim </w:t>
      </w:r>
      <w:r w:rsidR="00F23433" w:rsidRPr="00DE623B">
        <w:rPr>
          <w:rFonts w:ascii="Arial" w:hAnsi="Arial"/>
          <w:w w:val="100"/>
          <w:sz w:val="24"/>
          <w:szCs w:val="24"/>
          <w:lang w:val="sr-Latn-RS"/>
        </w:rPr>
        <w:t>propisima</w:t>
      </w:r>
      <w:r w:rsidRPr="00DE623B">
        <w:rPr>
          <w:rFonts w:ascii="Arial" w:hAnsi="Arial"/>
          <w:w w:val="100"/>
          <w:sz w:val="24"/>
          <w:szCs w:val="24"/>
          <w:lang w:val="sr-Latn-RS"/>
        </w:rPr>
        <w:t xml:space="preserve"> koje se obavljaju tehnikama obrade podataka moraju biti u skladu sa članom 8 stav 1 Carinskog zakona za nacionalni tranzitni postupak ili članom 4 Dodatka I Konvencije o zajedničkom tranzitnom postupku za zajednički tranzitni postupak. Struktura i detalji elektronskih tranzitnih deklaracija propisani su u Prilogu A1a Dodatka IIIa Konvencije za zajednički tranzitni postupak, i u Prilozima 17 i 18 Pravilnika </w:t>
      </w:r>
      <w:r w:rsidR="00F17B83" w:rsidRPr="00DE623B">
        <w:rPr>
          <w:rFonts w:ascii="Arial" w:hAnsi="Arial"/>
          <w:w w:val="100"/>
          <w:sz w:val="24"/>
          <w:szCs w:val="24"/>
          <w:lang w:val="sr-Latn-RS"/>
        </w:rPr>
        <w:t xml:space="preserve">o obliku, sadržaju i načinu podnošenja carinske deklaracije i drugih obrazaca koji se upotrebljavaju u carinskom postupku, </w:t>
      </w:r>
      <w:r w:rsidRPr="00DE623B">
        <w:rPr>
          <w:rFonts w:ascii="Arial" w:hAnsi="Arial"/>
          <w:w w:val="100"/>
          <w:sz w:val="24"/>
          <w:szCs w:val="24"/>
          <w:lang w:val="sr-Latn-RS"/>
        </w:rPr>
        <w:t>za nacionalni tranzitni postupak.</w:t>
      </w:r>
    </w:p>
    <w:p w14:paraId="47780B69" w14:textId="4F70B4D8" w:rsidR="00122EDB" w:rsidRPr="00DE623B" w:rsidRDefault="00122EDB" w:rsidP="0078468C">
      <w:pPr>
        <w:pStyle w:val="Bodytext21"/>
        <w:numPr>
          <w:ilvl w:val="0"/>
          <w:numId w:val="0"/>
        </w:numPr>
        <w:spacing w:line="276" w:lineRule="auto"/>
        <w:rPr>
          <w:rFonts w:ascii="Arial" w:hAnsi="Arial"/>
          <w:w w:val="100"/>
          <w:sz w:val="24"/>
          <w:szCs w:val="24"/>
          <w:lang w:val="sr-Latn-RS"/>
        </w:rPr>
      </w:pPr>
      <w:r w:rsidRPr="00DE623B">
        <w:rPr>
          <w:rFonts w:ascii="Arial" w:hAnsi="Arial"/>
          <w:w w:val="100"/>
          <w:sz w:val="24"/>
          <w:szCs w:val="24"/>
          <w:lang w:val="sr-Latn-RS"/>
        </w:rPr>
        <w:t xml:space="preserve">Evropska komisija i sve države članice EU i sve zemlje zajedničkog tranzita razvile su kompjuterizovani sistem za tranzitni postupak, koji se naziva Novi kompjuterizovani tranzitni sistem - NCTS. Uslovi korišćenja NCTS aplikacije u Crnoj Gori objavljeni su na sajtu Uprave carina Crne Gore (link:  </w:t>
      </w:r>
      <w:hyperlink r:id="rId10" w:history="1">
        <w:r w:rsidRPr="00DE623B">
          <w:rPr>
            <w:rStyle w:val="Hyperlink"/>
            <w:rFonts w:ascii="Arial" w:hAnsi="Arial"/>
            <w:sz w:val="24"/>
            <w:szCs w:val="24"/>
          </w:rPr>
          <w:t xml:space="preserve"> </w:t>
        </w:r>
        <w:r w:rsidRPr="00DE623B">
          <w:rPr>
            <w:rStyle w:val="Hyperlink"/>
            <w:rFonts w:ascii="Arial" w:hAnsi="Arial"/>
            <w:w w:val="100"/>
            <w:sz w:val="24"/>
            <w:szCs w:val="24"/>
            <w:lang w:val="sr-Latn-RS"/>
          </w:rPr>
          <w:t>https://www.ecarina.me/NCTS</w:t>
        </w:r>
      </w:hyperlink>
      <w:r w:rsidRPr="00DE623B">
        <w:rPr>
          <w:rFonts w:ascii="Arial" w:hAnsi="Arial"/>
          <w:sz w:val="24"/>
          <w:szCs w:val="24"/>
        </w:rPr>
        <w:t>).</w:t>
      </w:r>
    </w:p>
    <w:p w14:paraId="635A9C40" w14:textId="176A6767" w:rsidR="00122EDB" w:rsidRPr="00DE623B" w:rsidRDefault="00122EDB" w:rsidP="0078468C">
      <w:pPr>
        <w:pStyle w:val="Bodytext21"/>
        <w:numPr>
          <w:ilvl w:val="0"/>
          <w:numId w:val="0"/>
        </w:numPr>
        <w:spacing w:line="276" w:lineRule="auto"/>
        <w:rPr>
          <w:rFonts w:ascii="Arial" w:hAnsi="Arial"/>
          <w:w w:val="100"/>
          <w:sz w:val="24"/>
          <w:szCs w:val="24"/>
          <w:lang w:val="sr-Latn-RS"/>
        </w:rPr>
      </w:pPr>
      <w:r w:rsidRPr="00DE623B">
        <w:rPr>
          <w:rFonts w:ascii="Arial" w:hAnsi="Arial"/>
          <w:w w:val="100"/>
          <w:sz w:val="24"/>
          <w:szCs w:val="24"/>
          <w:lang w:val="sr-Latn-RS"/>
        </w:rPr>
        <w:t xml:space="preserve">Carinska deklaracija za tranzitni postupak (nacionalni tranzitni postupak ili zajednički tranzitni postupak) u pisanom obliku iz člana 418 Uredbe, podnijeta ili putem obrasca </w:t>
      </w:r>
      <w:r w:rsidRPr="00DE623B">
        <w:rPr>
          <w:rFonts w:ascii="Arial" w:hAnsi="Arial"/>
          <w:w w:val="100"/>
          <w:sz w:val="24"/>
          <w:szCs w:val="24"/>
        </w:rPr>
        <w:t>j</w:t>
      </w:r>
      <w:r w:rsidRPr="00DE623B">
        <w:rPr>
          <w:rFonts w:ascii="Arial" w:hAnsi="Arial"/>
          <w:w w:val="100"/>
          <w:sz w:val="24"/>
          <w:szCs w:val="24"/>
          <w:lang w:val="sr-Latn-RS"/>
        </w:rPr>
        <w:t>edinstven</w:t>
      </w:r>
      <w:r w:rsidRPr="00DE623B">
        <w:rPr>
          <w:rFonts w:ascii="Arial" w:hAnsi="Arial"/>
          <w:w w:val="100"/>
          <w:sz w:val="24"/>
          <w:szCs w:val="24"/>
        </w:rPr>
        <w:t>e carinske isprave</w:t>
      </w:r>
      <w:r w:rsidRPr="00DE623B">
        <w:rPr>
          <w:rFonts w:ascii="Arial" w:hAnsi="Arial"/>
          <w:w w:val="100"/>
          <w:sz w:val="24"/>
          <w:szCs w:val="24"/>
          <w:lang w:val="sr-Latn-RS"/>
        </w:rPr>
        <w:t xml:space="preserve"> (</w:t>
      </w:r>
      <w:r w:rsidRPr="00DE623B">
        <w:rPr>
          <w:rFonts w:ascii="Arial" w:hAnsi="Arial"/>
          <w:w w:val="100"/>
          <w:sz w:val="24"/>
          <w:szCs w:val="24"/>
        </w:rPr>
        <w:t>JCI</w:t>
      </w:r>
      <w:r w:rsidRPr="00DE623B">
        <w:rPr>
          <w:rFonts w:ascii="Arial" w:hAnsi="Arial"/>
          <w:w w:val="100"/>
          <w:sz w:val="24"/>
          <w:szCs w:val="24"/>
          <w:lang w:val="sr-Latn-RS"/>
        </w:rPr>
        <w:t>)</w:t>
      </w:r>
      <w:r w:rsidRPr="00DE623B">
        <w:rPr>
          <w:rFonts w:ascii="Arial" w:hAnsi="Arial"/>
          <w:w w:val="100"/>
          <w:sz w:val="24"/>
          <w:szCs w:val="24"/>
        </w:rPr>
        <w:t xml:space="preserve"> </w:t>
      </w:r>
      <w:r w:rsidRPr="00DE623B">
        <w:rPr>
          <w:rFonts w:ascii="Arial" w:hAnsi="Arial"/>
          <w:w w:val="100"/>
          <w:sz w:val="24"/>
          <w:szCs w:val="24"/>
          <w:lang w:val="sr-Latn-RS"/>
        </w:rPr>
        <w:t xml:space="preserve">odštampanog na običnom papiru od strane kompjuterizovanog sistema </w:t>
      </w:r>
      <w:r w:rsidR="00B55B8D" w:rsidRPr="00DE623B">
        <w:rPr>
          <w:rFonts w:ascii="Arial" w:hAnsi="Arial"/>
          <w:w w:val="100"/>
          <w:sz w:val="24"/>
          <w:szCs w:val="24"/>
          <w:lang w:val="sr-Latn-RS"/>
        </w:rPr>
        <w:t>nosioca postupka ili putem t</w:t>
      </w:r>
      <w:r w:rsidRPr="00DE623B">
        <w:rPr>
          <w:rFonts w:ascii="Arial" w:hAnsi="Arial"/>
          <w:w w:val="100"/>
          <w:sz w:val="24"/>
          <w:szCs w:val="24"/>
          <w:lang w:val="sr-Latn-RS"/>
        </w:rPr>
        <w:t>ranzitnog/sigurnosnog prateće</w:t>
      </w:r>
      <w:r w:rsidR="00B55B8D" w:rsidRPr="00DE623B">
        <w:rPr>
          <w:rFonts w:ascii="Arial" w:hAnsi="Arial"/>
          <w:w w:val="100"/>
          <w:sz w:val="24"/>
          <w:szCs w:val="24"/>
          <w:lang w:val="sr-Latn-RS"/>
        </w:rPr>
        <w:t>g dokumenta T(S)AD) dopunjenog s</w:t>
      </w:r>
      <w:r w:rsidR="006A0B11" w:rsidRPr="00DE623B">
        <w:rPr>
          <w:rFonts w:ascii="Arial" w:hAnsi="Arial"/>
          <w:w w:val="100"/>
          <w:sz w:val="24"/>
          <w:szCs w:val="24"/>
          <w:lang w:val="sr-Latn-RS"/>
        </w:rPr>
        <w:t>piskom naimenovanja (Lo</w:t>
      </w:r>
      <w:r w:rsidRPr="00DE623B">
        <w:rPr>
          <w:rFonts w:ascii="Arial" w:hAnsi="Arial"/>
          <w:w w:val="100"/>
          <w:sz w:val="24"/>
          <w:szCs w:val="24"/>
          <w:lang w:val="sr-Latn-RS"/>
        </w:rPr>
        <w:t>I), biće u upotrebi kada se koristi postupak osiguravanja kontinuiteta poslovanja (</w:t>
      </w:r>
      <w:r w:rsidRPr="00DE623B">
        <w:rPr>
          <w:rFonts w:ascii="Arial" w:hAnsi="Arial"/>
          <w:w w:val="100"/>
          <w:sz w:val="24"/>
          <w:szCs w:val="24"/>
        </w:rPr>
        <w:t>POKP</w:t>
      </w:r>
      <w:r w:rsidRPr="00DE623B">
        <w:rPr>
          <w:rFonts w:ascii="Arial" w:hAnsi="Arial"/>
          <w:w w:val="100"/>
          <w:sz w:val="24"/>
          <w:szCs w:val="24"/>
          <w:lang w:val="sr-Latn-RS"/>
        </w:rPr>
        <w:t xml:space="preserve">). POKP označava postupak koji se </w:t>
      </w:r>
      <w:r w:rsidR="001A5807" w:rsidRPr="00DE623B">
        <w:rPr>
          <w:rFonts w:ascii="Arial" w:hAnsi="Arial"/>
          <w:w w:val="100"/>
          <w:sz w:val="24"/>
          <w:szCs w:val="24"/>
          <w:lang w:val="sr-Latn-RS"/>
        </w:rPr>
        <w:t xml:space="preserve">zasniva </w:t>
      </w:r>
      <w:r w:rsidRPr="00DE623B">
        <w:rPr>
          <w:rFonts w:ascii="Arial" w:hAnsi="Arial"/>
          <w:w w:val="100"/>
          <w:sz w:val="24"/>
          <w:szCs w:val="24"/>
          <w:lang w:val="sr-Latn-RS"/>
        </w:rPr>
        <w:t xml:space="preserve">na korišćenju pisane tranzitne deklaracije (papirni dokumenti) uspostavljen kako bi se omogućilo podnošenje, kontrola tranzitne deklaracije i praćenje tranzitne operacije kada nije moguće sprovesti tranzitni postupak elektronskim putem. </w:t>
      </w:r>
      <w:r w:rsidR="00F02C94" w:rsidRPr="00DE623B">
        <w:rPr>
          <w:rFonts w:ascii="Arial" w:hAnsi="Arial"/>
          <w:w w:val="100"/>
          <w:sz w:val="24"/>
          <w:szCs w:val="24"/>
          <w:lang w:val="sr-Latn-RS"/>
        </w:rPr>
        <w:t xml:space="preserve">POKP je opisan u Obavještenju </w:t>
      </w:r>
      <w:r w:rsidR="00EC14C6" w:rsidRPr="00DE623B">
        <w:rPr>
          <w:rFonts w:ascii="Arial" w:hAnsi="Arial"/>
          <w:w w:val="100"/>
          <w:sz w:val="24"/>
          <w:szCs w:val="24"/>
          <w:lang w:val="sr-Latn-RS"/>
        </w:rPr>
        <w:t>o sprovođenju postupka osiguravanja kontinuiteta poslovanja za tranzit.</w:t>
      </w:r>
    </w:p>
    <w:p w14:paraId="26292CAD" w14:textId="17392568" w:rsidR="00122EDB" w:rsidRPr="00DE623B" w:rsidRDefault="004E25EC" w:rsidP="00B55B8D">
      <w:pPr>
        <w:pStyle w:val="Bodytext21"/>
        <w:numPr>
          <w:ilvl w:val="0"/>
          <w:numId w:val="0"/>
        </w:numPr>
        <w:spacing w:line="276" w:lineRule="auto"/>
        <w:rPr>
          <w:rFonts w:ascii="Arial" w:hAnsi="Arial"/>
          <w:w w:val="100"/>
          <w:sz w:val="24"/>
          <w:szCs w:val="24"/>
          <w:lang w:val="sr-Latn-RS"/>
        </w:rPr>
      </w:pPr>
      <w:r w:rsidRPr="00DE623B">
        <w:rPr>
          <w:rFonts w:ascii="Arial" w:hAnsi="Arial"/>
          <w:w w:val="100"/>
          <w:sz w:val="24"/>
          <w:szCs w:val="24"/>
          <w:lang w:val="sr-Latn-RS"/>
        </w:rPr>
        <w:t>Elektronsku razmjenu</w:t>
      </w:r>
      <w:r w:rsidR="00122EDB" w:rsidRPr="00DE623B">
        <w:rPr>
          <w:rFonts w:ascii="Arial" w:hAnsi="Arial"/>
          <w:w w:val="100"/>
          <w:sz w:val="24"/>
          <w:szCs w:val="24"/>
          <w:lang w:val="sr-Latn-RS"/>
        </w:rPr>
        <w:t xml:space="preserve"> podataka, između kompjuterskog sistema privrednog subjekta i Uprave carina i obrnuto, odobrava Uprava carina. Privredni subjekt je dužan da podnese Zahtjev za izdavanje odobrenja za elektronsku razmjenu podataka u tranzitnom postupku u skladu sa članom 8 stav 6 Carinskog zakona, na obrascu iz Priloga 1 ovog </w:t>
      </w:r>
      <w:r w:rsidR="00D95CBE" w:rsidRPr="00DE623B">
        <w:rPr>
          <w:rFonts w:ascii="Arial" w:hAnsi="Arial"/>
          <w:w w:val="100"/>
          <w:sz w:val="24"/>
          <w:szCs w:val="24"/>
          <w:lang w:val="sr-Latn-RS"/>
        </w:rPr>
        <w:t>o</w:t>
      </w:r>
      <w:r w:rsidR="00122EDB" w:rsidRPr="00DE623B">
        <w:rPr>
          <w:rFonts w:ascii="Arial" w:hAnsi="Arial"/>
          <w:w w:val="100"/>
          <w:sz w:val="24"/>
          <w:szCs w:val="24"/>
          <w:lang w:val="sr-Latn-RS"/>
        </w:rPr>
        <w:t xml:space="preserve">bavještenja sa dokazom o elektronskom potpisu koji će se koristiti u elektronskoj razmjeni podataka. </w:t>
      </w:r>
      <w:r w:rsidR="00EC14C6" w:rsidRPr="00DE623B">
        <w:rPr>
          <w:rFonts w:ascii="Arial" w:hAnsi="Arial"/>
          <w:w w:val="100"/>
          <w:sz w:val="24"/>
          <w:szCs w:val="24"/>
          <w:lang w:val="sr-Latn-RS"/>
        </w:rPr>
        <w:t>Uprava carina</w:t>
      </w:r>
      <w:r w:rsidR="00122EDB" w:rsidRPr="00DE623B">
        <w:rPr>
          <w:rFonts w:ascii="Arial" w:hAnsi="Arial"/>
          <w:w w:val="100"/>
          <w:sz w:val="24"/>
          <w:szCs w:val="24"/>
          <w:lang w:val="sr-Latn-RS"/>
        </w:rPr>
        <w:t xml:space="preserve"> izdaje Odobrenje za elektronsku razmjenu podataka u tranzitnom postupku na obrascu iz Priloga 2 ovog </w:t>
      </w:r>
      <w:r w:rsidR="00D95CBE" w:rsidRPr="00DE623B">
        <w:rPr>
          <w:rFonts w:ascii="Arial" w:hAnsi="Arial"/>
          <w:w w:val="100"/>
          <w:sz w:val="24"/>
          <w:szCs w:val="24"/>
          <w:lang w:val="sr-Latn-RS"/>
        </w:rPr>
        <w:t>o</w:t>
      </w:r>
      <w:r w:rsidR="00122EDB" w:rsidRPr="00DE623B">
        <w:rPr>
          <w:rFonts w:ascii="Arial" w:hAnsi="Arial"/>
          <w:w w:val="100"/>
          <w:sz w:val="24"/>
          <w:szCs w:val="24"/>
          <w:lang w:val="sr-Latn-RS"/>
        </w:rPr>
        <w:t xml:space="preserve">bavještenja i </w:t>
      </w:r>
      <w:r w:rsidR="009041FE" w:rsidRPr="00DE623B">
        <w:rPr>
          <w:rFonts w:ascii="Arial" w:hAnsi="Arial"/>
          <w:w w:val="100"/>
          <w:sz w:val="24"/>
          <w:szCs w:val="24"/>
          <w:lang w:val="sr-Latn-RS"/>
        </w:rPr>
        <w:t>evidentira</w:t>
      </w:r>
      <w:r w:rsidR="00122EDB" w:rsidRPr="00DE623B">
        <w:rPr>
          <w:rFonts w:ascii="Arial" w:hAnsi="Arial"/>
          <w:w w:val="100"/>
          <w:sz w:val="24"/>
          <w:szCs w:val="24"/>
          <w:lang w:val="sr-Latn-RS"/>
        </w:rPr>
        <w:t xml:space="preserve"> odobrenje u Sistemu za upravljanje autorizacijom i autentifikacijom spoljnjih korisnika (eAMS). </w:t>
      </w:r>
      <w:r w:rsidR="00EC14C6" w:rsidRPr="00DE623B">
        <w:rPr>
          <w:rFonts w:ascii="Arial" w:hAnsi="Arial"/>
          <w:w w:val="100"/>
          <w:sz w:val="24"/>
          <w:szCs w:val="24"/>
          <w:lang w:val="sr-Latn-RS"/>
        </w:rPr>
        <w:t>Više informacija o ovom odobrenju možete naći na https://ecarina.me/ncts/elektronska-komunikacija.</w:t>
      </w:r>
    </w:p>
    <w:p w14:paraId="14A3B221" w14:textId="6BEE0880" w:rsidR="00122EDB" w:rsidRPr="00DE623B" w:rsidRDefault="00122EDB" w:rsidP="004E25EC">
      <w:pPr>
        <w:pStyle w:val="Bodytext21"/>
        <w:numPr>
          <w:ilvl w:val="0"/>
          <w:numId w:val="0"/>
        </w:numPr>
        <w:spacing w:line="276" w:lineRule="auto"/>
        <w:rPr>
          <w:rFonts w:ascii="Arial" w:hAnsi="Arial"/>
          <w:w w:val="100"/>
          <w:sz w:val="24"/>
          <w:szCs w:val="24"/>
          <w:lang w:val="sr-Latn-RS"/>
        </w:rPr>
      </w:pPr>
      <w:r w:rsidRPr="00DE623B">
        <w:rPr>
          <w:rFonts w:ascii="Arial" w:hAnsi="Arial"/>
          <w:w w:val="100"/>
          <w:sz w:val="24"/>
          <w:szCs w:val="24"/>
          <w:lang w:val="sr-Latn-RS"/>
        </w:rPr>
        <w:t>Elektronska deklaracija z</w:t>
      </w:r>
      <w:r w:rsidR="004E25EC" w:rsidRPr="00DE623B">
        <w:rPr>
          <w:rFonts w:ascii="Arial" w:hAnsi="Arial"/>
          <w:w w:val="100"/>
          <w:sz w:val="24"/>
          <w:szCs w:val="24"/>
          <w:lang w:val="sr-Latn-RS"/>
        </w:rPr>
        <w:t xml:space="preserve">a zajednički i </w:t>
      </w:r>
      <w:r w:rsidRPr="00DE623B">
        <w:rPr>
          <w:rFonts w:ascii="Arial" w:hAnsi="Arial"/>
          <w:w w:val="100"/>
          <w:sz w:val="24"/>
          <w:szCs w:val="24"/>
          <w:lang w:val="sr-Latn-RS"/>
        </w:rPr>
        <w:t xml:space="preserve">nacionalni tranzitni </w:t>
      </w:r>
      <w:r w:rsidR="004E25EC" w:rsidRPr="00DE623B">
        <w:rPr>
          <w:rFonts w:ascii="Arial" w:hAnsi="Arial"/>
          <w:w w:val="100"/>
          <w:sz w:val="24"/>
          <w:szCs w:val="24"/>
          <w:lang w:val="sr-Latn-RS"/>
        </w:rPr>
        <w:t>postupak je obavezna u skladu s</w:t>
      </w:r>
      <w:r w:rsidRPr="00DE623B">
        <w:rPr>
          <w:rFonts w:ascii="Arial" w:hAnsi="Arial"/>
          <w:w w:val="100"/>
          <w:sz w:val="24"/>
          <w:szCs w:val="24"/>
          <w:lang w:val="sr-Latn-RS"/>
        </w:rPr>
        <w:t xml:space="preserve"> članom </w:t>
      </w:r>
      <w:r w:rsidR="00D95CBE" w:rsidRPr="00DE623B">
        <w:rPr>
          <w:rFonts w:ascii="Arial" w:hAnsi="Arial"/>
          <w:w w:val="100"/>
          <w:sz w:val="24"/>
          <w:szCs w:val="24"/>
          <w:lang w:val="sr-Latn-RS"/>
        </w:rPr>
        <w:t xml:space="preserve">4 </w:t>
      </w:r>
      <w:r w:rsidRPr="00DE623B">
        <w:rPr>
          <w:rFonts w:ascii="Arial" w:hAnsi="Arial"/>
          <w:w w:val="100"/>
          <w:sz w:val="24"/>
          <w:szCs w:val="24"/>
          <w:lang w:val="sr-Latn-RS"/>
        </w:rPr>
        <w:t xml:space="preserve">Dodatka I Konvencije o </w:t>
      </w:r>
      <w:r w:rsidR="004E25EC" w:rsidRPr="00DE623B">
        <w:rPr>
          <w:rFonts w:ascii="Arial" w:hAnsi="Arial"/>
          <w:w w:val="100"/>
          <w:sz w:val="24"/>
          <w:szCs w:val="24"/>
          <w:lang w:val="sr-Latn-RS"/>
        </w:rPr>
        <w:t>zajedničkom tranzitnom postupku,</w:t>
      </w:r>
      <w:r w:rsidRPr="00DE623B">
        <w:rPr>
          <w:rFonts w:ascii="Arial" w:hAnsi="Arial"/>
          <w:w w:val="100"/>
          <w:sz w:val="24"/>
          <w:szCs w:val="24"/>
          <w:lang w:val="sr-Latn-RS"/>
        </w:rPr>
        <w:t xml:space="preserve"> članom 8 stav 1 Carinskog zakona, sa izuzetkom deklaracija na papiru kada robu prevoze putnici koji nemaju direktan pristup kompjuterizovanom sistemu carine u skladu sa članom 26 stav 1 tačka a) Dodatka I Konvencije o z</w:t>
      </w:r>
      <w:r w:rsidR="004E25EC" w:rsidRPr="00DE623B">
        <w:rPr>
          <w:rFonts w:ascii="Arial" w:hAnsi="Arial"/>
          <w:w w:val="100"/>
          <w:sz w:val="24"/>
          <w:szCs w:val="24"/>
          <w:lang w:val="sr-Latn-RS"/>
        </w:rPr>
        <w:t>ajedničkom tranzitnom postupku i</w:t>
      </w:r>
      <w:r w:rsidRPr="00DE623B">
        <w:rPr>
          <w:rFonts w:ascii="Arial" w:hAnsi="Arial"/>
          <w:w w:val="100"/>
          <w:sz w:val="24"/>
          <w:szCs w:val="24"/>
          <w:lang w:val="sr-Latn-RS"/>
        </w:rPr>
        <w:t xml:space="preserve"> članom 312 </w:t>
      </w:r>
      <w:r w:rsidRPr="00DE623B">
        <w:rPr>
          <w:rFonts w:ascii="Arial" w:hAnsi="Arial"/>
          <w:w w:val="100"/>
          <w:sz w:val="24"/>
          <w:szCs w:val="24"/>
          <w:lang w:val="sr-Latn-RS"/>
        </w:rPr>
        <w:lastRenderedPageBreak/>
        <w:t>stav 1 Uredbe</w:t>
      </w:r>
      <w:r w:rsidR="00F17B83" w:rsidRPr="00DE623B">
        <w:rPr>
          <w:rFonts w:ascii="Arial" w:hAnsi="Arial"/>
          <w:sz w:val="24"/>
          <w:szCs w:val="24"/>
        </w:rPr>
        <w:t xml:space="preserve"> </w:t>
      </w:r>
      <w:r w:rsidR="00F17B83" w:rsidRPr="00DE623B">
        <w:rPr>
          <w:rFonts w:ascii="Arial" w:hAnsi="Arial"/>
          <w:w w:val="100"/>
          <w:sz w:val="24"/>
          <w:szCs w:val="24"/>
          <w:lang w:val="sr-Latn-RS"/>
        </w:rPr>
        <w:t>o bližem načinu sprovođenja carinskih postupaka i carinskih formalnosti</w:t>
      </w:r>
      <w:r w:rsidRPr="00DE623B">
        <w:rPr>
          <w:rFonts w:ascii="Arial" w:hAnsi="Arial"/>
          <w:w w:val="100"/>
          <w:sz w:val="24"/>
          <w:szCs w:val="24"/>
          <w:lang w:val="sr-Latn-RS"/>
        </w:rPr>
        <w:t xml:space="preserve"> ili </w:t>
      </w:r>
      <w:r w:rsidR="004E25EC" w:rsidRPr="00DE623B">
        <w:rPr>
          <w:rFonts w:ascii="Arial" w:hAnsi="Arial"/>
          <w:w w:val="100"/>
          <w:sz w:val="24"/>
          <w:szCs w:val="24"/>
          <w:lang w:val="sr-Latn-RS"/>
        </w:rPr>
        <w:t>kad</w:t>
      </w:r>
      <w:r w:rsidRPr="00DE623B">
        <w:rPr>
          <w:rFonts w:ascii="Arial" w:hAnsi="Arial"/>
          <w:w w:val="100"/>
          <w:sz w:val="24"/>
          <w:szCs w:val="24"/>
          <w:lang w:val="sr-Latn-RS"/>
        </w:rPr>
        <w:t xml:space="preserve"> se sprovodi postupak osiguravanja kontinuiteta poslovanja, pod uslovima i prema metodama definisanim u Prilogu II Dodatka I Konvencije o zajedničkom tranzit</w:t>
      </w:r>
      <w:r w:rsidR="000812CD" w:rsidRPr="00DE623B">
        <w:rPr>
          <w:rFonts w:ascii="Arial" w:hAnsi="Arial"/>
          <w:w w:val="100"/>
          <w:sz w:val="24"/>
          <w:szCs w:val="24"/>
          <w:lang w:val="sr-Latn-RS"/>
        </w:rPr>
        <w:t>nom postupku</w:t>
      </w:r>
      <w:r w:rsidR="00D95CBE" w:rsidRPr="00DE623B">
        <w:rPr>
          <w:rFonts w:ascii="Arial" w:hAnsi="Arial"/>
          <w:w w:val="100"/>
          <w:sz w:val="24"/>
          <w:szCs w:val="24"/>
          <w:lang w:val="sr-Latn-RS"/>
        </w:rPr>
        <w:t>, odnosno u</w:t>
      </w:r>
      <w:r w:rsidR="000812CD" w:rsidRPr="00DE623B">
        <w:rPr>
          <w:rFonts w:ascii="Arial" w:hAnsi="Arial"/>
          <w:w w:val="100"/>
          <w:sz w:val="24"/>
          <w:szCs w:val="24"/>
          <w:lang w:val="sr-Latn-RS"/>
        </w:rPr>
        <w:t xml:space="preserve"> </w:t>
      </w:r>
      <w:r w:rsidR="004E25EC" w:rsidRPr="00DE623B">
        <w:rPr>
          <w:rFonts w:ascii="Arial" w:hAnsi="Arial"/>
          <w:w w:val="100"/>
          <w:sz w:val="24"/>
          <w:szCs w:val="24"/>
          <w:lang w:val="sr-Latn-RS"/>
        </w:rPr>
        <w:t>Prilog</w:t>
      </w:r>
      <w:r w:rsidR="00D95CBE" w:rsidRPr="00DE623B">
        <w:rPr>
          <w:rFonts w:ascii="Arial" w:hAnsi="Arial"/>
          <w:w w:val="100"/>
          <w:sz w:val="24"/>
          <w:szCs w:val="24"/>
          <w:lang w:val="sr-Latn-RS"/>
        </w:rPr>
        <w:t>u</w:t>
      </w:r>
      <w:r w:rsidR="004E25EC" w:rsidRPr="00DE623B">
        <w:rPr>
          <w:rFonts w:ascii="Arial" w:hAnsi="Arial"/>
          <w:w w:val="100"/>
          <w:sz w:val="24"/>
          <w:szCs w:val="24"/>
          <w:lang w:val="sr-Latn-RS"/>
        </w:rPr>
        <w:t xml:space="preserve"> 60 Uredbe</w:t>
      </w:r>
      <w:r w:rsidR="00D95CBE" w:rsidRPr="00DE623B">
        <w:rPr>
          <w:rFonts w:ascii="Arial" w:hAnsi="Arial"/>
          <w:sz w:val="24"/>
          <w:szCs w:val="24"/>
        </w:rPr>
        <w:t xml:space="preserve"> </w:t>
      </w:r>
      <w:r w:rsidR="00D95CBE" w:rsidRPr="00DE623B">
        <w:rPr>
          <w:rFonts w:ascii="Arial" w:hAnsi="Arial"/>
          <w:w w:val="100"/>
          <w:sz w:val="24"/>
          <w:szCs w:val="24"/>
          <w:lang w:val="sr-Latn-RS"/>
        </w:rPr>
        <w:t>o bližem načinu sprovođenja carinskih postupaka i carinskih formalnosti</w:t>
      </w:r>
      <w:r w:rsidR="004E25EC" w:rsidRPr="00DE623B">
        <w:rPr>
          <w:rFonts w:ascii="Arial" w:hAnsi="Arial"/>
          <w:w w:val="100"/>
          <w:sz w:val="24"/>
          <w:szCs w:val="24"/>
          <w:lang w:val="sr-Latn-RS"/>
        </w:rPr>
        <w:t>.</w:t>
      </w:r>
    </w:p>
    <w:p w14:paraId="66F56830" w14:textId="3986F952" w:rsidR="00122EDB" w:rsidRPr="00DE623B" w:rsidRDefault="004E25EC" w:rsidP="004E25EC">
      <w:pPr>
        <w:pStyle w:val="Heading110"/>
        <w:keepNext/>
        <w:keepLines/>
        <w:shd w:val="clear" w:color="auto" w:fill="auto"/>
        <w:spacing w:after="268" w:line="276" w:lineRule="auto"/>
        <w:ind w:hanging="357"/>
        <w:jc w:val="both"/>
        <w:rPr>
          <w:sz w:val="24"/>
          <w:szCs w:val="24"/>
        </w:rPr>
      </w:pPr>
      <w:r w:rsidRPr="00DE623B">
        <w:rPr>
          <w:sz w:val="24"/>
          <w:szCs w:val="24"/>
          <w:lang w:val="sr-Latn-RS"/>
        </w:rPr>
        <w:t xml:space="preserve">1.3  </w:t>
      </w:r>
      <w:r w:rsidR="00BF11E6" w:rsidRPr="00DE623B">
        <w:rPr>
          <w:sz w:val="24"/>
          <w:szCs w:val="24"/>
          <w:lang w:val="sr-Latn-RS"/>
        </w:rPr>
        <w:t>Pravni osnov</w:t>
      </w:r>
    </w:p>
    <w:p w14:paraId="6FAAEF39" w14:textId="4675D8D7" w:rsidR="00122EDB" w:rsidRPr="00DE623B" w:rsidRDefault="004E25EC" w:rsidP="004E25EC">
      <w:pPr>
        <w:autoSpaceDE w:val="0"/>
        <w:autoSpaceDN w:val="0"/>
        <w:adjustRightInd w:val="0"/>
        <w:spacing w:line="276" w:lineRule="auto"/>
        <w:ind w:left="360"/>
        <w:jc w:val="both"/>
        <w:rPr>
          <w:rFonts w:ascii="Arial" w:hAnsi="Arial" w:cs="Arial"/>
          <w:sz w:val="24"/>
          <w:lang w:val="sr-Latn-RS"/>
        </w:rPr>
      </w:pPr>
      <w:r w:rsidRPr="00DE623B">
        <w:rPr>
          <w:rFonts w:ascii="Arial" w:hAnsi="Arial" w:cs="Arial"/>
          <w:sz w:val="24"/>
          <w:lang w:val="sr-Latn-RS"/>
        </w:rPr>
        <w:t>Postupak tranzita regulisan je u skladu sa</w:t>
      </w:r>
      <w:r w:rsidR="00122EDB" w:rsidRPr="00DE623B">
        <w:rPr>
          <w:rFonts w:ascii="Arial" w:hAnsi="Arial" w:cs="Arial"/>
          <w:bCs/>
          <w:sz w:val="24"/>
          <w:lang w:val="sr-Latn-RS"/>
        </w:rPr>
        <w:t>:</w:t>
      </w:r>
    </w:p>
    <w:p w14:paraId="0BA84C3B" w14:textId="740EEF1C" w:rsidR="00122EDB" w:rsidRPr="00DE623B" w:rsidRDefault="00122EDB" w:rsidP="00B325C2">
      <w:pPr>
        <w:pStyle w:val="ListParagraph"/>
        <w:numPr>
          <w:ilvl w:val="0"/>
          <w:numId w:val="47"/>
        </w:numPr>
        <w:spacing w:line="276" w:lineRule="auto"/>
        <w:contextualSpacing w:val="0"/>
        <w:jc w:val="both"/>
        <w:rPr>
          <w:rFonts w:ascii="Arial" w:hAnsi="Arial" w:cs="Arial"/>
          <w:sz w:val="24"/>
        </w:rPr>
      </w:pPr>
      <w:r w:rsidRPr="00DE623B">
        <w:rPr>
          <w:rFonts w:ascii="Arial" w:hAnsi="Arial" w:cs="Arial"/>
          <w:sz w:val="24"/>
        </w:rPr>
        <w:t>Carinski</w:t>
      </w:r>
      <w:r w:rsidR="004E25EC" w:rsidRPr="00DE623B">
        <w:rPr>
          <w:rFonts w:ascii="Arial" w:hAnsi="Arial" w:cs="Arial"/>
          <w:sz w:val="24"/>
        </w:rPr>
        <w:t>m</w:t>
      </w:r>
      <w:r w:rsidRPr="00DE623B">
        <w:rPr>
          <w:rFonts w:ascii="Arial" w:hAnsi="Arial" w:cs="Arial"/>
          <w:sz w:val="24"/>
        </w:rPr>
        <w:t xml:space="preserve"> zakon</w:t>
      </w:r>
      <w:r w:rsidR="004E25EC" w:rsidRPr="00DE623B">
        <w:rPr>
          <w:rFonts w:ascii="Arial" w:hAnsi="Arial" w:cs="Arial"/>
          <w:sz w:val="24"/>
        </w:rPr>
        <w:t>om</w:t>
      </w:r>
      <w:r w:rsidRPr="00DE623B">
        <w:rPr>
          <w:rFonts w:ascii="Arial" w:hAnsi="Arial" w:cs="Arial"/>
          <w:sz w:val="24"/>
        </w:rPr>
        <w:t xml:space="preserve"> Crne Gore ("Sl. list CG", br. 086/22)</w:t>
      </w:r>
      <w:r w:rsidR="00D95CBE" w:rsidRPr="00DE623B">
        <w:rPr>
          <w:rFonts w:ascii="Arial" w:hAnsi="Arial" w:cs="Arial"/>
          <w:sz w:val="24"/>
        </w:rPr>
        <w:t>, u daljem tekstu Zakon</w:t>
      </w:r>
      <w:r w:rsidRPr="00DE623B">
        <w:rPr>
          <w:rFonts w:ascii="Arial" w:hAnsi="Arial" w:cs="Arial"/>
          <w:sz w:val="24"/>
        </w:rPr>
        <w:t>;</w:t>
      </w:r>
    </w:p>
    <w:p w14:paraId="528123E9" w14:textId="746D9671" w:rsidR="00122EDB" w:rsidRPr="00DE623B" w:rsidRDefault="004E25EC" w:rsidP="00B325C2">
      <w:pPr>
        <w:pStyle w:val="ListParagraph"/>
        <w:numPr>
          <w:ilvl w:val="0"/>
          <w:numId w:val="47"/>
        </w:numPr>
        <w:spacing w:line="276" w:lineRule="auto"/>
        <w:contextualSpacing w:val="0"/>
        <w:jc w:val="both"/>
        <w:rPr>
          <w:rFonts w:ascii="Arial" w:eastAsia="Arial" w:hAnsi="Arial" w:cs="Arial"/>
          <w:sz w:val="24"/>
        </w:rPr>
      </w:pPr>
      <w:r w:rsidRPr="00DE623B">
        <w:rPr>
          <w:rFonts w:ascii="Arial" w:hAnsi="Arial" w:cs="Arial"/>
          <w:sz w:val="24"/>
          <w:lang w:val="sr-Latn-RS"/>
        </w:rPr>
        <w:t>Uredbom</w:t>
      </w:r>
      <w:r w:rsidR="00122EDB" w:rsidRPr="00DE623B">
        <w:rPr>
          <w:rFonts w:ascii="Arial" w:hAnsi="Arial" w:cs="Arial"/>
          <w:sz w:val="24"/>
          <w:lang w:val="sr-Latn-RS"/>
        </w:rPr>
        <w:t xml:space="preserve"> o bližem načinu sprovođenja carinskih postupaka i carinskih formalnosti ("Sl. list CG", br. 026/23)</w:t>
      </w:r>
      <w:r w:rsidR="00D95CBE" w:rsidRPr="00DE623B">
        <w:rPr>
          <w:rFonts w:ascii="Arial" w:hAnsi="Arial" w:cs="Arial"/>
          <w:sz w:val="24"/>
          <w:lang w:val="sr-Latn-RS"/>
        </w:rPr>
        <w:t>, u daljem tekstu Uredba</w:t>
      </w:r>
      <w:r w:rsidR="00122EDB" w:rsidRPr="00DE623B">
        <w:rPr>
          <w:rFonts w:ascii="Arial" w:hAnsi="Arial" w:cs="Arial"/>
          <w:sz w:val="24"/>
          <w:lang w:val="sr-Latn-RS"/>
        </w:rPr>
        <w:t xml:space="preserve">; </w:t>
      </w:r>
    </w:p>
    <w:p w14:paraId="3F4B8F7D" w14:textId="2EDB07E6" w:rsidR="00122EDB" w:rsidRPr="00DE623B" w:rsidRDefault="004E25EC" w:rsidP="00B325C2">
      <w:pPr>
        <w:pStyle w:val="ListParagraph"/>
        <w:numPr>
          <w:ilvl w:val="0"/>
          <w:numId w:val="47"/>
        </w:numPr>
        <w:spacing w:line="276" w:lineRule="auto"/>
        <w:contextualSpacing w:val="0"/>
        <w:jc w:val="both"/>
        <w:rPr>
          <w:rFonts w:ascii="Arial" w:eastAsia="Arial" w:hAnsi="Arial" w:cs="Arial"/>
          <w:sz w:val="24"/>
        </w:rPr>
      </w:pPr>
      <w:r w:rsidRPr="00DE623B">
        <w:rPr>
          <w:rFonts w:ascii="Arial" w:hAnsi="Arial" w:cs="Arial"/>
          <w:sz w:val="24"/>
        </w:rPr>
        <w:t>Konvencijom</w:t>
      </w:r>
      <w:r w:rsidR="00122EDB" w:rsidRPr="00DE623B">
        <w:rPr>
          <w:rFonts w:ascii="Arial" w:hAnsi="Arial" w:cs="Arial"/>
          <w:sz w:val="24"/>
        </w:rPr>
        <w:t xml:space="preserve"> o zajedničkom tranzitnom postupku od 20. maja 1987. godine, objavljena u Službenom listu Unije L 226, 13.8.1987., u koju je uključeno nekoliko </w:t>
      </w:r>
      <w:r w:rsidR="00122EDB" w:rsidRPr="00DE623B">
        <w:rPr>
          <w:rFonts w:ascii="Arial" w:hAnsi="Arial" w:cs="Arial"/>
          <w:sz w:val="24"/>
          <w:lang w:val="sr-Latn-RS"/>
        </w:rPr>
        <w:t>izmjena i dopuna</w:t>
      </w:r>
      <w:r w:rsidR="00D95CBE" w:rsidRPr="00DE623B">
        <w:rPr>
          <w:rFonts w:ascii="Arial" w:hAnsi="Arial" w:cs="Arial"/>
          <w:sz w:val="24"/>
          <w:lang w:val="sr-Latn-RS"/>
        </w:rPr>
        <w:t>, u d</w:t>
      </w:r>
      <w:r w:rsidR="00F66690" w:rsidRPr="00DE623B">
        <w:rPr>
          <w:rFonts w:ascii="Arial" w:hAnsi="Arial" w:cs="Arial"/>
          <w:sz w:val="24"/>
          <w:lang w:val="sr-Latn-RS"/>
        </w:rPr>
        <w:t>a</w:t>
      </w:r>
      <w:r w:rsidR="00D95CBE" w:rsidRPr="00DE623B">
        <w:rPr>
          <w:rFonts w:ascii="Arial" w:hAnsi="Arial" w:cs="Arial"/>
          <w:sz w:val="24"/>
          <w:lang w:val="sr-Latn-RS"/>
        </w:rPr>
        <w:t>ljem tekstu Konvencija</w:t>
      </w:r>
      <w:r w:rsidR="00122EDB" w:rsidRPr="00DE623B">
        <w:rPr>
          <w:rFonts w:ascii="Arial" w:hAnsi="Arial" w:cs="Arial"/>
          <w:sz w:val="24"/>
          <w:lang w:val="sr-Latn-RS"/>
        </w:rPr>
        <w:t>;</w:t>
      </w:r>
    </w:p>
    <w:p w14:paraId="50CC9330" w14:textId="54472CA1" w:rsidR="00122EDB" w:rsidRPr="00DE623B" w:rsidRDefault="004E25EC" w:rsidP="00B325C2">
      <w:pPr>
        <w:pStyle w:val="ListParagraph"/>
        <w:numPr>
          <w:ilvl w:val="0"/>
          <w:numId w:val="47"/>
        </w:numPr>
        <w:spacing w:after="180" w:line="276" w:lineRule="auto"/>
        <w:contextualSpacing w:val="0"/>
        <w:jc w:val="both"/>
        <w:rPr>
          <w:rFonts w:ascii="Arial" w:eastAsia="Arial" w:hAnsi="Arial" w:cs="Arial"/>
          <w:sz w:val="24"/>
        </w:rPr>
      </w:pPr>
      <w:r w:rsidRPr="00DE623B">
        <w:rPr>
          <w:rFonts w:ascii="Arial" w:hAnsi="Arial" w:cs="Arial"/>
          <w:sz w:val="24"/>
          <w:lang w:val="sr-Latn-RS"/>
        </w:rPr>
        <w:t>Konvencijom</w:t>
      </w:r>
      <w:r w:rsidR="00122EDB" w:rsidRPr="00DE623B">
        <w:rPr>
          <w:rFonts w:ascii="Arial" w:hAnsi="Arial" w:cs="Arial"/>
          <w:sz w:val="24"/>
          <w:lang w:val="sr-Latn-RS"/>
        </w:rPr>
        <w:t xml:space="preserve"> o pojednostavljenju formalnosti u trgovini robom od 20. maja 1987. godine, </w:t>
      </w:r>
      <w:r w:rsidR="00122EDB" w:rsidRPr="00DE623B">
        <w:rPr>
          <w:rFonts w:ascii="Arial" w:hAnsi="Arial" w:cs="Arial"/>
          <w:sz w:val="24"/>
        </w:rPr>
        <w:t xml:space="preserve"> objavljena u Službenom listu Unije</w:t>
      </w:r>
      <w:r w:rsidR="00122EDB" w:rsidRPr="00DE623B">
        <w:rPr>
          <w:rFonts w:ascii="Arial" w:hAnsi="Arial" w:cs="Arial"/>
          <w:sz w:val="24"/>
          <w:lang w:val="sr-Latn-RS"/>
        </w:rPr>
        <w:t xml:space="preserve"> L 134, 22.5.1987, u koju je uključeno nekoliko izmjena i dopuna;</w:t>
      </w:r>
    </w:p>
    <w:p w14:paraId="53377E0A" w14:textId="290C6BAE" w:rsidR="00122EDB" w:rsidRPr="00DE623B" w:rsidRDefault="008E74F3" w:rsidP="00D85B28">
      <w:pPr>
        <w:spacing w:line="276" w:lineRule="auto"/>
        <w:ind w:left="0"/>
        <w:jc w:val="both"/>
        <w:rPr>
          <w:rFonts w:ascii="Arial" w:hAnsi="Arial" w:cs="Arial"/>
          <w:sz w:val="24"/>
          <w:lang w:val="sr-Latn-RS"/>
        </w:rPr>
      </w:pPr>
      <w:r w:rsidRPr="00DE623B">
        <w:rPr>
          <w:rFonts w:ascii="Arial" w:hAnsi="Arial" w:cs="Arial"/>
          <w:sz w:val="24"/>
          <w:lang w:val="sr-Latn-RS"/>
        </w:rPr>
        <w:t xml:space="preserve">     </w:t>
      </w:r>
      <w:r w:rsidR="00122EDB" w:rsidRPr="00DE623B">
        <w:rPr>
          <w:rFonts w:ascii="Arial" w:hAnsi="Arial" w:cs="Arial"/>
          <w:sz w:val="24"/>
          <w:lang w:val="sr-Latn-RS"/>
        </w:rPr>
        <w:t xml:space="preserve">Za potrebe ovog </w:t>
      </w:r>
      <w:r w:rsidR="00F11571" w:rsidRPr="00DE623B">
        <w:rPr>
          <w:rFonts w:ascii="Arial" w:hAnsi="Arial" w:cs="Arial"/>
          <w:sz w:val="24"/>
          <w:lang w:val="sr-Latn-RS"/>
        </w:rPr>
        <w:t>objašnjenja</w:t>
      </w:r>
      <w:r w:rsidR="00122EDB" w:rsidRPr="00DE623B">
        <w:rPr>
          <w:rFonts w:ascii="Arial" w:hAnsi="Arial" w:cs="Arial"/>
          <w:sz w:val="24"/>
          <w:lang w:val="sr-Latn-RS"/>
        </w:rPr>
        <w:t xml:space="preserve"> date su sljedeće definicije:</w:t>
      </w:r>
    </w:p>
    <w:p w14:paraId="12EB2B2A" w14:textId="32FDA0C7" w:rsidR="00122EDB" w:rsidRPr="00DE623B" w:rsidRDefault="00122EDB" w:rsidP="00B325C2">
      <w:pPr>
        <w:pStyle w:val="ListParagraph"/>
        <w:numPr>
          <w:ilvl w:val="0"/>
          <w:numId w:val="48"/>
        </w:numPr>
        <w:spacing w:line="276" w:lineRule="auto"/>
        <w:contextualSpacing w:val="0"/>
        <w:jc w:val="both"/>
        <w:rPr>
          <w:rFonts w:ascii="Arial" w:hAnsi="Arial" w:cs="Arial"/>
          <w:sz w:val="24"/>
        </w:rPr>
      </w:pPr>
      <w:r w:rsidRPr="00DE623B">
        <w:rPr>
          <w:rFonts w:ascii="Arial" w:hAnsi="Arial" w:cs="Arial"/>
          <w:sz w:val="24"/>
          <w:lang w:val="sr-Latn-RS"/>
        </w:rPr>
        <w:t>“</w:t>
      </w:r>
      <w:r w:rsidRPr="00DE623B">
        <w:rPr>
          <w:rFonts w:ascii="Arial" w:hAnsi="Arial" w:cs="Arial"/>
          <w:b/>
          <w:bCs/>
          <w:sz w:val="24"/>
          <w:lang w:val="sr-Latn-RS"/>
        </w:rPr>
        <w:t>organizaciona jedinica”</w:t>
      </w:r>
      <w:r w:rsidRPr="00DE623B">
        <w:rPr>
          <w:rFonts w:ascii="Arial" w:hAnsi="Arial" w:cs="Arial"/>
          <w:sz w:val="24"/>
          <w:lang w:val="sr-Latn-RS"/>
        </w:rPr>
        <w:t xml:space="preserve"> predstavlja organizacione je</w:t>
      </w:r>
      <w:r w:rsidR="00F11571" w:rsidRPr="00DE623B">
        <w:rPr>
          <w:rFonts w:ascii="Arial" w:hAnsi="Arial" w:cs="Arial"/>
          <w:sz w:val="24"/>
          <w:lang w:val="sr-Latn-RS"/>
        </w:rPr>
        <w:t>dinice Uprave carina</w:t>
      </w:r>
    </w:p>
    <w:p w14:paraId="62E3A274" w14:textId="77777777" w:rsidR="00122EDB" w:rsidRPr="00DE623B" w:rsidRDefault="00122EDB" w:rsidP="00B325C2">
      <w:pPr>
        <w:pStyle w:val="ListParagraph"/>
        <w:numPr>
          <w:ilvl w:val="0"/>
          <w:numId w:val="48"/>
        </w:numPr>
        <w:spacing w:line="276" w:lineRule="auto"/>
        <w:contextualSpacing w:val="0"/>
        <w:jc w:val="both"/>
        <w:rPr>
          <w:rFonts w:ascii="Arial" w:hAnsi="Arial" w:cs="Arial"/>
          <w:sz w:val="24"/>
        </w:rPr>
      </w:pPr>
      <w:r w:rsidRPr="00DE623B">
        <w:rPr>
          <w:rFonts w:ascii="Arial" w:hAnsi="Arial" w:cs="Arial"/>
          <w:sz w:val="24"/>
          <w:lang w:val="sr-Latn-RS"/>
        </w:rPr>
        <w:t>“</w:t>
      </w:r>
      <w:r w:rsidRPr="00DE623B">
        <w:rPr>
          <w:rFonts w:ascii="Arial" w:hAnsi="Arial" w:cs="Arial"/>
          <w:b/>
          <w:bCs/>
          <w:sz w:val="24"/>
          <w:lang w:val="sr-Latn-RS"/>
        </w:rPr>
        <w:t>tranzitni postupak</w:t>
      </w:r>
      <w:r w:rsidRPr="00DE623B">
        <w:rPr>
          <w:rFonts w:ascii="Arial" w:hAnsi="Arial" w:cs="Arial"/>
          <w:sz w:val="24"/>
          <w:lang w:val="sr-Latn-RS"/>
        </w:rPr>
        <w:t>” označava nacionalni i zajednički tranzitni postupak</w:t>
      </w:r>
      <w:r w:rsidRPr="00DE623B">
        <w:rPr>
          <w:rFonts w:ascii="Arial" w:hAnsi="Arial" w:cs="Arial"/>
          <w:sz w:val="24"/>
        </w:rPr>
        <w:t>;</w:t>
      </w:r>
    </w:p>
    <w:p w14:paraId="51DC1ED2" w14:textId="4941E5A5" w:rsidR="00122EDB" w:rsidRPr="00DE623B" w:rsidRDefault="00122EDB" w:rsidP="00B325C2">
      <w:pPr>
        <w:pStyle w:val="ListParagraph"/>
        <w:numPr>
          <w:ilvl w:val="0"/>
          <w:numId w:val="48"/>
        </w:numPr>
        <w:spacing w:line="276" w:lineRule="auto"/>
        <w:contextualSpacing w:val="0"/>
        <w:jc w:val="both"/>
        <w:rPr>
          <w:rFonts w:ascii="Arial" w:hAnsi="Arial" w:cs="Arial"/>
          <w:sz w:val="24"/>
        </w:rPr>
      </w:pPr>
      <w:r w:rsidRPr="00DE623B">
        <w:rPr>
          <w:rFonts w:ascii="Arial" w:hAnsi="Arial" w:cs="Arial"/>
          <w:sz w:val="24"/>
          <w:lang w:val="sr-Latn-RS"/>
        </w:rPr>
        <w:t>“</w:t>
      </w:r>
      <w:r w:rsidRPr="00DE623B">
        <w:rPr>
          <w:rFonts w:ascii="Arial" w:hAnsi="Arial" w:cs="Arial"/>
          <w:b/>
          <w:bCs/>
          <w:sz w:val="24"/>
          <w:lang w:val="sr-Latn-RS"/>
        </w:rPr>
        <w:t>nacionalni tranzitni postupak</w:t>
      </w:r>
      <w:r w:rsidRPr="00DE623B">
        <w:rPr>
          <w:rFonts w:ascii="Arial" w:hAnsi="Arial" w:cs="Arial"/>
          <w:sz w:val="24"/>
          <w:lang w:val="sr-Latn-RS"/>
        </w:rPr>
        <w:t xml:space="preserve">” označava postupak </w:t>
      </w:r>
      <w:r w:rsidRPr="00DE623B">
        <w:rPr>
          <w:rFonts w:ascii="Arial" w:hAnsi="Arial" w:cs="Arial"/>
          <w:sz w:val="24"/>
        </w:rPr>
        <w:t xml:space="preserve">po kome se roba pod carinskim nadzorom </w:t>
      </w:r>
      <w:r w:rsidRPr="00DE623B">
        <w:rPr>
          <w:rFonts w:ascii="Arial" w:hAnsi="Arial" w:cs="Arial"/>
          <w:color w:val="auto"/>
          <w:sz w:val="24"/>
        </w:rPr>
        <w:t xml:space="preserve">prevozi </w:t>
      </w:r>
      <w:r w:rsidR="00F17B83" w:rsidRPr="00DE623B">
        <w:rPr>
          <w:rFonts w:ascii="Arial" w:hAnsi="Arial" w:cs="Arial"/>
          <w:color w:val="auto"/>
          <w:sz w:val="24"/>
        </w:rPr>
        <w:t>od</w:t>
      </w:r>
      <w:r w:rsidRPr="00DE623B">
        <w:rPr>
          <w:rFonts w:ascii="Arial" w:hAnsi="Arial" w:cs="Arial"/>
          <w:color w:val="auto"/>
          <w:sz w:val="24"/>
        </w:rPr>
        <w:t xml:space="preserve"> polazne carinske ispostave </w:t>
      </w:r>
      <w:r w:rsidR="00F17B83" w:rsidRPr="00DE623B">
        <w:rPr>
          <w:rFonts w:ascii="Arial" w:hAnsi="Arial" w:cs="Arial"/>
          <w:color w:val="auto"/>
          <w:sz w:val="24"/>
        </w:rPr>
        <w:t>do</w:t>
      </w:r>
      <w:r w:rsidRPr="00DE623B">
        <w:rPr>
          <w:rFonts w:ascii="Arial" w:hAnsi="Arial" w:cs="Arial"/>
          <w:color w:val="auto"/>
          <w:sz w:val="24"/>
        </w:rPr>
        <w:t xml:space="preserve"> drug</w:t>
      </w:r>
      <w:r w:rsidR="00C44183" w:rsidRPr="00DE623B">
        <w:rPr>
          <w:rFonts w:ascii="Arial" w:hAnsi="Arial" w:cs="Arial"/>
          <w:color w:val="auto"/>
          <w:sz w:val="24"/>
        </w:rPr>
        <w:t>e</w:t>
      </w:r>
      <w:r w:rsidRPr="00DE623B">
        <w:rPr>
          <w:rFonts w:ascii="Arial" w:hAnsi="Arial" w:cs="Arial"/>
          <w:color w:val="auto"/>
          <w:sz w:val="24"/>
        </w:rPr>
        <w:t xml:space="preserve"> </w:t>
      </w:r>
      <w:r w:rsidRPr="00DE623B">
        <w:rPr>
          <w:rFonts w:ascii="Arial" w:hAnsi="Arial" w:cs="Arial"/>
          <w:sz w:val="24"/>
        </w:rPr>
        <w:t>odredišn</w:t>
      </w:r>
      <w:r w:rsidR="00C44183" w:rsidRPr="00DE623B">
        <w:rPr>
          <w:rFonts w:ascii="Arial" w:hAnsi="Arial" w:cs="Arial"/>
          <w:sz w:val="24"/>
        </w:rPr>
        <w:t>e</w:t>
      </w:r>
      <w:r w:rsidRPr="00DE623B">
        <w:rPr>
          <w:rFonts w:ascii="Arial" w:hAnsi="Arial" w:cs="Arial"/>
          <w:sz w:val="24"/>
        </w:rPr>
        <w:t xml:space="preserve"> carinsk</w:t>
      </w:r>
      <w:r w:rsidR="00C44183" w:rsidRPr="00DE623B">
        <w:rPr>
          <w:rFonts w:ascii="Arial" w:hAnsi="Arial" w:cs="Arial"/>
          <w:sz w:val="24"/>
        </w:rPr>
        <w:t>e</w:t>
      </w:r>
      <w:r w:rsidRPr="00DE623B">
        <w:rPr>
          <w:rFonts w:ascii="Arial" w:hAnsi="Arial" w:cs="Arial"/>
          <w:sz w:val="24"/>
        </w:rPr>
        <w:t xml:space="preserve"> ispostav</w:t>
      </w:r>
      <w:r w:rsidR="00C44183" w:rsidRPr="00DE623B">
        <w:rPr>
          <w:rFonts w:ascii="Arial" w:hAnsi="Arial" w:cs="Arial"/>
          <w:sz w:val="24"/>
        </w:rPr>
        <w:t>e</w:t>
      </w:r>
      <w:r w:rsidRPr="00DE623B">
        <w:rPr>
          <w:rFonts w:ascii="Arial" w:hAnsi="Arial" w:cs="Arial"/>
          <w:sz w:val="24"/>
        </w:rPr>
        <w:t xml:space="preserve"> unutar carinskog područja Crne Gore. N</w:t>
      </w:r>
      <w:r w:rsidRPr="00DE623B">
        <w:rPr>
          <w:rFonts w:ascii="Arial" w:hAnsi="Arial" w:cs="Arial"/>
          <w:sz w:val="24"/>
          <w:lang w:val="sr-Latn-RS"/>
        </w:rPr>
        <w:t>acionalni tranzitni</w:t>
      </w:r>
      <w:r w:rsidRPr="00DE623B">
        <w:rPr>
          <w:rFonts w:ascii="Arial" w:hAnsi="Arial" w:cs="Arial"/>
          <w:sz w:val="24"/>
        </w:rPr>
        <w:t xml:space="preserve"> postupak može biti </w:t>
      </w:r>
      <w:r w:rsidRPr="00DE623B">
        <w:rPr>
          <w:rFonts w:ascii="Arial" w:hAnsi="Arial" w:cs="Arial"/>
          <w:sz w:val="24"/>
          <w:lang w:val="sr-Latn-RS"/>
        </w:rPr>
        <w:t xml:space="preserve">unutrašnji </w:t>
      </w:r>
      <w:r w:rsidRPr="00DE623B">
        <w:rPr>
          <w:rFonts w:ascii="Arial" w:hAnsi="Arial" w:cs="Arial"/>
          <w:sz w:val="24"/>
        </w:rPr>
        <w:t xml:space="preserve">i </w:t>
      </w:r>
      <w:r w:rsidRPr="00DE623B">
        <w:rPr>
          <w:rFonts w:ascii="Arial" w:hAnsi="Arial" w:cs="Arial"/>
          <w:sz w:val="24"/>
          <w:lang w:val="sr-Latn-RS"/>
        </w:rPr>
        <w:t>spoljni</w:t>
      </w:r>
      <w:r w:rsidR="00F11571" w:rsidRPr="00DE623B">
        <w:rPr>
          <w:rFonts w:ascii="Arial" w:hAnsi="Arial" w:cs="Arial"/>
          <w:sz w:val="24"/>
        </w:rPr>
        <w:t>, kako je definisano</w:t>
      </w:r>
      <w:r w:rsidRPr="00DE623B">
        <w:rPr>
          <w:rFonts w:ascii="Arial" w:hAnsi="Arial" w:cs="Arial"/>
          <w:sz w:val="24"/>
        </w:rPr>
        <w:t xml:space="preserve"> </w:t>
      </w:r>
      <w:r w:rsidR="001D6374" w:rsidRPr="00DE623B">
        <w:rPr>
          <w:rFonts w:ascii="Arial" w:hAnsi="Arial" w:cs="Arial"/>
          <w:sz w:val="24"/>
        </w:rPr>
        <w:t xml:space="preserve">čl. </w:t>
      </w:r>
      <w:r w:rsidRPr="00DE623B">
        <w:rPr>
          <w:rFonts w:ascii="Arial" w:hAnsi="Arial" w:cs="Arial"/>
          <w:sz w:val="24"/>
        </w:rPr>
        <w:t>15</w:t>
      </w:r>
      <w:r w:rsidR="00F11571" w:rsidRPr="00DE623B">
        <w:rPr>
          <w:rFonts w:ascii="Arial" w:hAnsi="Arial" w:cs="Arial"/>
          <w:sz w:val="24"/>
        </w:rPr>
        <w:t>5 i 156</w:t>
      </w:r>
      <w:r w:rsidRPr="00DE623B">
        <w:rPr>
          <w:rFonts w:ascii="Arial" w:hAnsi="Arial" w:cs="Arial"/>
          <w:sz w:val="24"/>
        </w:rPr>
        <w:t xml:space="preserve"> </w:t>
      </w:r>
      <w:r w:rsidRPr="00DE623B">
        <w:rPr>
          <w:rFonts w:ascii="Arial" w:hAnsi="Arial" w:cs="Arial"/>
          <w:sz w:val="24"/>
          <w:lang w:val="sr-Latn-RS"/>
        </w:rPr>
        <w:t>Carinskog zakona</w:t>
      </w:r>
      <w:r w:rsidRPr="00DE623B">
        <w:rPr>
          <w:rFonts w:ascii="Arial" w:hAnsi="Arial" w:cs="Arial"/>
          <w:sz w:val="24"/>
        </w:rPr>
        <w:t>;</w:t>
      </w:r>
    </w:p>
    <w:p w14:paraId="04974099" w14:textId="77777777" w:rsidR="00122EDB" w:rsidRPr="00DE623B" w:rsidRDefault="00122EDB" w:rsidP="00B325C2">
      <w:pPr>
        <w:pStyle w:val="ListParagraph"/>
        <w:numPr>
          <w:ilvl w:val="0"/>
          <w:numId w:val="48"/>
        </w:numPr>
        <w:spacing w:line="276" w:lineRule="auto"/>
        <w:contextualSpacing w:val="0"/>
        <w:jc w:val="both"/>
        <w:rPr>
          <w:rFonts w:ascii="Arial" w:hAnsi="Arial" w:cs="Arial"/>
          <w:sz w:val="24"/>
        </w:rPr>
      </w:pPr>
      <w:r w:rsidRPr="00DE623B">
        <w:rPr>
          <w:rFonts w:ascii="Arial" w:hAnsi="Arial" w:cs="Arial"/>
          <w:sz w:val="24"/>
          <w:lang w:val="sr-Latn-RS"/>
        </w:rPr>
        <w:t>“</w:t>
      </w:r>
      <w:r w:rsidRPr="00DE623B">
        <w:rPr>
          <w:rFonts w:ascii="Arial" w:hAnsi="Arial" w:cs="Arial"/>
          <w:b/>
          <w:bCs/>
          <w:sz w:val="24"/>
          <w:lang w:val="sr-Latn-RS"/>
        </w:rPr>
        <w:t>zajednički tranzitni postupak</w:t>
      </w:r>
      <w:r w:rsidRPr="00DE623B">
        <w:rPr>
          <w:rFonts w:ascii="Arial" w:hAnsi="Arial" w:cs="Arial"/>
          <w:sz w:val="24"/>
          <w:lang w:val="sr-Latn-RS"/>
        </w:rPr>
        <w:t>” označava postupak u okviru kojeg se roba prevozi pod carinskim nadzorom od carinske ispostave jedne ugovorne strane u drugu carinsku ispostavu te ili druge ugovorne strane u skladu sa Konvencijom o zajedničkom tranzitnom postupku, prelazeći najmanje jednu državnu granicu i koji se, u zavisnosti od slučaja, naziva postupak T1 ili T2;</w:t>
      </w:r>
    </w:p>
    <w:p w14:paraId="3995ED0C" w14:textId="7765A5A2" w:rsidR="00122EDB" w:rsidRPr="00DE623B" w:rsidRDefault="00122EDB" w:rsidP="00B325C2">
      <w:pPr>
        <w:pStyle w:val="ListParagraph"/>
        <w:numPr>
          <w:ilvl w:val="0"/>
          <w:numId w:val="48"/>
        </w:numPr>
        <w:spacing w:line="276" w:lineRule="auto"/>
        <w:contextualSpacing w:val="0"/>
        <w:jc w:val="both"/>
        <w:rPr>
          <w:rStyle w:val="Bodytext2BoldScaling100"/>
          <w:rFonts w:ascii="Arial" w:hAnsi="Arial"/>
          <w:b w:val="0"/>
          <w:bCs w:val="0"/>
          <w:sz w:val="24"/>
          <w:szCs w:val="24"/>
          <w:lang w:val="de-DE"/>
        </w:rPr>
      </w:pPr>
      <w:r w:rsidRPr="00DE623B">
        <w:rPr>
          <w:rStyle w:val="Bodytext2BoldScaling100"/>
          <w:rFonts w:ascii="Arial" w:hAnsi="Arial"/>
          <w:sz w:val="24"/>
          <w:szCs w:val="24"/>
          <w:lang w:val="de-DE"/>
        </w:rPr>
        <w:t xml:space="preserve">"T1ME” </w:t>
      </w:r>
      <w:r w:rsidRPr="00DE623B">
        <w:rPr>
          <w:rStyle w:val="Bodytext2BoldScaling100"/>
          <w:rFonts w:ascii="Arial" w:hAnsi="Arial"/>
          <w:b w:val="0"/>
          <w:sz w:val="24"/>
          <w:szCs w:val="24"/>
          <w:lang w:val="de-DE"/>
        </w:rPr>
        <w:t>Spoljni nacionalni postupak tranzita (</w:t>
      </w:r>
      <w:r w:rsidRPr="00DE623B">
        <w:rPr>
          <w:rStyle w:val="Bodytext2BoldScaling100"/>
          <w:rFonts w:ascii="Arial" w:hAnsi="Arial"/>
          <w:b w:val="0"/>
          <w:sz w:val="24"/>
          <w:szCs w:val="24"/>
          <w:lang w:val="sr-Latn-RS"/>
        </w:rPr>
        <w:t>član</w:t>
      </w:r>
      <w:r w:rsidRPr="00DE623B">
        <w:rPr>
          <w:rStyle w:val="Bodytext2BoldScaling100"/>
          <w:rFonts w:ascii="Arial" w:hAnsi="Arial"/>
          <w:b w:val="0"/>
          <w:sz w:val="24"/>
          <w:szCs w:val="24"/>
          <w:lang w:val="de-DE"/>
        </w:rPr>
        <w:t xml:space="preserve"> 155 </w:t>
      </w:r>
      <w:r w:rsidRPr="00DE623B">
        <w:rPr>
          <w:rStyle w:val="Bodytext2BoldScaling100"/>
          <w:rFonts w:ascii="Arial" w:hAnsi="Arial"/>
          <w:b w:val="0"/>
          <w:sz w:val="24"/>
          <w:szCs w:val="24"/>
          <w:lang w:val="sr-Latn-RS"/>
        </w:rPr>
        <w:t>Carinskog zakona</w:t>
      </w:r>
      <w:r w:rsidRPr="00DE623B">
        <w:rPr>
          <w:rStyle w:val="Bodytext2BoldScaling100"/>
          <w:rFonts w:ascii="Arial" w:hAnsi="Arial"/>
          <w:b w:val="0"/>
          <w:sz w:val="24"/>
          <w:szCs w:val="24"/>
          <w:lang w:val="de-DE"/>
        </w:rPr>
        <w:t>)</w:t>
      </w:r>
      <w:r w:rsidRPr="00DE623B">
        <w:rPr>
          <w:rFonts w:ascii="Arial" w:hAnsi="Arial" w:cs="Arial"/>
          <w:b/>
          <w:sz w:val="24"/>
          <w:lang w:val="de-DE"/>
        </w:rPr>
        <w:t>;</w:t>
      </w:r>
    </w:p>
    <w:p w14:paraId="47B3B96E" w14:textId="11902B3F" w:rsidR="00122EDB" w:rsidRPr="00DE623B" w:rsidRDefault="00122EDB" w:rsidP="00B325C2">
      <w:pPr>
        <w:pStyle w:val="ListParagraph"/>
        <w:numPr>
          <w:ilvl w:val="0"/>
          <w:numId w:val="48"/>
        </w:numPr>
        <w:spacing w:line="276" w:lineRule="auto"/>
        <w:contextualSpacing w:val="0"/>
        <w:jc w:val="both"/>
        <w:rPr>
          <w:rStyle w:val="Bodytext2BoldScaling100"/>
          <w:rFonts w:ascii="Arial" w:hAnsi="Arial"/>
          <w:b w:val="0"/>
          <w:bCs w:val="0"/>
          <w:sz w:val="24"/>
          <w:szCs w:val="24"/>
          <w:lang w:val="de-DE"/>
        </w:rPr>
      </w:pPr>
      <w:r w:rsidRPr="00DE623B">
        <w:rPr>
          <w:rStyle w:val="Bodytext2BoldScaling100"/>
          <w:rFonts w:ascii="Arial" w:hAnsi="Arial"/>
          <w:sz w:val="24"/>
          <w:szCs w:val="24"/>
          <w:lang w:val="de-DE"/>
        </w:rPr>
        <w:t>“T2ME”</w:t>
      </w:r>
      <w:r w:rsidRPr="00DE623B">
        <w:rPr>
          <w:rStyle w:val="Bodytext2BoldScaling100"/>
          <w:rFonts w:ascii="Arial" w:hAnsi="Arial"/>
          <w:sz w:val="24"/>
          <w:szCs w:val="24"/>
          <w:lang w:val="de-DE"/>
        </w:rPr>
        <w:softHyphen/>
      </w:r>
      <w:r w:rsidRPr="00DE623B">
        <w:rPr>
          <w:rStyle w:val="Bodytext2BoldScaling100"/>
          <w:rFonts w:ascii="Arial" w:hAnsi="Arial"/>
          <w:sz w:val="24"/>
          <w:szCs w:val="24"/>
          <w:lang w:val="de-DE"/>
        </w:rPr>
        <w:softHyphen/>
        <w:t xml:space="preserve"> </w:t>
      </w:r>
      <w:r w:rsidRPr="00DE623B">
        <w:rPr>
          <w:rStyle w:val="Bodytext2BoldScaling100"/>
          <w:rFonts w:ascii="Arial" w:hAnsi="Arial"/>
          <w:b w:val="0"/>
          <w:sz w:val="24"/>
          <w:szCs w:val="24"/>
          <w:lang w:val="de-DE"/>
        </w:rPr>
        <w:t>Unutrašnji nacionalni postupak tranzita (</w:t>
      </w:r>
      <w:r w:rsidRPr="00DE623B">
        <w:rPr>
          <w:rStyle w:val="Bodytext2BoldScaling100"/>
          <w:rFonts w:ascii="Arial" w:hAnsi="Arial"/>
          <w:b w:val="0"/>
          <w:sz w:val="24"/>
          <w:szCs w:val="24"/>
          <w:lang w:val="sr-Latn-RS"/>
        </w:rPr>
        <w:t>član</w:t>
      </w:r>
      <w:r w:rsidRPr="00DE623B">
        <w:rPr>
          <w:rStyle w:val="Bodytext2BoldScaling100"/>
          <w:rFonts w:ascii="Arial" w:hAnsi="Arial"/>
          <w:b w:val="0"/>
          <w:sz w:val="24"/>
          <w:szCs w:val="24"/>
          <w:lang w:val="de-DE"/>
        </w:rPr>
        <w:t xml:space="preserve"> 156 </w:t>
      </w:r>
      <w:r w:rsidRPr="00DE623B">
        <w:rPr>
          <w:rStyle w:val="Bodytext2BoldScaling100"/>
          <w:rFonts w:ascii="Arial" w:hAnsi="Arial"/>
          <w:b w:val="0"/>
          <w:sz w:val="24"/>
          <w:szCs w:val="24"/>
          <w:lang w:val="sr-Latn-RS"/>
        </w:rPr>
        <w:t>Carinskog zakona</w:t>
      </w:r>
      <w:r w:rsidRPr="00DE623B">
        <w:rPr>
          <w:rStyle w:val="Bodytext2BoldScaling100"/>
          <w:rFonts w:ascii="Arial" w:hAnsi="Arial"/>
          <w:b w:val="0"/>
          <w:sz w:val="24"/>
          <w:szCs w:val="24"/>
          <w:lang w:val="de-DE"/>
        </w:rPr>
        <w:t>)</w:t>
      </w:r>
      <w:r w:rsidRPr="00DE623B">
        <w:rPr>
          <w:rFonts w:ascii="Arial" w:hAnsi="Arial" w:cs="Arial"/>
          <w:b/>
          <w:sz w:val="24"/>
          <w:lang w:val="de-DE"/>
        </w:rPr>
        <w:t>;</w:t>
      </w:r>
    </w:p>
    <w:p w14:paraId="54DD8328" w14:textId="62D7B8DF" w:rsidR="00122EDB" w:rsidRPr="00DE623B" w:rsidRDefault="00122EDB" w:rsidP="00B325C2">
      <w:pPr>
        <w:pStyle w:val="ListParagraph"/>
        <w:numPr>
          <w:ilvl w:val="0"/>
          <w:numId w:val="48"/>
        </w:numPr>
        <w:spacing w:line="276" w:lineRule="auto"/>
        <w:contextualSpacing w:val="0"/>
        <w:jc w:val="both"/>
        <w:rPr>
          <w:rStyle w:val="Bodytext2BoldScaling100"/>
          <w:rFonts w:ascii="Arial" w:hAnsi="Arial"/>
          <w:b w:val="0"/>
          <w:bCs w:val="0"/>
          <w:sz w:val="24"/>
          <w:szCs w:val="24"/>
        </w:rPr>
      </w:pPr>
      <w:r w:rsidRPr="00DE623B">
        <w:rPr>
          <w:rStyle w:val="Bodytext2BoldScaling100"/>
          <w:rFonts w:ascii="Arial" w:hAnsi="Arial"/>
          <w:sz w:val="24"/>
          <w:szCs w:val="24"/>
        </w:rPr>
        <w:t xml:space="preserve">“TIRME” </w:t>
      </w:r>
      <w:r w:rsidRPr="00DE623B">
        <w:rPr>
          <w:rStyle w:val="Bodytext2BoldScaling100"/>
          <w:rFonts w:ascii="Arial" w:hAnsi="Arial"/>
          <w:b w:val="0"/>
          <w:sz w:val="24"/>
          <w:szCs w:val="24"/>
        </w:rPr>
        <w:t>Nacionalni TIR Karnet</w:t>
      </w:r>
      <w:r w:rsidRPr="00DE623B">
        <w:rPr>
          <w:rStyle w:val="Bodytext2BoldScaling100"/>
          <w:rFonts w:ascii="Arial" w:hAnsi="Arial"/>
          <w:b w:val="0"/>
          <w:sz w:val="24"/>
          <w:szCs w:val="24"/>
          <w:lang w:val="sr-Latn-RS"/>
        </w:rPr>
        <w:t xml:space="preserve"> postupak</w:t>
      </w:r>
      <w:r w:rsidRPr="00DE623B">
        <w:rPr>
          <w:rFonts w:ascii="Arial" w:hAnsi="Arial" w:cs="Arial"/>
          <w:b/>
          <w:sz w:val="24"/>
        </w:rPr>
        <w:t>;</w:t>
      </w:r>
    </w:p>
    <w:p w14:paraId="50FD7956" w14:textId="287DC06C" w:rsidR="00122EDB" w:rsidRPr="00DE623B" w:rsidRDefault="00122EDB" w:rsidP="00B325C2">
      <w:pPr>
        <w:pStyle w:val="ListParagraph"/>
        <w:numPr>
          <w:ilvl w:val="0"/>
          <w:numId w:val="48"/>
        </w:numPr>
        <w:spacing w:line="276" w:lineRule="auto"/>
        <w:contextualSpacing w:val="0"/>
        <w:jc w:val="both"/>
        <w:rPr>
          <w:rStyle w:val="Bodytext2BoldScaling100"/>
          <w:rFonts w:ascii="Arial" w:hAnsi="Arial"/>
          <w:b w:val="0"/>
          <w:bCs w:val="0"/>
          <w:sz w:val="24"/>
          <w:szCs w:val="24"/>
        </w:rPr>
      </w:pPr>
      <w:r w:rsidRPr="00DE623B">
        <w:rPr>
          <w:rStyle w:val="Bodytext2BoldScaling100"/>
          <w:rFonts w:ascii="Arial" w:hAnsi="Arial"/>
          <w:sz w:val="24"/>
          <w:szCs w:val="24"/>
        </w:rPr>
        <w:t xml:space="preserve">“T1 </w:t>
      </w:r>
      <w:r w:rsidRPr="00DE623B">
        <w:rPr>
          <w:rStyle w:val="Bodytext2BoldScaling100"/>
          <w:rFonts w:ascii="Arial" w:hAnsi="Arial"/>
          <w:sz w:val="24"/>
          <w:szCs w:val="24"/>
          <w:lang w:val="sr-Latn-RS"/>
        </w:rPr>
        <w:t>postupak</w:t>
      </w:r>
      <w:r w:rsidRPr="00DE623B">
        <w:rPr>
          <w:rStyle w:val="Bodytext2BoldScaling100"/>
          <w:rFonts w:ascii="Arial" w:hAnsi="Arial"/>
          <w:sz w:val="24"/>
          <w:szCs w:val="24"/>
        </w:rPr>
        <w:t>”,</w:t>
      </w:r>
      <w:r w:rsidRPr="00DE623B">
        <w:rPr>
          <w:rStyle w:val="Bodytext2BoldScaling100"/>
          <w:rFonts w:ascii="Arial" w:hAnsi="Arial"/>
          <w:sz w:val="24"/>
          <w:szCs w:val="24"/>
          <w:lang w:val="sr-Latn-RS"/>
        </w:rPr>
        <w:t xml:space="preserve"> </w:t>
      </w:r>
      <w:r w:rsidRPr="00DE623B">
        <w:rPr>
          <w:rStyle w:val="Bodytext2BoldScaling100"/>
          <w:rFonts w:ascii="Arial" w:hAnsi="Arial"/>
          <w:b w:val="0"/>
          <w:bCs w:val="0"/>
          <w:sz w:val="24"/>
          <w:szCs w:val="24"/>
        </w:rPr>
        <w:t xml:space="preserve">označava postupak </w:t>
      </w:r>
      <w:r w:rsidRPr="00DE623B">
        <w:rPr>
          <w:rStyle w:val="Bodytext2BoldScaling100"/>
          <w:rFonts w:ascii="Arial" w:hAnsi="Arial"/>
          <w:b w:val="0"/>
          <w:bCs w:val="0"/>
          <w:sz w:val="24"/>
          <w:szCs w:val="24"/>
          <w:lang w:val="sr-Latn-RS"/>
        </w:rPr>
        <w:t xml:space="preserve">zajedničkog tranzita po kome se </w:t>
      </w:r>
      <w:r w:rsidR="00F11571" w:rsidRPr="00DE623B">
        <w:rPr>
          <w:rStyle w:val="Bodytext2BoldScaling100"/>
          <w:rFonts w:ascii="Arial" w:hAnsi="Arial"/>
          <w:b w:val="0"/>
          <w:bCs w:val="0"/>
          <w:sz w:val="24"/>
          <w:szCs w:val="24"/>
          <w:lang w:val="sr-Latn-RS"/>
        </w:rPr>
        <w:t>prevozi</w:t>
      </w:r>
      <w:r w:rsidRPr="00DE623B">
        <w:rPr>
          <w:rStyle w:val="Bodytext2BoldScaling100"/>
          <w:rFonts w:ascii="Arial" w:hAnsi="Arial"/>
          <w:b w:val="0"/>
          <w:bCs w:val="0"/>
          <w:sz w:val="24"/>
          <w:szCs w:val="24"/>
          <w:lang w:val="sr-Latn-RS"/>
        </w:rPr>
        <w:t xml:space="preserve"> roba </w:t>
      </w:r>
      <w:r w:rsidRPr="00DE623B">
        <w:rPr>
          <w:rStyle w:val="Bodytext2BoldScaling100"/>
          <w:rFonts w:ascii="Arial" w:hAnsi="Arial"/>
          <w:b w:val="0"/>
          <w:bCs w:val="0"/>
          <w:sz w:val="24"/>
          <w:szCs w:val="24"/>
        </w:rPr>
        <w:t>koja ima carinski status robe</w:t>
      </w:r>
      <w:r w:rsidRPr="00DE623B">
        <w:rPr>
          <w:rStyle w:val="Bodytext2BoldScaling100"/>
          <w:rFonts w:ascii="Arial" w:hAnsi="Arial"/>
          <w:b w:val="0"/>
          <w:bCs w:val="0"/>
          <w:sz w:val="24"/>
          <w:szCs w:val="24"/>
          <w:lang w:val="sr-Latn-RS"/>
        </w:rPr>
        <w:t xml:space="preserve"> koja nije roba Unije</w:t>
      </w:r>
      <w:r w:rsidRPr="00DE623B">
        <w:rPr>
          <w:rStyle w:val="Bodytext2BoldScaling100"/>
          <w:rFonts w:ascii="Arial" w:hAnsi="Arial"/>
          <w:b w:val="0"/>
          <w:bCs w:val="0"/>
          <w:sz w:val="24"/>
          <w:szCs w:val="24"/>
        </w:rPr>
        <w:t>, u skladu sa članom 2 stav 2</w:t>
      </w:r>
      <w:r w:rsidRPr="00DE623B">
        <w:rPr>
          <w:rStyle w:val="Bodytext2BoldScaling100"/>
          <w:rFonts w:ascii="Arial" w:hAnsi="Arial"/>
          <w:b w:val="0"/>
          <w:bCs w:val="0"/>
          <w:sz w:val="24"/>
          <w:szCs w:val="24"/>
          <w:lang w:val="sr-Latn-RS"/>
        </w:rPr>
        <w:t xml:space="preserve"> K</w:t>
      </w:r>
      <w:r w:rsidRPr="00DE623B">
        <w:rPr>
          <w:rStyle w:val="Bodytext2BoldScaling100"/>
          <w:rFonts w:ascii="Arial" w:hAnsi="Arial"/>
          <w:b w:val="0"/>
          <w:bCs w:val="0"/>
          <w:sz w:val="24"/>
          <w:szCs w:val="24"/>
        </w:rPr>
        <w:t xml:space="preserve">onvencije </w:t>
      </w:r>
      <w:r w:rsidRPr="00DE623B">
        <w:rPr>
          <w:rStyle w:val="Bodytext2BoldScaling100"/>
          <w:rFonts w:ascii="Arial" w:hAnsi="Arial"/>
          <w:b w:val="0"/>
          <w:bCs w:val="0"/>
          <w:sz w:val="24"/>
          <w:szCs w:val="24"/>
          <w:lang w:val="sr-Latn-RS"/>
        </w:rPr>
        <w:t xml:space="preserve">o zajedničkom tranzitnom postupku </w:t>
      </w:r>
      <w:r w:rsidRPr="00DE623B">
        <w:rPr>
          <w:rStyle w:val="Bodytext2BoldScaling100"/>
          <w:rFonts w:ascii="Arial" w:hAnsi="Arial"/>
          <w:b w:val="0"/>
          <w:bCs w:val="0"/>
          <w:sz w:val="24"/>
          <w:szCs w:val="24"/>
        </w:rPr>
        <w:t>(roba za koju se ne koristi postupak T2 ili T2F)</w:t>
      </w:r>
      <w:r w:rsidRPr="00DE623B">
        <w:rPr>
          <w:rFonts w:ascii="Arial" w:hAnsi="Arial" w:cs="Arial"/>
          <w:sz w:val="24"/>
        </w:rPr>
        <w:t>;</w:t>
      </w:r>
    </w:p>
    <w:p w14:paraId="2724AFFC" w14:textId="46E914A3" w:rsidR="00122EDB" w:rsidRPr="00DE623B" w:rsidRDefault="00122EDB" w:rsidP="00B325C2">
      <w:pPr>
        <w:pStyle w:val="ListParagraph"/>
        <w:numPr>
          <w:ilvl w:val="0"/>
          <w:numId w:val="48"/>
        </w:numPr>
        <w:spacing w:line="276" w:lineRule="auto"/>
        <w:contextualSpacing w:val="0"/>
        <w:jc w:val="both"/>
        <w:rPr>
          <w:rFonts w:ascii="Arial" w:hAnsi="Arial" w:cs="Arial"/>
          <w:sz w:val="24"/>
        </w:rPr>
      </w:pPr>
      <w:r w:rsidRPr="00DE623B">
        <w:rPr>
          <w:rStyle w:val="Bodytext2BoldScaling100"/>
          <w:rFonts w:ascii="Arial" w:hAnsi="Arial"/>
          <w:sz w:val="24"/>
          <w:szCs w:val="24"/>
        </w:rPr>
        <w:lastRenderedPageBreak/>
        <w:t xml:space="preserve">“T2 </w:t>
      </w:r>
      <w:r w:rsidRPr="00DE623B">
        <w:rPr>
          <w:rStyle w:val="Bodytext2BoldScaling100"/>
          <w:rFonts w:ascii="Arial" w:hAnsi="Arial"/>
          <w:sz w:val="24"/>
          <w:szCs w:val="24"/>
          <w:lang w:val="sr-Latn-RS"/>
        </w:rPr>
        <w:t>postupak</w:t>
      </w:r>
      <w:r w:rsidRPr="00DE623B">
        <w:rPr>
          <w:rStyle w:val="Bodytext2BoldScaling100"/>
          <w:rFonts w:ascii="Arial" w:hAnsi="Arial"/>
          <w:sz w:val="24"/>
          <w:szCs w:val="24"/>
        </w:rPr>
        <w:t>”</w:t>
      </w:r>
      <w:r w:rsidRPr="00DE623B">
        <w:rPr>
          <w:rStyle w:val="Bodytext2BoldScaling100"/>
          <w:rFonts w:ascii="Arial" w:hAnsi="Arial"/>
          <w:sz w:val="24"/>
          <w:szCs w:val="24"/>
          <w:lang w:val="sr-Latn-RS"/>
        </w:rPr>
        <w:t xml:space="preserve"> </w:t>
      </w:r>
      <w:r w:rsidRPr="00DE623B">
        <w:rPr>
          <w:rFonts w:ascii="Arial" w:hAnsi="Arial" w:cs="Arial"/>
          <w:sz w:val="24"/>
          <w:lang w:val="sr-Latn-RS"/>
        </w:rPr>
        <w:t xml:space="preserve">označava unutrašnji postupak zajedničkog tranzita po kome se </w:t>
      </w:r>
      <w:r w:rsidR="00D1775F" w:rsidRPr="00DE623B">
        <w:rPr>
          <w:rFonts w:ascii="Arial" w:hAnsi="Arial" w:cs="Arial"/>
          <w:sz w:val="24"/>
          <w:lang w:val="sr-Latn-RS"/>
        </w:rPr>
        <w:t>prevozi</w:t>
      </w:r>
      <w:r w:rsidRPr="00DE623B">
        <w:rPr>
          <w:rFonts w:ascii="Arial" w:hAnsi="Arial" w:cs="Arial"/>
          <w:sz w:val="24"/>
          <w:lang w:val="sr-Latn-RS"/>
        </w:rPr>
        <w:t xml:space="preserve"> roba koja ima carinski status robe Unije, u skladu sa članom 2 stav 3 Konvencije o zajedničkom tranzitnom postupku;</w:t>
      </w:r>
    </w:p>
    <w:p w14:paraId="458024EC" w14:textId="68EFD807" w:rsidR="00122EDB" w:rsidRPr="00DE623B" w:rsidRDefault="00122EDB" w:rsidP="00B325C2">
      <w:pPr>
        <w:pStyle w:val="ListParagraph"/>
        <w:numPr>
          <w:ilvl w:val="0"/>
          <w:numId w:val="48"/>
        </w:numPr>
        <w:spacing w:line="276" w:lineRule="auto"/>
        <w:contextualSpacing w:val="0"/>
        <w:jc w:val="both"/>
        <w:rPr>
          <w:rStyle w:val="Bodytext2BoldScaling100"/>
          <w:rFonts w:ascii="Arial" w:hAnsi="Arial"/>
          <w:b w:val="0"/>
          <w:bCs w:val="0"/>
          <w:sz w:val="24"/>
          <w:szCs w:val="24"/>
        </w:rPr>
      </w:pPr>
      <w:r w:rsidRPr="00DE623B">
        <w:rPr>
          <w:rStyle w:val="Bodytext2BoldScaling100"/>
          <w:rFonts w:ascii="Arial" w:hAnsi="Arial"/>
          <w:sz w:val="24"/>
          <w:szCs w:val="24"/>
        </w:rPr>
        <w:t>“T2F</w:t>
      </w:r>
      <w:r w:rsidRPr="00DE623B">
        <w:rPr>
          <w:rFonts w:ascii="Arial" w:hAnsi="Arial" w:cs="Arial"/>
          <w:sz w:val="24"/>
        </w:rPr>
        <w:t xml:space="preserve"> </w:t>
      </w:r>
      <w:r w:rsidRPr="00DE623B">
        <w:rPr>
          <w:rFonts w:ascii="Arial" w:hAnsi="Arial" w:cs="Arial"/>
          <w:b/>
          <w:bCs/>
          <w:sz w:val="24"/>
          <w:lang w:val="sr-Latn-RS"/>
        </w:rPr>
        <w:t>postupak</w:t>
      </w:r>
      <w:r w:rsidRPr="00DE623B">
        <w:rPr>
          <w:rFonts w:ascii="Arial" w:hAnsi="Arial" w:cs="Arial"/>
          <w:sz w:val="24"/>
        </w:rPr>
        <w:t>”</w:t>
      </w:r>
      <w:r w:rsidRPr="00DE623B">
        <w:rPr>
          <w:rFonts w:ascii="Arial" w:hAnsi="Arial" w:cs="Arial"/>
          <w:sz w:val="24"/>
          <w:lang w:val="sr-Latn-RS"/>
        </w:rPr>
        <w:t xml:space="preserve"> </w:t>
      </w:r>
      <w:r w:rsidRPr="00DE623B">
        <w:rPr>
          <w:rStyle w:val="Bodytext2BoldScaling100"/>
          <w:rFonts w:ascii="Arial" w:hAnsi="Arial"/>
          <w:b w:val="0"/>
          <w:bCs w:val="0"/>
          <w:sz w:val="24"/>
          <w:szCs w:val="24"/>
          <w:lang w:val="sr-Latn-RS"/>
        </w:rPr>
        <w:t xml:space="preserve">označava postupak, u kojem se roba stavlja u postupak unutrašnjeg tranzita Unije </w:t>
      </w:r>
      <w:r w:rsidR="00C6043B" w:rsidRPr="00DE623B">
        <w:rPr>
          <w:rStyle w:val="Bodytext2BoldScaling100"/>
          <w:rFonts w:ascii="Arial" w:hAnsi="Arial"/>
          <w:b w:val="0"/>
          <w:bCs w:val="0"/>
          <w:sz w:val="24"/>
          <w:szCs w:val="24"/>
          <w:lang w:val="sr-Latn-RS"/>
        </w:rPr>
        <w:t xml:space="preserve">za koji se roba kreće u ili </w:t>
      </w:r>
      <w:r w:rsidRPr="00DE623B">
        <w:rPr>
          <w:rStyle w:val="Bodytext2BoldScaling100"/>
          <w:rFonts w:ascii="Arial" w:hAnsi="Arial"/>
          <w:b w:val="0"/>
          <w:bCs w:val="0"/>
          <w:sz w:val="24"/>
          <w:szCs w:val="24"/>
          <w:lang w:val="sr-Latn-RS"/>
        </w:rPr>
        <w:t>sa određene poreske teritorije. Ovaj postupak se ne primjenjuje u Crnoj Gori</w:t>
      </w:r>
      <w:r w:rsidR="002F6479" w:rsidRPr="00DE623B">
        <w:rPr>
          <w:rStyle w:val="Bodytext2BoldScaling100"/>
          <w:rFonts w:ascii="Arial" w:hAnsi="Arial"/>
          <w:b w:val="0"/>
          <w:bCs w:val="0"/>
          <w:sz w:val="24"/>
          <w:szCs w:val="24"/>
          <w:lang w:val="sr-Latn-RS"/>
        </w:rPr>
        <w:t xml:space="preserve"> do pristupanja EU</w:t>
      </w:r>
      <w:r w:rsidRPr="00DE623B">
        <w:rPr>
          <w:rStyle w:val="Bodytext2BoldScaling100"/>
          <w:rFonts w:ascii="Arial" w:hAnsi="Arial"/>
          <w:b w:val="0"/>
          <w:bCs w:val="0"/>
          <w:sz w:val="24"/>
          <w:szCs w:val="24"/>
          <w:lang w:val="sr-Latn-RS"/>
        </w:rPr>
        <w:t>;</w:t>
      </w:r>
    </w:p>
    <w:p w14:paraId="60154B6C" w14:textId="543F70F7" w:rsidR="00122EDB" w:rsidRPr="00DE623B" w:rsidRDefault="00122EDB" w:rsidP="00B325C2">
      <w:pPr>
        <w:pStyle w:val="ListParagraph"/>
        <w:numPr>
          <w:ilvl w:val="0"/>
          <w:numId w:val="48"/>
        </w:numPr>
        <w:spacing w:line="276" w:lineRule="auto"/>
        <w:contextualSpacing w:val="0"/>
        <w:jc w:val="both"/>
        <w:rPr>
          <w:rStyle w:val="Bodytext2BoldScaling100"/>
          <w:rFonts w:ascii="Arial" w:hAnsi="Arial"/>
          <w:b w:val="0"/>
          <w:bCs w:val="0"/>
          <w:sz w:val="24"/>
          <w:szCs w:val="24"/>
        </w:rPr>
      </w:pPr>
      <w:r w:rsidRPr="00DE623B">
        <w:rPr>
          <w:rStyle w:val="Bodytext2BoldScaling100"/>
          <w:rFonts w:ascii="Arial" w:hAnsi="Arial"/>
          <w:sz w:val="24"/>
          <w:szCs w:val="24"/>
        </w:rPr>
        <w:t>“T2SM”</w:t>
      </w:r>
      <w:r w:rsidRPr="00DE623B">
        <w:rPr>
          <w:rStyle w:val="Bodytext2BoldScaling100"/>
          <w:rFonts w:ascii="Arial" w:hAnsi="Arial"/>
          <w:sz w:val="24"/>
          <w:szCs w:val="24"/>
          <w:lang w:val="sr-Latn-RS"/>
        </w:rPr>
        <w:t xml:space="preserve"> </w:t>
      </w:r>
      <w:r w:rsidRPr="00DE623B">
        <w:rPr>
          <w:rStyle w:val="Bodytext2BoldScaling100"/>
          <w:rFonts w:ascii="Arial" w:hAnsi="Arial"/>
          <w:b w:val="0"/>
          <w:bCs w:val="0"/>
          <w:sz w:val="24"/>
          <w:szCs w:val="24"/>
          <w:lang w:val="sr-Latn-RS"/>
        </w:rPr>
        <w:t>označava robu stavljenu u postupak unutrašnjeg tranzita Unije, u skladu sa članom 2 Odluke br. 4/92 Komiteta za saradnju Evropske ekonomske zajednice - San Marino od 22. decembra 1992. godine. Ovaj postupak se ne primjenjuje u Crnoj Gori</w:t>
      </w:r>
      <w:r w:rsidR="00250374" w:rsidRPr="00DE623B">
        <w:rPr>
          <w:rStyle w:val="Bodytext2BoldScaling100"/>
          <w:rFonts w:ascii="Arial" w:hAnsi="Arial"/>
          <w:b w:val="0"/>
          <w:bCs w:val="0"/>
          <w:sz w:val="24"/>
          <w:szCs w:val="24"/>
          <w:lang w:val="sr-Latn-RS"/>
        </w:rPr>
        <w:t xml:space="preserve"> do pristupanja EU</w:t>
      </w:r>
      <w:r w:rsidRPr="00DE623B">
        <w:rPr>
          <w:rStyle w:val="Bodytext2BoldScaling100"/>
          <w:rFonts w:ascii="Arial" w:hAnsi="Arial"/>
          <w:b w:val="0"/>
          <w:bCs w:val="0"/>
          <w:sz w:val="24"/>
          <w:szCs w:val="24"/>
          <w:lang w:val="sr-Latn-RS"/>
        </w:rPr>
        <w:t>;</w:t>
      </w:r>
    </w:p>
    <w:p w14:paraId="2BFB5856" w14:textId="77777777" w:rsidR="00122EDB" w:rsidRPr="00DE623B" w:rsidRDefault="00122EDB" w:rsidP="00B325C2">
      <w:pPr>
        <w:pStyle w:val="ListParagraph"/>
        <w:numPr>
          <w:ilvl w:val="0"/>
          <w:numId w:val="48"/>
        </w:numPr>
        <w:spacing w:line="276" w:lineRule="auto"/>
        <w:contextualSpacing w:val="0"/>
        <w:jc w:val="both"/>
        <w:rPr>
          <w:rStyle w:val="Bodytext2BoldScaling100"/>
          <w:rFonts w:ascii="Arial" w:hAnsi="Arial"/>
          <w:b w:val="0"/>
          <w:bCs w:val="0"/>
          <w:sz w:val="24"/>
          <w:szCs w:val="24"/>
        </w:rPr>
      </w:pPr>
      <w:r w:rsidRPr="00DE623B">
        <w:rPr>
          <w:rStyle w:val="Bodytext2BoldScaling100"/>
          <w:rFonts w:ascii="Arial" w:hAnsi="Arial"/>
          <w:sz w:val="24"/>
          <w:szCs w:val="24"/>
          <w:lang w:val="sr-Latn-RS"/>
        </w:rPr>
        <w:t xml:space="preserve">"zajednička tranzitna zemlja" </w:t>
      </w:r>
      <w:r w:rsidRPr="00DE623B">
        <w:rPr>
          <w:rStyle w:val="Bodytext2BoldScaling100"/>
          <w:rFonts w:ascii="Arial" w:hAnsi="Arial"/>
          <w:b w:val="0"/>
          <w:bCs w:val="0"/>
          <w:sz w:val="24"/>
          <w:szCs w:val="24"/>
          <w:lang w:val="sr-Latn-RS"/>
        </w:rPr>
        <w:t>označava svaku zemlju, osim države članice EU, koja je ugovorna strana Konvencije o zajedničkom tranzitnom postupku;</w:t>
      </w:r>
    </w:p>
    <w:p w14:paraId="64789682" w14:textId="77777777" w:rsidR="00122EDB" w:rsidRPr="00DE623B" w:rsidRDefault="00122EDB" w:rsidP="00B325C2">
      <w:pPr>
        <w:pStyle w:val="ListParagraph"/>
        <w:numPr>
          <w:ilvl w:val="0"/>
          <w:numId w:val="48"/>
        </w:numPr>
        <w:spacing w:line="276" w:lineRule="auto"/>
        <w:contextualSpacing w:val="0"/>
        <w:jc w:val="both"/>
        <w:rPr>
          <w:rFonts w:ascii="Arial" w:hAnsi="Arial" w:cs="Arial"/>
          <w:sz w:val="24"/>
        </w:rPr>
      </w:pPr>
      <w:r w:rsidRPr="00DE623B">
        <w:rPr>
          <w:rStyle w:val="Bodytext2BoldScaling100"/>
          <w:rFonts w:ascii="Arial" w:hAnsi="Arial"/>
          <w:sz w:val="24"/>
          <w:szCs w:val="24"/>
        </w:rPr>
        <w:t>“</w:t>
      </w:r>
      <w:r w:rsidRPr="00DE623B">
        <w:rPr>
          <w:rStyle w:val="Bodytext2BoldScaling100"/>
          <w:rFonts w:ascii="Arial" w:hAnsi="Arial"/>
          <w:sz w:val="24"/>
          <w:szCs w:val="24"/>
          <w:lang w:val="sr-Latn-RS"/>
        </w:rPr>
        <w:t>ugovorna strana</w:t>
      </w:r>
      <w:r w:rsidRPr="00DE623B">
        <w:rPr>
          <w:rStyle w:val="Bodytext2BoldScaling100"/>
          <w:rFonts w:ascii="Arial" w:hAnsi="Arial"/>
          <w:sz w:val="24"/>
          <w:szCs w:val="24"/>
        </w:rPr>
        <w:t xml:space="preserve">” </w:t>
      </w:r>
      <w:r w:rsidRPr="00DE623B">
        <w:rPr>
          <w:rStyle w:val="Bodytext2BoldScaling100"/>
          <w:rFonts w:ascii="Arial" w:hAnsi="Arial"/>
          <w:b w:val="0"/>
          <w:bCs w:val="0"/>
          <w:sz w:val="24"/>
          <w:szCs w:val="24"/>
          <w:lang w:val="sr-Latn-RS"/>
        </w:rPr>
        <w:t xml:space="preserve">označava svaku ugovornu </w:t>
      </w:r>
      <w:r w:rsidRPr="00DE623B">
        <w:rPr>
          <w:rStyle w:val="Bodytext2BoldScaling100"/>
          <w:rFonts w:ascii="Arial" w:hAnsi="Arial"/>
          <w:b w:val="0"/>
          <w:bCs w:val="0"/>
          <w:color w:val="auto"/>
          <w:sz w:val="24"/>
          <w:szCs w:val="24"/>
          <w:lang w:val="sr-Latn-RS"/>
        </w:rPr>
        <w:t>stranu Konvencije o zajedničkom tranzitnom postupku ili Konvencije o pojednostavljenju formalnosti u trgovini robom;</w:t>
      </w:r>
    </w:p>
    <w:p w14:paraId="0132ED12" w14:textId="2BC25325" w:rsidR="00122EDB" w:rsidRPr="00DE623B" w:rsidRDefault="001B4B90" w:rsidP="00B325C2">
      <w:pPr>
        <w:pStyle w:val="ListParagraph"/>
        <w:numPr>
          <w:ilvl w:val="0"/>
          <w:numId w:val="48"/>
        </w:numPr>
        <w:spacing w:line="276" w:lineRule="auto"/>
        <w:contextualSpacing w:val="0"/>
        <w:jc w:val="both"/>
        <w:rPr>
          <w:rFonts w:ascii="Arial" w:hAnsi="Arial" w:cs="Arial"/>
          <w:sz w:val="24"/>
        </w:rPr>
      </w:pPr>
      <w:r w:rsidRPr="00DE623B">
        <w:rPr>
          <w:rFonts w:ascii="Arial" w:hAnsi="Arial" w:cs="Arial"/>
          <w:sz w:val="24"/>
          <w:lang w:val="sr-Latn-RS"/>
        </w:rPr>
        <w:t>„</w:t>
      </w:r>
      <w:r w:rsidRPr="00DE623B">
        <w:rPr>
          <w:rFonts w:ascii="Arial" w:hAnsi="Arial" w:cs="Arial"/>
          <w:b/>
          <w:sz w:val="24"/>
          <w:lang w:val="sr-Latn-RS"/>
        </w:rPr>
        <w:t>tr</w:t>
      </w:r>
      <w:r w:rsidR="00122EDB" w:rsidRPr="00DE623B">
        <w:rPr>
          <w:rFonts w:ascii="Arial" w:hAnsi="Arial" w:cs="Arial"/>
          <w:b/>
          <w:bCs/>
          <w:sz w:val="24"/>
          <w:lang w:val="sr-Latn-RS"/>
        </w:rPr>
        <w:t>eća zemlja</w:t>
      </w:r>
      <w:r w:rsidR="00122EDB" w:rsidRPr="00DE623B">
        <w:rPr>
          <w:rFonts w:ascii="Arial" w:hAnsi="Arial" w:cs="Arial"/>
          <w:sz w:val="24"/>
          <w:lang w:val="sr-Latn-RS"/>
        </w:rPr>
        <w:t>“ označava svaku zemlju koja nije ni potpisnica Konvencije o zajedničkom tranzitnom postupku ni potpisnica Konvencije o pojednostavljenju formalnosti u trgovini robom.</w:t>
      </w:r>
    </w:p>
    <w:p w14:paraId="19BD77F9" w14:textId="6F5062EA" w:rsidR="00122EDB" w:rsidRPr="00DE623B" w:rsidRDefault="00122EDB" w:rsidP="00B325C2">
      <w:pPr>
        <w:pStyle w:val="ListParagraph"/>
        <w:numPr>
          <w:ilvl w:val="0"/>
          <w:numId w:val="48"/>
        </w:numPr>
        <w:spacing w:line="276" w:lineRule="auto"/>
        <w:contextualSpacing w:val="0"/>
        <w:jc w:val="both"/>
        <w:rPr>
          <w:rFonts w:ascii="Arial" w:hAnsi="Arial" w:cs="Arial"/>
          <w:sz w:val="24"/>
        </w:rPr>
      </w:pPr>
      <w:r w:rsidRPr="00DE623B">
        <w:rPr>
          <w:rFonts w:ascii="Arial" w:hAnsi="Arial" w:cs="Arial"/>
          <w:sz w:val="24"/>
          <w:lang w:val="sr-Latn-RS"/>
        </w:rPr>
        <w:t>“</w:t>
      </w:r>
      <w:r w:rsidRPr="00DE623B">
        <w:rPr>
          <w:rFonts w:ascii="Arial" w:hAnsi="Arial" w:cs="Arial"/>
          <w:b/>
          <w:bCs/>
          <w:sz w:val="24"/>
          <w:lang w:val="sr-Latn-RS"/>
        </w:rPr>
        <w:t>carinski status</w:t>
      </w:r>
      <w:r w:rsidRPr="00DE623B">
        <w:rPr>
          <w:rFonts w:ascii="Arial" w:hAnsi="Arial" w:cs="Arial"/>
          <w:sz w:val="24"/>
          <w:lang w:val="sr-Latn-RS"/>
        </w:rPr>
        <w:t>” robe je utvrđivanje statusa robe u smislu carinskih propisa kao domaće ili strane robe i definisan je odredbama člana 7</w:t>
      </w:r>
      <w:r w:rsidR="00CA5569" w:rsidRPr="00DE623B">
        <w:rPr>
          <w:rFonts w:ascii="Arial" w:hAnsi="Arial" w:cs="Arial"/>
          <w:sz w:val="24"/>
          <w:lang w:val="sr-Latn-RS"/>
        </w:rPr>
        <w:t>, stav 1,</w:t>
      </w:r>
      <w:r w:rsidRPr="00DE623B">
        <w:rPr>
          <w:rFonts w:ascii="Arial" w:hAnsi="Arial" w:cs="Arial"/>
          <w:sz w:val="24"/>
          <w:lang w:val="sr-Latn-RS"/>
        </w:rPr>
        <w:t xml:space="preserve"> tač</w:t>
      </w:r>
      <w:r w:rsidR="00CA5569" w:rsidRPr="00DE623B">
        <w:rPr>
          <w:rFonts w:ascii="Arial" w:hAnsi="Arial" w:cs="Arial"/>
          <w:sz w:val="24"/>
          <w:lang w:val="sr-Latn-RS"/>
        </w:rPr>
        <w:t>.</w:t>
      </w:r>
      <w:r w:rsidRPr="00DE623B">
        <w:rPr>
          <w:rFonts w:ascii="Arial" w:hAnsi="Arial" w:cs="Arial"/>
          <w:sz w:val="24"/>
          <w:lang w:val="sr-Latn-RS"/>
        </w:rPr>
        <w:t xml:space="preserve"> 18, 19 i 20 Carinskog zakona;</w:t>
      </w:r>
    </w:p>
    <w:p w14:paraId="14B05A49" w14:textId="79EF9F12" w:rsidR="00122EDB" w:rsidRPr="00DE623B" w:rsidRDefault="00122EDB" w:rsidP="00B325C2">
      <w:pPr>
        <w:pStyle w:val="ListParagraph"/>
        <w:numPr>
          <w:ilvl w:val="0"/>
          <w:numId w:val="48"/>
        </w:numPr>
        <w:spacing w:line="276" w:lineRule="auto"/>
        <w:contextualSpacing w:val="0"/>
        <w:jc w:val="both"/>
        <w:rPr>
          <w:rFonts w:ascii="Arial" w:hAnsi="Arial" w:cs="Arial"/>
          <w:sz w:val="24"/>
        </w:rPr>
      </w:pPr>
      <w:r w:rsidRPr="00DE623B">
        <w:rPr>
          <w:rFonts w:ascii="Arial" w:hAnsi="Arial" w:cs="Arial"/>
          <w:b/>
          <w:bCs/>
          <w:sz w:val="24"/>
          <w:lang w:val="sr-Latn-RS"/>
        </w:rPr>
        <w:t>“domaća roba</w:t>
      </w:r>
      <w:r w:rsidRPr="00DE623B">
        <w:rPr>
          <w:rFonts w:ascii="Arial" w:hAnsi="Arial" w:cs="Arial"/>
          <w:sz w:val="24"/>
          <w:lang w:val="sr-Latn-RS"/>
        </w:rPr>
        <w:t xml:space="preserve">“ </w:t>
      </w:r>
      <w:r w:rsidR="00CA5569" w:rsidRPr="00DE623B">
        <w:rPr>
          <w:rFonts w:ascii="Arial" w:hAnsi="Arial" w:cs="Arial"/>
          <w:sz w:val="24"/>
          <w:lang w:val="sr-Latn-RS"/>
        </w:rPr>
        <w:t>je</w:t>
      </w:r>
      <w:r w:rsidRPr="00DE623B">
        <w:rPr>
          <w:rFonts w:ascii="Arial" w:hAnsi="Arial" w:cs="Arial"/>
          <w:sz w:val="24"/>
          <w:lang w:val="sr-Latn-RS"/>
        </w:rPr>
        <w:t>:</w:t>
      </w:r>
    </w:p>
    <w:p w14:paraId="4C8464CB" w14:textId="77777777" w:rsidR="00122EDB" w:rsidRPr="00DE623B" w:rsidRDefault="00122EDB" w:rsidP="00B325C2">
      <w:pPr>
        <w:pStyle w:val="ListParagraph"/>
        <w:numPr>
          <w:ilvl w:val="1"/>
          <w:numId w:val="48"/>
        </w:numPr>
        <w:spacing w:line="276" w:lineRule="auto"/>
        <w:contextualSpacing w:val="0"/>
        <w:jc w:val="both"/>
        <w:rPr>
          <w:rFonts w:ascii="Arial" w:hAnsi="Arial" w:cs="Arial"/>
          <w:sz w:val="24"/>
        </w:rPr>
      </w:pPr>
      <w:r w:rsidRPr="00DE623B">
        <w:rPr>
          <w:rFonts w:ascii="Arial" w:hAnsi="Arial" w:cs="Arial"/>
          <w:sz w:val="24"/>
        </w:rPr>
        <w:t>rob</w:t>
      </w:r>
      <w:r w:rsidRPr="00DE623B">
        <w:rPr>
          <w:rFonts w:ascii="Arial" w:hAnsi="Arial" w:cs="Arial"/>
          <w:sz w:val="24"/>
          <w:lang w:val="sr-Latn-RS"/>
        </w:rPr>
        <w:t xml:space="preserve">a </w:t>
      </w:r>
      <w:r w:rsidRPr="00DE623B">
        <w:rPr>
          <w:rFonts w:ascii="Arial" w:hAnsi="Arial" w:cs="Arial"/>
          <w:sz w:val="24"/>
        </w:rPr>
        <w:t>koja je u potpunosti dobijena na carinskom području Crne Gore, a koja ne uključuje robu uvezenu iz država ili teritorija van carinskog područja Crne Gore,</w:t>
      </w:r>
    </w:p>
    <w:p w14:paraId="0E1B9FC5" w14:textId="77777777" w:rsidR="00122EDB" w:rsidRPr="00DE623B" w:rsidRDefault="00122EDB" w:rsidP="00B325C2">
      <w:pPr>
        <w:pStyle w:val="ListParagraph"/>
        <w:numPr>
          <w:ilvl w:val="1"/>
          <w:numId w:val="48"/>
        </w:numPr>
        <w:spacing w:line="276" w:lineRule="auto"/>
        <w:contextualSpacing w:val="0"/>
        <w:jc w:val="both"/>
        <w:rPr>
          <w:rFonts w:ascii="Arial" w:hAnsi="Arial" w:cs="Arial"/>
          <w:sz w:val="24"/>
        </w:rPr>
      </w:pPr>
      <w:r w:rsidRPr="00DE623B">
        <w:rPr>
          <w:rFonts w:ascii="Arial" w:hAnsi="Arial" w:cs="Arial"/>
          <w:sz w:val="24"/>
        </w:rPr>
        <w:t>rob</w:t>
      </w:r>
      <w:r w:rsidRPr="00DE623B">
        <w:rPr>
          <w:rFonts w:ascii="Arial" w:hAnsi="Arial" w:cs="Arial"/>
          <w:sz w:val="24"/>
          <w:lang w:val="sr-Latn-RS"/>
        </w:rPr>
        <w:t>a</w:t>
      </w:r>
      <w:r w:rsidRPr="00DE623B">
        <w:rPr>
          <w:rFonts w:ascii="Arial" w:hAnsi="Arial" w:cs="Arial"/>
          <w:sz w:val="24"/>
        </w:rPr>
        <w:t xml:space="preserve"> unijeta u carinsko područje</w:t>
      </w:r>
      <w:r w:rsidRPr="00DE623B">
        <w:rPr>
          <w:rFonts w:ascii="Arial" w:hAnsi="Arial" w:cs="Arial"/>
          <w:sz w:val="24"/>
          <w:lang w:val="sr-Latn-RS"/>
        </w:rPr>
        <w:t xml:space="preserve"> </w:t>
      </w:r>
      <w:r w:rsidRPr="00DE623B">
        <w:rPr>
          <w:rFonts w:ascii="Arial" w:hAnsi="Arial" w:cs="Arial"/>
          <w:sz w:val="24"/>
        </w:rPr>
        <w:t>Crne Gore iz država ili sa teritorija van tog područja i stavljena u slobodan promet,</w:t>
      </w:r>
    </w:p>
    <w:p w14:paraId="54CD0675" w14:textId="77777777" w:rsidR="00122EDB" w:rsidRPr="00DE623B" w:rsidRDefault="00122EDB" w:rsidP="00B325C2">
      <w:pPr>
        <w:pStyle w:val="ListParagraph"/>
        <w:numPr>
          <w:ilvl w:val="1"/>
          <w:numId w:val="48"/>
        </w:numPr>
        <w:spacing w:line="276" w:lineRule="auto"/>
        <w:contextualSpacing w:val="0"/>
        <w:jc w:val="both"/>
        <w:rPr>
          <w:rFonts w:ascii="Arial" w:hAnsi="Arial" w:cs="Arial"/>
          <w:sz w:val="24"/>
        </w:rPr>
      </w:pPr>
      <w:r w:rsidRPr="00DE623B">
        <w:rPr>
          <w:rFonts w:ascii="Arial" w:hAnsi="Arial" w:cs="Arial"/>
          <w:sz w:val="24"/>
          <w:lang w:val="sr-Latn-RS"/>
        </w:rPr>
        <w:t>roba dobijena ili proizvedena na carinskom podrućju Crne Gore samo od robe iz druge tačke ili od robe iz prve i druge tačke;</w:t>
      </w:r>
    </w:p>
    <w:p w14:paraId="587D91B1" w14:textId="77777777" w:rsidR="00122EDB" w:rsidRPr="00DE623B" w:rsidRDefault="00122EDB" w:rsidP="00B325C2">
      <w:pPr>
        <w:pStyle w:val="ListParagraph"/>
        <w:numPr>
          <w:ilvl w:val="0"/>
          <w:numId w:val="48"/>
        </w:numPr>
        <w:spacing w:line="276" w:lineRule="auto"/>
        <w:contextualSpacing w:val="0"/>
        <w:jc w:val="both"/>
        <w:rPr>
          <w:rFonts w:ascii="Arial" w:hAnsi="Arial" w:cs="Arial"/>
          <w:sz w:val="24"/>
        </w:rPr>
      </w:pPr>
      <w:r w:rsidRPr="00DE623B">
        <w:rPr>
          <w:rFonts w:ascii="Arial" w:hAnsi="Arial" w:cs="Arial"/>
          <w:sz w:val="24"/>
          <w:lang w:val="sr-Latn-RS"/>
        </w:rPr>
        <w:t>“</w:t>
      </w:r>
      <w:r w:rsidRPr="00DE623B">
        <w:rPr>
          <w:rFonts w:ascii="Arial" w:hAnsi="Arial" w:cs="Arial"/>
          <w:b/>
          <w:bCs/>
          <w:sz w:val="24"/>
          <w:lang w:val="sr-Latn-RS"/>
        </w:rPr>
        <w:t>strana roba</w:t>
      </w:r>
      <w:r w:rsidRPr="00DE623B">
        <w:rPr>
          <w:rFonts w:ascii="Arial" w:hAnsi="Arial" w:cs="Arial"/>
          <w:sz w:val="24"/>
          <w:lang w:val="sr-Latn-RS"/>
        </w:rPr>
        <w:t>” označava svu robu osim domaće robe ili roba koja je izgubila svoj carinski status kao domaća roba;</w:t>
      </w:r>
    </w:p>
    <w:p w14:paraId="644B0F50" w14:textId="14A41DAE" w:rsidR="00122EDB" w:rsidRPr="00DE623B" w:rsidRDefault="00122EDB" w:rsidP="00B325C2">
      <w:pPr>
        <w:pStyle w:val="ListParagraph"/>
        <w:numPr>
          <w:ilvl w:val="0"/>
          <w:numId w:val="48"/>
        </w:numPr>
        <w:spacing w:line="276" w:lineRule="auto"/>
        <w:contextualSpacing w:val="0"/>
        <w:jc w:val="both"/>
        <w:rPr>
          <w:rFonts w:ascii="Arial" w:hAnsi="Arial" w:cs="Arial"/>
          <w:sz w:val="24"/>
        </w:rPr>
      </w:pPr>
      <w:r w:rsidRPr="00DE623B">
        <w:rPr>
          <w:rFonts w:ascii="Arial" w:hAnsi="Arial" w:cs="Arial"/>
          <w:sz w:val="24"/>
          <w:lang w:val="sr-Latn-RS"/>
        </w:rPr>
        <w:t>„</w:t>
      </w:r>
      <w:r w:rsidRPr="00DE623B">
        <w:rPr>
          <w:rFonts w:ascii="Arial" w:hAnsi="Arial" w:cs="Arial"/>
          <w:b/>
          <w:bCs/>
          <w:sz w:val="24"/>
          <w:lang w:val="sr-Latn-RS"/>
        </w:rPr>
        <w:t>roba Unije</w:t>
      </w:r>
      <w:r w:rsidRPr="00DE623B">
        <w:rPr>
          <w:rFonts w:ascii="Arial" w:hAnsi="Arial" w:cs="Arial"/>
          <w:sz w:val="24"/>
          <w:lang w:val="sr-Latn-RS"/>
        </w:rPr>
        <w:t xml:space="preserve">“ je roba koja je stigla u Crnu Goru u zajedničkom tranzitnom postupku po postupku T2 i ponovo se otprema pod posebnim uslovima iz </w:t>
      </w:r>
      <w:r w:rsidR="00C91463" w:rsidRPr="00DE623B">
        <w:rPr>
          <w:rFonts w:ascii="Arial" w:hAnsi="Arial" w:cs="Arial"/>
          <w:sz w:val="24"/>
          <w:lang w:val="sr-Latn-RS"/>
        </w:rPr>
        <w:t>paragrafa</w:t>
      </w:r>
      <w:r w:rsidRPr="00DE623B">
        <w:rPr>
          <w:rFonts w:ascii="Arial" w:hAnsi="Arial" w:cs="Arial"/>
          <w:sz w:val="24"/>
          <w:lang w:val="sr-Latn-RS"/>
        </w:rPr>
        <w:t xml:space="preserve"> 1.5.3 </w:t>
      </w:r>
      <w:r w:rsidR="001B4B90" w:rsidRPr="00DE623B">
        <w:rPr>
          <w:rFonts w:ascii="Arial" w:hAnsi="Arial" w:cs="Arial"/>
          <w:sz w:val="24"/>
          <w:lang w:val="sr-Latn-RS"/>
        </w:rPr>
        <w:t xml:space="preserve">ovog </w:t>
      </w:r>
      <w:r w:rsidR="00D95CBE" w:rsidRPr="00DE623B">
        <w:rPr>
          <w:rFonts w:ascii="Arial" w:hAnsi="Arial" w:cs="Arial"/>
          <w:sz w:val="24"/>
          <w:lang w:val="sr-Latn-RS"/>
        </w:rPr>
        <w:t>o</w:t>
      </w:r>
      <w:r w:rsidR="001B4B90" w:rsidRPr="00DE623B">
        <w:rPr>
          <w:rFonts w:ascii="Arial" w:hAnsi="Arial" w:cs="Arial"/>
          <w:sz w:val="24"/>
          <w:lang w:val="sr-Latn-RS"/>
        </w:rPr>
        <w:t>bavještenja</w:t>
      </w:r>
      <w:r w:rsidRPr="00DE623B">
        <w:rPr>
          <w:rFonts w:ascii="Arial" w:hAnsi="Arial" w:cs="Arial"/>
          <w:sz w:val="24"/>
          <w:lang w:val="sr-Latn-RS"/>
        </w:rPr>
        <w:t>,</w:t>
      </w:r>
    </w:p>
    <w:p w14:paraId="2E974C00" w14:textId="77777777" w:rsidR="00122EDB" w:rsidRPr="00DE623B" w:rsidRDefault="00122EDB" w:rsidP="00B325C2">
      <w:pPr>
        <w:pStyle w:val="ListParagraph"/>
        <w:numPr>
          <w:ilvl w:val="0"/>
          <w:numId w:val="48"/>
        </w:numPr>
        <w:spacing w:line="276" w:lineRule="auto"/>
        <w:contextualSpacing w:val="0"/>
        <w:jc w:val="both"/>
        <w:rPr>
          <w:rFonts w:ascii="Arial" w:hAnsi="Arial" w:cs="Arial"/>
          <w:sz w:val="24"/>
        </w:rPr>
      </w:pPr>
      <w:r w:rsidRPr="00DE623B">
        <w:rPr>
          <w:rStyle w:val="Bodytext2BoldScaling100"/>
          <w:rFonts w:ascii="Arial" w:hAnsi="Arial"/>
          <w:sz w:val="24"/>
          <w:szCs w:val="24"/>
        </w:rPr>
        <w:t>“</w:t>
      </w:r>
      <w:r w:rsidRPr="00DE623B">
        <w:rPr>
          <w:rStyle w:val="Bodytext2BoldScaling100"/>
          <w:rFonts w:ascii="Arial" w:hAnsi="Arial"/>
          <w:sz w:val="24"/>
          <w:szCs w:val="24"/>
          <w:lang w:val="sr-Latn-RS"/>
        </w:rPr>
        <w:t>nosilac tranzitnog postupka</w:t>
      </w:r>
      <w:r w:rsidRPr="00DE623B">
        <w:rPr>
          <w:rFonts w:ascii="Arial" w:hAnsi="Arial" w:cs="Arial"/>
          <w:b/>
          <w:bCs/>
          <w:sz w:val="24"/>
        </w:rPr>
        <w:t>”</w:t>
      </w:r>
      <w:r w:rsidRPr="00DE623B">
        <w:rPr>
          <w:rFonts w:ascii="Arial" w:hAnsi="Arial" w:cs="Arial"/>
          <w:sz w:val="24"/>
        </w:rPr>
        <w:t xml:space="preserve"> (</w:t>
      </w:r>
      <w:r w:rsidRPr="00DE623B">
        <w:rPr>
          <w:rFonts w:ascii="Arial" w:hAnsi="Arial" w:cs="Arial"/>
          <w:sz w:val="24"/>
          <w:lang w:val="sr-Latn-RS"/>
        </w:rPr>
        <w:t>u daljem tekstu nosilac postupka</w:t>
      </w:r>
      <w:r w:rsidRPr="00DE623B">
        <w:rPr>
          <w:rFonts w:ascii="Arial" w:hAnsi="Arial" w:cs="Arial"/>
          <w:sz w:val="24"/>
        </w:rPr>
        <w:t>) označava lice koje podnosi tranzitnu deklaraciju ili lice u čije ime se deklaracija podnosi</w:t>
      </w:r>
      <w:r w:rsidRPr="00DE623B">
        <w:rPr>
          <w:rFonts w:ascii="Arial" w:hAnsi="Arial" w:cs="Arial"/>
          <w:sz w:val="24"/>
          <w:lang w:val="sr-Latn-RS"/>
        </w:rPr>
        <w:t>;</w:t>
      </w:r>
    </w:p>
    <w:p w14:paraId="7D4B70F7" w14:textId="0726B5EF" w:rsidR="00122EDB" w:rsidRPr="00DE623B" w:rsidRDefault="00122EDB" w:rsidP="00B325C2">
      <w:pPr>
        <w:pStyle w:val="ListParagraph"/>
        <w:numPr>
          <w:ilvl w:val="0"/>
          <w:numId w:val="48"/>
        </w:numPr>
        <w:spacing w:line="276" w:lineRule="auto"/>
        <w:contextualSpacing w:val="0"/>
        <w:jc w:val="both"/>
        <w:rPr>
          <w:rFonts w:ascii="Arial" w:hAnsi="Arial" w:cs="Arial"/>
          <w:sz w:val="24"/>
        </w:rPr>
      </w:pPr>
      <w:r w:rsidRPr="00DE623B">
        <w:rPr>
          <w:rStyle w:val="Bodytext2BoldScaling100"/>
          <w:rFonts w:ascii="Arial" w:hAnsi="Arial"/>
          <w:sz w:val="24"/>
          <w:szCs w:val="24"/>
        </w:rPr>
        <w:t>“</w:t>
      </w:r>
      <w:r w:rsidRPr="00DE623B">
        <w:rPr>
          <w:rStyle w:val="Bodytext2BoldScaling100"/>
          <w:rFonts w:ascii="Arial" w:hAnsi="Arial"/>
          <w:bCs w:val="0"/>
          <w:sz w:val="24"/>
          <w:szCs w:val="24"/>
          <w:lang w:val="sr-Latn-RS"/>
        </w:rPr>
        <w:t>carinska ispostava</w:t>
      </w:r>
      <w:r w:rsidRPr="00DE623B">
        <w:rPr>
          <w:rFonts w:ascii="Arial" w:hAnsi="Arial" w:cs="Arial"/>
          <w:sz w:val="24"/>
        </w:rPr>
        <w:t xml:space="preserve">” </w:t>
      </w:r>
      <w:r w:rsidRPr="00DE623B">
        <w:rPr>
          <w:rFonts w:ascii="Arial" w:hAnsi="Arial" w:cs="Arial"/>
          <w:sz w:val="24"/>
          <w:lang w:val="sr-Latn-RS"/>
        </w:rPr>
        <w:t xml:space="preserve">označava </w:t>
      </w:r>
      <w:r w:rsidRPr="00DE623B">
        <w:rPr>
          <w:rFonts w:ascii="Arial" w:hAnsi="Arial" w:cs="Arial"/>
          <w:sz w:val="24"/>
        </w:rPr>
        <w:t xml:space="preserve">carinsku ispostavu </w:t>
      </w:r>
      <w:r w:rsidRPr="00DE623B">
        <w:rPr>
          <w:rFonts w:ascii="Arial" w:hAnsi="Arial" w:cs="Arial"/>
          <w:sz w:val="24"/>
          <w:lang w:val="sr-Latn-RS"/>
        </w:rPr>
        <w:t>u okviru Uprave carina</w:t>
      </w:r>
      <w:r w:rsidRPr="00DE623B">
        <w:rPr>
          <w:rFonts w:ascii="Arial" w:hAnsi="Arial" w:cs="Arial"/>
          <w:sz w:val="24"/>
        </w:rPr>
        <w:t xml:space="preserve"> koja je</w:t>
      </w:r>
      <w:r w:rsidRPr="00DE623B">
        <w:rPr>
          <w:rFonts w:ascii="Arial" w:hAnsi="Arial" w:cs="Arial"/>
          <w:sz w:val="24"/>
          <w:lang w:val="sr-Latn-RS"/>
        </w:rPr>
        <w:t xml:space="preserve"> nadležna je za sporovođenje tranzitnog postupka;</w:t>
      </w:r>
    </w:p>
    <w:p w14:paraId="5239B32F" w14:textId="77135886" w:rsidR="00122EDB" w:rsidRPr="00DE623B" w:rsidRDefault="00122EDB" w:rsidP="00B325C2">
      <w:pPr>
        <w:pStyle w:val="ListParagraph"/>
        <w:numPr>
          <w:ilvl w:val="0"/>
          <w:numId w:val="48"/>
        </w:numPr>
        <w:spacing w:line="276" w:lineRule="auto"/>
        <w:contextualSpacing w:val="0"/>
        <w:jc w:val="both"/>
        <w:rPr>
          <w:rFonts w:ascii="Arial" w:hAnsi="Arial" w:cs="Arial"/>
          <w:sz w:val="24"/>
        </w:rPr>
      </w:pPr>
      <w:r w:rsidRPr="00DE623B">
        <w:rPr>
          <w:rFonts w:ascii="Arial" w:hAnsi="Arial" w:cs="Arial"/>
          <w:sz w:val="24"/>
        </w:rPr>
        <w:lastRenderedPageBreak/>
        <w:t>“</w:t>
      </w:r>
      <w:r w:rsidRPr="00DE623B">
        <w:rPr>
          <w:rFonts w:ascii="Arial" w:hAnsi="Arial" w:cs="Arial"/>
          <w:b/>
          <w:bCs/>
          <w:sz w:val="24"/>
        </w:rPr>
        <w:t>polazna carinska ispostava</w:t>
      </w:r>
      <w:r w:rsidRPr="00DE623B">
        <w:rPr>
          <w:rFonts w:ascii="Arial" w:hAnsi="Arial" w:cs="Arial"/>
          <w:sz w:val="24"/>
        </w:rPr>
        <w:t xml:space="preserve">” je carinska ispostava u kojoj je prihvaćena carinska deklaracija kojom se roba stavlja u </w:t>
      </w:r>
      <w:r w:rsidRPr="00DE623B">
        <w:rPr>
          <w:rFonts w:ascii="Arial" w:hAnsi="Arial" w:cs="Arial"/>
          <w:sz w:val="24"/>
          <w:lang w:val="sr-Latn-RS"/>
        </w:rPr>
        <w:t>tranzitni postupak</w:t>
      </w:r>
      <w:r w:rsidRPr="00DE623B">
        <w:rPr>
          <w:rFonts w:ascii="Arial" w:hAnsi="Arial" w:cs="Arial"/>
          <w:sz w:val="24"/>
        </w:rPr>
        <w:t>;</w:t>
      </w:r>
    </w:p>
    <w:p w14:paraId="0A9BEADE" w14:textId="6BEC4442" w:rsidR="00122EDB" w:rsidRPr="00DE623B" w:rsidRDefault="00122EDB" w:rsidP="00B325C2">
      <w:pPr>
        <w:pStyle w:val="ListParagraph"/>
        <w:numPr>
          <w:ilvl w:val="0"/>
          <w:numId w:val="48"/>
        </w:numPr>
        <w:spacing w:line="276" w:lineRule="auto"/>
        <w:jc w:val="both"/>
        <w:rPr>
          <w:rFonts w:ascii="Arial" w:hAnsi="Arial" w:cs="Arial"/>
          <w:sz w:val="24"/>
        </w:rPr>
      </w:pPr>
      <w:r w:rsidRPr="00DE623B">
        <w:rPr>
          <w:rStyle w:val="Bodytext2BoldScaling100"/>
          <w:rFonts w:ascii="Arial" w:hAnsi="Arial"/>
          <w:sz w:val="24"/>
          <w:szCs w:val="24"/>
        </w:rPr>
        <w:t>“odredi</w:t>
      </w:r>
      <w:r w:rsidRPr="00DE623B">
        <w:rPr>
          <w:rStyle w:val="Bodytext2BoldScaling100"/>
          <w:rFonts w:ascii="Arial" w:hAnsi="Arial"/>
          <w:sz w:val="24"/>
          <w:szCs w:val="24"/>
          <w:lang w:val="sr-Latn-RS"/>
        </w:rPr>
        <w:t>šna carinska ispostava</w:t>
      </w:r>
      <w:r w:rsidRPr="00DE623B">
        <w:rPr>
          <w:rStyle w:val="Bodytext2BoldScaling100"/>
          <w:rFonts w:ascii="Arial" w:hAnsi="Arial"/>
          <w:sz w:val="24"/>
          <w:szCs w:val="24"/>
        </w:rPr>
        <w:t xml:space="preserve">” </w:t>
      </w:r>
      <w:r w:rsidRPr="00DE623B">
        <w:rPr>
          <w:rFonts w:ascii="Arial" w:hAnsi="Arial" w:cs="Arial"/>
          <w:sz w:val="24"/>
        </w:rPr>
        <w:t xml:space="preserve">je carinska ispostava </w:t>
      </w:r>
      <w:r w:rsidRPr="00DE623B">
        <w:rPr>
          <w:rFonts w:ascii="Arial" w:hAnsi="Arial" w:cs="Arial"/>
          <w:sz w:val="24"/>
          <w:lang w:val="sr-Latn-RS"/>
        </w:rPr>
        <w:t>u</w:t>
      </w:r>
      <w:r w:rsidRPr="00DE623B">
        <w:rPr>
          <w:rFonts w:ascii="Arial" w:hAnsi="Arial" w:cs="Arial"/>
          <w:sz w:val="24"/>
        </w:rPr>
        <w:t xml:space="preserve"> kojoj se roba stavljena u </w:t>
      </w:r>
      <w:r w:rsidRPr="00DE623B">
        <w:rPr>
          <w:rFonts w:ascii="Arial" w:hAnsi="Arial" w:cs="Arial"/>
          <w:sz w:val="24"/>
          <w:lang w:val="sr-Latn-RS"/>
        </w:rPr>
        <w:t xml:space="preserve">tranzitni </w:t>
      </w:r>
      <w:r w:rsidRPr="00DE623B">
        <w:rPr>
          <w:rFonts w:ascii="Arial" w:hAnsi="Arial" w:cs="Arial"/>
          <w:sz w:val="24"/>
        </w:rPr>
        <w:t xml:space="preserve">postupak </w:t>
      </w:r>
      <w:r w:rsidRPr="00DE623B">
        <w:rPr>
          <w:rFonts w:ascii="Arial" w:hAnsi="Arial" w:cs="Arial"/>
          <w:sz w:val="24"/>
          <w:lang w:val="sr-Latn-RS"/>
        </w:rPr>
        <w:t xml:space="preserve">podnosi </w:t>
      </w:r>
      <w:r w:rsidRPr="00DE623B">
        <w:rPr>
          <w:rFonts w:ascii="Arial" w:hAnsi="Arial" w:cs="Arial"/>
          <w:sz w:val="24"/>
        </w:rPr>
        <w:t>radi završetka</w:t>
      </w:r>
      <w:r w:rsidRPr="00DE623B">
        <w:rPr>
          <w:rFonts w:ascii="Arial" w:hAnsi="Arial" w:cs="Arial"/>
          <w:sz w:val="24"/>
          <w:lang w:val="sr-Latn-RS"/>
        </w:rPr>
        <w:t xml:space="preserve"> </w:t>
      </w:r>
      <w:r w:rsidRPr="00DE623B">
        <w:rPr>
          <w:rFonts w:ascii="Arial" w:hAnsi="Arial" w:cs="Arial"/>
          <w:sz w:val="24"/>
        </w:rPr>
        <w:t xml:space="preserve">tog postupka. Carinska ispostava koju </w:t>
      </w:r>
      <w:r w:rsidRPr="00DE623B">
        <w:rPr>
          <w:rFonts w:ascii="Arial" w:hAnsi="Arial" w:cs="Arial"/>
          <w:sz w:val="24"/>
          <w:lang w:val="sr-Latn-RS"/>
        </w:rPr>
        <w:t xml:space="preserve">nosilac </w:t>
      </w:r>
      <w:r w:rsidRPr="00DE623B">
        <w:rPr>
          <w:rFonts w:ascii="Arial" w:hAnsi="Arial" w:cs="Arial"/>
          <w:sz w:val="24"/>
        </w:rPr>
        <w:t>postupka inicijalno navodi u deklaraciji je deklari</w:t>
      </w:r>
      <w:r w:rsidRPr="00DE623B">
        <w:rPr>
          <w:rFonts w:ascii="Arial" w:hAnsi="Arial" w:cs="Arial"/>
          <w:sz w:val="24"/>
          <w:lang w:val="sr-Latn-RS"/>
        </w:rPr>
        <w:t>sana</w:t>
      </w:r>
      <w:r w:rsidRPr="00DE623B">
        <w:rPr>
          <w:rFonts w:ascii="Arial" w:hAnsi="Arial" w:cs="Arial"/>
          <w:sz w:val="24"/>
        </w:rPr>
        <w:t xml:space="preserve"> odredišna carinska ispostava. U slučaju da je roba konačno isporučena drugo</w:t>
      </w:r>
      <w:r w:rsidRPr="00DE623B">
        <w:rPr>
          <w:rFonts w:ascii="Arial" w:hAnsi="Arial" w:cs="Arial"/>
          <w:sz w:val="24"/>
          <w:lang w:val="sr-Latn-RS"/>
        </w:rPr>
        <w:t>j</w:t>
      </w:r>
      <w:r w:rsidRPr="00DE623B">
        <w:rPr>
          <w:rFonts w:ascii="Arial" w:hAnsi="Arial" w:cs="Arial"/>
          <w:sz w:val="24"/>
        </w:rPr>
        <w:t xml:space="preserve"> odredišno</w:t>
      </w:r>
      <w:r w:rsidRPr="00DE623B">
        <w:rPr>
          <w:rFonts w:ascii="Arial" w:hAnsi="Arial" w:cs="Arial"/>
          <w:sz w:val="24"/>
          <w:lang w:val="sr-Latn-RS"/>
        </w:rPr>
        <w:t>j</w:t>
      </w:r>
      <w:r w:rsidRPr="00DE623B">
        <w:rPr>
          <w:rFonts w:ascii="Arial" w:hAnsi="Arial" w:cs="Arial"/>
          <w:sz w:val="24"/>
        </w:rPr>
        <w:t xml:space="preserve"> </w:t>
      </w:r>
      <w:r w:rsidRPr="00DE623B">
        <w:rPr>
          <w:rFonts w:ascii="Arial" w:hAnsi="Arial" w:cs="Arial"/>
          <w:sz w:val="24"/>
          <w:lang w:val="sr-Latn-RS"/>
        </w:rPr>
        <w:t>carinskoj ispostavi</w:t>
      </w:r>
      <w:r w:rsidRPr="00DE623B">
        <w:rPr>
          <w:rFonts w:ascii="Arial" w:hAnsi="Arial" w:cs="Arial"/>
          <w:sz w:val="24"/>
        </w:rPr>
        <w:t xml:space="preserve">, </w:t>
      </w:r>
      <w:r w:rsidRPr="00DE623B">
        <w:rPr>
          <w:rFonts w:ascii="Arial" w:hAnsi="Arial" w:cs="Arial"/>
          <w:sz w:val="24"/>
          <w:lang w:val="sr-Latn-RS"/>
        </w:rPr>
        <w:t xml:space="preserve">a ne </w:t>
      </w:r>
      <w:r w:rsidRPr="00DE623B">
        <w:rPr>
          <w:rFonts w:ascii="Arial" w:hAnsi="Arial" w:cs="Arial"/>
          <w:sz w:val="24"/>
        </w:rPr>
        <w:t>deklari</w:t>
      </w:r>
      <w:r w:rsidRPr="00DE623B">
        <w:rPr>
          <w:rFonts w:ascii="Arial" w:hAnsi="Arial" w:cs="Arial"/>
          <w:sz w:val="24"/>
          <w:lang w:val="sr-Latn-RS"/>
        </w:rPr>
        <w:t xml:space="preserve">sanoj odredišnoj carinskoj ispostavi, tada </w:t>
      </w:r>
      <w:r w:rsidR="00DB2E4F" w:rsidRPr="00DE623B">
        <w:rPr>
          <w:rFonts w:ascii="Arial" w:hAnsi="Arial" w:cs="Arial"/>
          <w:sz w:val="24"/>
          <w:lang w:val="sr-Latn-RS"/>
        </w:rPr>
        <w:t xml:space="preserve">je </w:t>
      </w:r>
      <w:r w:rsidRPr="00DE623B">
        <w:rPr>
          <w:rFonts w:ascii="Arial" w:hAnsi="Arial" w:cs="Arial"/>
          <w:sz w:val="24"/>
          <w:lang w:val="sr-Latn-RS"/>
        </w:rPr>
        <w:t>t</w:t>
      </w:r>
      <w:r w:rsidR="00DB2E4F" w:rsidRPr="00DE623B">
        <w:rPr>
          <w:rFonts w:ascii="Arial" w:hAnsi="Arial" w:cs="Arial"/>
          <w:sz w:val="24"/>
          <w:lang w:val="sr-Latn-RS"/>
        </w:rPr>
        <w:t>a</w:t>
      </w:r>
      <w:r w:rsidRPr="00DE623B">
        <w:rPr>
          <w:rFonts w:ascii="Arial" w:hAnsi="Arial" w:cs="Arial"/>
          <w:sz w:val="24"/>
          <w:lang w:val="sr-Latn-RS"/>
        </w:rPr>
        <w:t xml:space="preserve"> carinsk</w:t>
      </w:r>
      <w:r w:rsidR="00DB2E4F" w:rsidRPr="00DE623B">
        <w:rPr>
          <w:rFonts w:ascii="Arial" w:hAnsi="Arial" w:cs="Arial"/>
          <w:sz w:val="24"/>
          <w:lang w:val="sr-Latn-RS"/>
        </w:rPr>
        <w:t>i</w:t>
      </w:r>
      <w:r w:rsidRPr="00DE623B">
        <w:rPr>
          <w:rFonts w:ascii="Arial" w:hAnsi="Arial" w:cs="Arial"/>
          <w:sz w:val="24"/>
          <w:lang w:val="sr-Latn-RS"/>
        </w:rPr>
        <w:t xml:space="preserve"> ispostav</w:t>
      </w:r>
      <w:r w:rsidR="00DB2E4F" w:rsidRPr="00DE623B">
        <w:rPr>
          <w:rFonts w:ascii="Arial" w:hAnsi="Arial" w:cs="Arial"/>
          <w:sz w:val="24"/>
          <w:lang w:val="sr-Latn-RS"/>
        </w:rPr>
        <w:t>a</w:t>
      </w:r>
      <w:r w:rsidRPr="00DE623B">
        <w:rPr>
          <w:rFonts w:ascii="Arial" w:hAnsi="Arial" w:cs="Arial"/>
          <w:sz w:val="24"/>
        </w:rPr>
        <w:t xml:space="preserve"> stvarn</w:t>
      </w:r>
      <w:r w:rsidR="00DB2E4F" w:rsidRPr="00DE623B">
        <w:rPr>
          <w:rFonts w:ascii="Arial" w:hAnsi="Arial" w:cs="Arial"/>
          <w:sz w:val="24"/>
        </w:rPr>
        <w:t>a</w:t>
      </w:r>
      <w:r w:rsidRPr="00DE623B">
        <w:rPr>
          <w:rFonts w:ascii="Arial" w:hAnsi="Arial" w:cs="Arial"/>
          <w:sz w:val="24"/>
        </w:rPr>
        <w:t xml:space="preserve"> odredišn</w:t>
      </w:r>
      <w:r w:rsidR="00DB2E4F" w:rsidRPr="00DE623B">
        <w:rPr>
          <w:rFonts w:ascii="Arial" w:hAnsi="Arial" w:cs="Arial"/>
          <w:sz w:val="24"/>
        </w:rPr>
        <w:t>a</w:t>
      </w:r>
      <w:r w:rsidRPr="00DE623B">
        <w:rPr>
          <w:rFonts w:ascii="Arial" w:hAnsi="Arial" w:cs="Arial"/>
          <w:sz w:val="24"/>
        </w:rPr>
        <w:t xml:space="preserve"> </w:t>
      </w:r>
      <w:r w:rsidRPr="00DE623B">
        <w:rPr>
          <w:rFonts w:ascii="Arial" w:hAnsi="Arial" w:cs="Arial"/>
          <w:sz w:val="24"/>
          <w:lang w:val="sr-Latn-RS"/>
        </w:rPr>
        <w:t>carinsk</w:t>
      </w:r>
      <w:r w:rsidR="00DB2E4F" w:rsidRPr="00DE623B">
        <w:rPr>
          <w:rFonts w:ascii="Arial" w:hAnsi="Arial" w:cs="Arial"/>
          <w:sz w:val="24"/>
          <w:lang w:val="sr-Latn-RS"/>
        </w:rPr>
        <w:t>a</w:t>
      </w:r>
      <w:r w:rsidRPr="00DE623B">
        <w:rPr>
          <w:rFonts w:ascii="Arial" w:hAnsi="Arial" w:cs="Arial"/>
          <w:sz w:val="24"/>
          <w:lang w:val="sr-Latn-RS"/>
        </w:rPr>
        <w:t xml:space="preserve"> ispostav</w:t>
      </w:r>
      <w:r w:rsidR="00DB2E4F" w:rsidRPr="00DE623B">
        <w:rPr>
          <w:rFonts w:ascii="Arial" w:hAnsi="Arial" w:cs="Arial"/>
          <w:sz w:val="24"/>
          <w:lang w:val="sr-Latn-RS"/>
        </w:rPr>
        <w:t>a</w:t>
      </w:r>
      <w:r w:rsidRPr="00DE623B">
        <w:rPr>
          <w:rFonts w:ascii="Arial" w:hAnsi="Arial" w:cs="Arial"/>
          <w:sz w:val="24"/>
        </w:rPr>
        <w:t>;</w:t>
      </w:r>
    </w:p>
    <w:p w14:paraId="5528BF21" w14:textId="620376AF" w:rsidR="00122EDB" w:rsidRPr="00DE623B" w:rsidRDefault="00122EDB" w:rsidP="00B325C2">
      <w:pPr>
        <w:pStyle w:val="ListParagraph"/>
        <w:numPr>
          <w:ilvl w:val="0"/>
          <w:numId w:val="48"/>
        </w:numPr>
        <w:spacing w:line="276" w:lineRule="auto"/>
        <w:jc w:val="both"/>
        <w:rPr>
          <w:rStyle w:val="Bodytext2BoldScaling100"/>
          <w:rFonts w:ascii="Arial" w:hAnsi="Arial"/>
          <w:b w:val="0"/>
          <w:bCs w:val="0"/>
          <w:sz w:val="24"/>
          <w:szCs w:val="24"/>
        </w:rPr>
      </w:pPr>
      <w:r w:rsidRPr="00DE623B">
        <w:rPr>
          <w:rStyle w:val="Bodytext2BoldScaling100"/>
          <w:rFonts w:ascii="Arial" w:hAnsi="Arial"/>
          <w:sz w:val="24"/>
          <w:szCs w:val="24"/>
          <w:lang w:val="sr-Latn-RS"/>
        </w:rPr>
        <w:t xml:space="preserve">“tranzitna carinska ispostava” </w:t>
      </w:r>
      <w:r w:rsidRPr="00DE623B">
        <w:rPr>
          <w:rStyle w:val="Bodytext2BoldScaling100"/>
          <w:rFonts w:ascii="Arial" w:hAnsi="Arial"/>
          <w:b w:val="0"/>
          <w:bCs w:val="0"/>
          <w:sz w:val="24"/>
          <w:szCs w:val="24"/>
          <w:lang w:val="sr-Latn-RS"/>
        </w:rPr>
        <w:t xml:space="preserve">je carinska ispostava nadležna za </w:t>
      </w:r>
      <w:r w:rsidR="00AE76B0" w:rsidRPr="00DE623B">
        <w:rPr>
          <w:rStyle w:val="Bodytext2BoldScaling100"/>
          <w:rFonts w:ascii="Arial" w:hAnsi="Arial"/>
          <w:b w:val="0"/>
          <w:bCs w:val="0"/>
          <w:sz w:val="24"/>
          <w:szCs w:val="24"/>
          <w:lang w:val="sr-Latn-RS"/>
        </w:rPr>
        <w:t xml:space="preserve">mjesto </w:t>
      </w:r>
      <w:r w:rsidRPr="00DE623B">
        <w:rPr>
          <w:rStyle w:val="Bodytext2BoldScaling100"/>
          <w:rFonts w:ascii="Arial" w:hAnsi="Arial"/>
          <w:b w:val="0"/>
          <w:bCs w:val="0"/>
          <w:sz w:val="24"/>
          <w:szCs w:val="24"/>
          <w:lang w:val="sr-Latn-RS"/>
        </w:rPr>
        <w:t>ulaska u carinsko područje ugovorne strane kada se roba kreće u zajedničkom tranzitnom postupku, ili carinska ispostava nadležna za mjesto istupa iz carinskog područja ugovorne strane u momentu kada roba napušta to carinsko područje u toku tranzitne operacije preko granice između te ugovorne strane i treće zemlje;</w:t>
      </w:r>
    </w:p>
    <w:p w14:paraId="0AFF4793" w14:textId="77777777" w:rsidR="00122EDB" w:rsidRPr="00DE623B" w:rsidRDefault="00122EDB" w:rsidP="00B325C2">
      <w:pPr>
        <w:pStyle w:val="ListParagraph"/>
        <w:numPr>
          <w:ilvl w:val="0"/>
          <w:numId w:val="48"/>
        </w:numPr>
        <w:spacing w:line="276" w:lineRule="auto"/>
        <w:contextualSpacing w:val="0"/>
        <w:jc w:val="both"/>
        <w:rPr>
          <w:rFonts w:ascii="Arial" w:hAnsi="Arial" w:cs="Arial"/>
          <w:sz w:val="24"/>
        </w:rPr>
      </w:pPr>
      <w:r w:rsidRPr="00DE623B">
        <w:rPr>
          <w:rFonts w:ascii="Arial" w:hAnsi="Arial" w:cs="Arial"/>
          <w:sz w:val="24"/>
          <w:lang w:val="sr-Latn-RS"/>
        </w:rPr>
        <w:t>“</w:t>
      </w:r>
      <w:r w:rsidRPr="00DE623B">
        <w:rPr>
          <w:rFonts w:ascii="Arial" w:hAnsi="Arial" w:cs="Arial"/>
          <w:b/>
          <w:bCs/>
          <w:sz w:val="24"/>
          <w:lang w:val="sr-Latn-RS"/>
        </w:rPr>
        <w:t>carinska ispostava za registraciju incidenta</w:t>
      </w:r>
      <w:r w:rsidRPr="00DE623B">
        <w:rPr>
          <w:rFonts w:ascii="Arial" w:hAnsi="Arial" w:cs="Arial"/>
          <w:sz w:val="24"/>
          <w:lang w:val="sr-Latn-RS"/>
        </w:rPr>
        <w:t>” je carinska ispostava koja je teritorijalno nadležna za evidentiranje incidenata u tranzitnom postupku;</w:t>
      </w:r>
    </w:p>
    <w:p w14:paraId="7E698BF2" w14:textId="7306DDEF" w:rsidR="00122EDB" w:rsidRPr="00DE623B" w:rsidRDefault="00122EDB" w:rsidP="00B325C2">
      <w:pPr>
        <w:pStyle w:val="ListParagraph"/>
        <w:numPr>
          <w:ilvl w:val="0"/>
          <w:numId w:val="48"/>
        </w:numPr>
        <w:spacing w:line="276" w:lineRule="auto"/>
        <w:contextualSpacing w:val="0"/>
        <w:jc w:val="both"/>
        <w:rPr>
          <w:rFonts w:ascii="Arial" w:hAnsi="Arial" w:cs="Arial"/>
          <w:sz w:val="24"/>
        </w:rPr>
      </w:pPr>
      <w:r w:rsidRPr="00DE623B">
        <w:rPr>
          <w:rFonts w:ascii="Arial" w:hAnsi="Arial" w:cs="Arial"/>
          <w:sz w:val="24"/>
          <w:lang w:val="sr-Latn-RS"/>
        </w:rPr>
        <w:t>“</w:t>
      </w:r>
      <w:r w:rsidRPr="00DE623B">
        <w:rPr>
          <w:rFonts w:ascii="Arial" w:hAnsi="Arial" w:cs="Arial"/>
          <w:b/>
          <w:sz w:val="24"/>
          <w:lang w:val="sr-Latn-RS"/>
        </w:rPr>
        <w:t>o</w:t>
      </w:r>
      <w:r w:rsidRPr="00DE623B">
        <w:rPr>
          <w:rFonts w:ascii="Arial" w:hAnsi="Arial" w:cs="Arial"/>
          <w:b/>
          <w:bCs/>
          <w:sz w:val="24"/>
          <w:lang w:val="sr-Latn-RS"/>
        </w:rPr>
        <w:t>rganizaciona jedinica za garancije</w:t>
      </w:r>
      <w:r w:rsidR="00FF1ADC" w:rsidRPr="00DE623B">
        <w:rPr>
          <w:rFonts w:ascii="Arial" w:hAnsi="Arial" w:cs="Arial"/>
          <w:b/>
          <w:bCs/>
          <w:sz w:val="24"/>
          <w:lang w:val="sr-Latn-RS"/>
        </w:rPr>
        <w:t xml:space="preserve"> i obezbjeđenje carinskog duga</w:t>
      </w:r>
      <w:r w:rsidRPr="00DE623B">
        <w:rPr>
          <w:rFonts w:ascii="Arial" w:hAnsi="Arial" w:cs="Arial"/>
          <w:sz w:val="24"/>
          <w:lang w:val="sr-Latn-RS"/>
        </w:rPr>
        <w:t>” je organizaciona jedinica gdje se podnose garancije;</w:t>
      </w:r>
    </w:p>
    <w:p w14:paraId="322AAFF0" w14:textId="77777777" w:rsidR="00122EDB" w:rsidRPr="00DE623B" w:rsidRDefault="00122EDB" w:rsidP="00B325C2">
      <w:pPr>
        <w:pStyle w:val="ListParagraph"/>
        <w:numPr>
          <w:ilvl w:val="0"/>
          <w:numId w:val="48"/>
        </w:numPr>
        <w:spacing w:line="276" w:lineRule="auto"/>
        <w:jc w:val="both"/>
        <w:rPr>
          <w:rFonts w:ascii="Arial" w:hAnsi="Arial" w:cs="Arial"/>
          <w:sz w:val="24"/>
        </w:rPr>
      </w:pPr>
      <w:r w:rsidRPr="00DE623B">
        <w:rPr>
          <w:rFonts w:ascii="Arial" w:hAnsi="Arial" w:cs="Arial"/>
          <w:sz w:val="24"/>
          <w:lang w:val="sr-Latn-RS"/>
        </w:rPr>
        <w:t>“</w:t>
      </w:r>
      <w:r w:rsidRPr="00DE623B">
        <w:rPr>
          <w:rFonts w:ascii="Arial" w:hAnsi="Arial" w:cs="Arial"/>
          <w:b/>
          <w:bCs/>
          <w:sz w:val="24"/>
          <w:lang w:val="sr-Latn-RS"/>
        </w:rPr>
        <w:t>izlazna carinska ispostava za tranzit</w:t>
      </w:r>
      <w:r w:rsidRPr="00DE623B">
        <w:rPr>
          <w:rFonts w:ascii="Arial" w:hAnsi="Arial" w:cs="Arial"/>
          <w:sz w:val="24"/>
          <w:lang w:val="sr-Latn-RS"/>
        </w:rPr>
        <w:t xml:space="preserve">” je carinska ispostava nadležna za mjesto istupa iz </w:t>
      </w:r>
      <w:r w:rsidRPr="00DE623B">
        <w:rPr>
          <w:rFonts w:ascii="Arial" w:hAnsi="Arial" w:cs="Arial"/>
          <w:sz w:val="24"/>
        </w:rPr>
        <w:t xml:space="preserve">sigurnosnog </w:t>
      </w:r>
      <w:r w:rsidRPr="00DE623B">
        <w:rPr>
          <w:rFonts w:ascii="Arial" w:hAnsi="Arial" w:cs="Arial"/>
          <w:sz w:val="24"/>
          <w:lang w:val="sr-Latn-RS"/>
        </w:rPr>
        <w:t xml:space="preserve">područja i odgovorna za procjenu </w:t>
      </w:r>
      <w:r w:rsidRPr="00DE623B">
        <w:rPr>
          <w:rFonts w:ascii="Arial" w:hAnsi="Arial" w:cs="Arial"/>
          <w:sz w:val="24"/>
        </w:rPr>
        <w:t xml:space="preserve">sigurnosti </w:t>
      </w:r>
      <w:r w:rsidRPr="00DE623B">
        <w:rPr>
          <w:rFonts w:ascii="Arial" w:hAnsi="Arial" w:cs="Arial"/>
          <w:sz w:val="24"/>
          <w:lang w:val="sr-Latn-RS"/>
        </w:rPr>
        <w:t xml:space="preserve">i podatke o </w:t>
      </w:r>
      <w:r w:rsidRPr="00DE623B">
        <w:rPr>
          <w:rFonts w:ascii="Arial" w:hAnsi="Arial" w:cs="Arial"/>
          <w:sz w:val="24"/>
        </w:rPr>
        <w:t>sigurnosti</w:t>
      </w:r>
      <w:r w:rsidRPr="00DE623B">
        <w:rPr>
          <w:rFonts w:ascii="Arial" w:hAnsi="Arial" w:cs="Arial"/>
          <w:sz w:val="24"/>
          <w:lang w:val="sr-Latn-RS"/>
        </w:rPr>
        <w:t>. Uloga ove carinske ispostave se ne primjenjuje u Crnoj Gori do pristupanja Uniji;</w:t>
      </w:r>
    </w:p>
    <w:p w14:paraId="2E6FE14A" w14:textId="192E8CA2" w:rsidR="00122EDB" w:rsidRPr="00DE623B" w:rsidRDefault="00122EDB" w:rsidP="00B325C2">
      <w:pPr>
        <w:pStyle w:val="ListParagraph"/>
        <w:numPr>
          <w:ilvl w:val="0"/>
          <w:numId w:val="48"/>
        </w:numPr>
        <w:spacing w:line="276" w:lineRule="auto"/>
        <w:contextualSpacing w:val="0"/>
        <w:jc w:val="both"/>
        <w:rPr>
          <w:rStyle w:val="Bodytext2BoldScaling100"/>
          <w:rFonts w:ascii="Arial" w:hAnsi="Arial"/>
          <w:b w:val="0"/>
          <w:bCs w:val="0"/>
          <w:sz w:val="24"/>
          <w:szCs w:val="24"/>
        </w:rPr>
      </w:pPr>
      <w:r w:rsidRPr="00DE623B">
        <w:rPr>
          <w:rStyle w:val="Bodytext2BoldScaling100"/>
          <w:rFonts w:ascii="Arial" w:hAnsi="Arial"/>
          <w:sz w:val="24"/>
          <w:szCs w:val="24"/>
        </w:rPr>
        <w:t>“</w:t>
      </w:r>
      <w:r w:rsidRPr="00DE623B">
        <w:rPr>
          <w:rStyle w:val="Bodytext2BoldScaling100"/>
          <w:rFonts w:ascii="Arial" w:hAnsi="Arial"/>
          <w:sz w:val="24"/>
          <w:szCs w:val="24"/>
          <w:lang w:val="sr-Latn-RS"/>
        </w:rPr>
        <w:t>tranzitna</w:t>
      </w:r>
      <w:r w:rsidRPr="00DE623B">
        <w:rPr>
          <w:rStyle w:val="Bodytext2BoldScaling100"/>
          <w:rFonts w:ascii="Arial" w:hAnsi="Arial"/>
          <w:sz w:val="24"/>
          <w:szCs w:val="24"/>
        </w:rPr>
        <w:t xml:space="preserve"> deklaracija</w:t>
      </w:r>
      <w:r w:rsidRPr="00DE623B">
        <w:rPr>
          <w:rStyle w:val="Bodytext2BoldScaling100"/>
          <w:rFonts w:ascii="Arial" w:hAnsi="Arial"/>
          <w:sz w:val="24"/>
          <w:szCs w:val="24"/>
          <w:lang w:val="sr-Latn-RS"/>
        </w:rPr>
        <w:t>”</w:t>
      </w:r>
      <w:r w:rsidRPr="00DE623B">
        <w:rPr>
          <w:rStyle w:val="Bodytext2BoldScaling100"/>
          <w:rFonts w:ascii="Arial" w:hAnsi="Arial"/>
          <w:b w:val="0"/>
          <w:bCs w:val="0"/>
          <w:sz w:val="24"/>
          <w:szCs w:val="24"/>
        </w:rPr>
        <w:t xml:space="preserve"> je carinska deklaracija koja obuhvata izjavu ili radnju kojom lice zahtijeva, u propisanom obliku i na propisan način, da stavi robu u carinski postupak tranzita;</w:t>
      </w:r>
    </w:p>
    <w:p w14:paraId="77E755AA" w14:textId="7126CC69" w:rsidR="00FF1ADC" w:rsidRPr="00DE623B" w:rsidRDefault="00FF1ADC" w:rsidP="00B325C2">
      <w:pPr>
        <w:pStyle w:val="ListParagraph"/>
        <w:numPr>
          <w:ilvl w:val="0"/>
          <w:numId w:val="49"/>
        </w:numPr>
        <w:spacing w:line="276" w:lineRule="auto"/>
        <w:jc w:val="both"/>
        <w:rPr>
          <w:rStyle w:val="Bodytext2BoldScaling100"/>
          <w:rFonts w:ascii="Arial" w:eastAsia="Times New Roman" w:hAnsi="Arial"/>
          <w:b w:val="0"/>
          <w:bCs w:val="0"/>
          <w:sz w:val="24"/>
          <w:szCs w:val="24"/>
          <w:lang w:val="sr-Latn-RS"/>
        </w:rPr>
      </w:pPr>
      <w:r w:rsidRPr="00DE623B">
        <w:rPr>
          <w:rStyle w:val="Bodytext2BoldScaling100"/>
          <w:rFonts w:ascii="Arial" w:hAnsi="Arial"/>
          <w:sz w:val="24"/>
          <w:szCs w:val="24"/>
        </w:rPr>
        <w:t>“t</w:t>
      </w:r>
      <w:r w:rsidRPr="00DE623B">
        <w:rPr>
          <w:rStyle w:val="Bodytext2BoldScaling100"/>
          <w:rFonts w:ascii="Arial" w:hAnsi="Arial"/>
          <w:sz w:val="24"/>
          <w:szCs w:val="24"/>
          <w:lang w:val="sr-Latn-RS"/>
        </w:rPr>
        <w:t xml:space="preserve">ranzitni prateći dokument </w:t>
      </w:r>
      <w:r w:rsidRPr="00DE623B">
        <w:rPr>
          <w:rStyle w:val="Bodytext2BoldScaling100"/>
          <w:rFonts w:ascii="Arial" w:hAnsi="Arial"/>
          <w:sz w:val="24"/>
          <w:szCs w:val="24"/>
        </w:rPr>
        <w:t xml:space="preserve">(TPD)” </w:t>
      </w:r>
      <w:r w:rsidRPr="00DE623B">
        <w:rPr>
          <w:rStyle w:val="Bodytext2BoldScaling100"/>
          <w:rFonts w:ascii="Arial" w:hAnsi="Arial"/>
          <w:b w:val="0"/>
          <w:bCs w:val="0"/>
          <w:sz w:val="24"/>
          <w:szCs w:val="24"/>
          <w:lang w:val="sr-Latn-RS"/>
        </w:rPr>
        <w:t>je dokument koji je sačinjen u NCTS</w:t>
      </w:r>
      <w:r w:rsidRPr="00DE623B">
        <w:rPr>
          <w:rStyle w:val="Bodytext2BoldScaling100"/>
          <w:rFonts w:ascii="Arial" w:hAnsi="Arial"/>
          <w:b w:val="0"/>
          <w:bCs w:val="0"/>
          <w:sz w:val="24"/>
          <w:szCs w:val="24"/>
        </w:rPr>
        <w:t>-u</w:t>
      </w:r>
      <w:r w:rsidRPr="00DE623B">
        <w:rPr>
          <w:rStyle w:val="Bodytext2BoldScaling100"/>
          <w:rFonts w:ascii="Arial" w:hAnsi="Arial"/>
          <w:b w:val="0"/>
          <w:bCs w:val="0"/>
          <w:sz w:val="24"/>
          <w:szCs w:val="24"/>
          <w:lang w:val="sr-Latn-RS"/>
        </w:rPr>
        <w:t xml:space="preserve">, koji prati robu i </w:t>
      </w:r>
      <w:r w:rsidR="006E0A32" w:rsidRPr="00DE623B">
        <w:rPr>
          <w:rStyle w:val="Bodytext2BoldScaling100"/>
          <w:rFonts w:ascii="Arial" w:hAnsi="Arial"/>
          <w:b w:val="0"/>
          <w:bCs w:val="0"/>
          <w:sz w:val="24"/>
          <w:szCs w:val="24"/>
          <w:lang w:val="sr-Latn-RS"/>
        </w:rPr>
        <w:t xml:space="preserve">zasniva </w:t>
      </w:r>
      <w:r w:rsidRPr="00DE623B">
        <w:rPr>
          <w:rStyle w:val="Bodytext2BoldScaling100"/>
          <w:rFonts w:ascii="Arial" w:hAnsi="Arial"/>
          <w:b w:val="0"/>
          <w:bCs w:val="0"/>
          <w:sz w:val="24"/>
          <w:szCs w:val="24"/>
          <w:lang w:val="sr-Latn-RS"/>
        </w:rPr>
        <w:t xml:space="preserve">se na podacima iz tranzitne deklaracije, dopunjen spiskom naimenovanja (LoI). </w:t>
      </w:r>
      <w:r w:rsidR="006E0A32" w:rsidRPr="00DE623B">
        <w:rPr>
          <w:rStyle w:val="Bodytext2BoldScaling100"/>
          <w:rFonts w:ascii="Arial" w:hAnsi="Arial"/>
          <w:b w:val="0"/>
          <w:bCs w:val="0"/>
          <w:sz w:val="24"/>
          <w:szCs w:val="24"/>
          <w:lang w:val="sr-Latn-RS"/>
        </w:rPr>
        <w:t>Obvazac t</w:t>
      </w:r>
      <w:r w:rsidRPr="00DE623B">
        <w:rPr>
          <w:rStyle w:val="Bodytext2BoldScaling100"/>
          <w:rFonts w:ascii="Arial" w:hAnsi="Arial"/>
          <w:b w:val="0"/>
          <w:bCs w:val="0"/>
          <w:sz w:val="24"/>
          <w:szCs w:val="24"/>
          <w:lang w:val="sr-Latn-RS"/>
        </w:rPr>
        <w:t>ranzitn</w:t>
      </w:r>
      <w:r w:rsidR="006E0A32" w:rsidRPr="00DE623B">
        <w:rPr>
          <w:rStyle w:val="Bodytext2BoldScaling100"/>
          <w:rFonts w:ascii="Arial" w:hAnsi="Arial"/>
          <w:b w:val="0"/>
          <w:bCs w:val="0"/>
          <w:sz w:val="24"/>
          <w:szCs w:val="24"/>
          <w:lang w:val="sr-Latn-RS"/>
        </w:rPr>
        <w:t>og</w:t>
      </w:r>
      <w:r w:rsidRPr="00DE623B">
        <w:rPr>
          <w:rStyle w:val="Bodytext2BoldScaling100"/>
          <w:rFonts w:ascii="Arial" w:hAnsi="Arial"/>
          <w:b w:val="0"/>
          <w:bCs w:val="0"/>
          <w:sz w:val="24"/>
          <w:szCs w:val="24"/>
          <w:lang w:val="sr-Latn-RS"/>
        </w:rPr>
        <w:t xml:space="preserve"> prateć</w:t>
      </w:r>
      <w:r w:rsidR="006E0A32" w:rsidRPr="00DE623B">
        <w:rPr>
          <w:rStyle w:val="Bodytext2BoldScaling100"/>
          <w:rFonts w:ascii="Arial" w:hAnsi="Arial"/>
          <w:b w:val="0"/>
          <w:bCs w:val="0"/>
          <w:sz w:val="24"/>
          <w:szCs w:val="24"/>
          <w:lang w:val="sr-Latn-RS"/>
        </w:rPr>
        <w:t>eg</w:t>
      </w:r>
      <w:r w:rsidRPr="00DE623B">
        <w:rPr>
          <w:rStyle w:val="Bodytext2BoldScaling100"/>
          <w:rFonts w:ascii="Arial" w:hAnsi="Arial"/>
          <w:b w:val="0"/>
          <w:bCs w:val="0"/>
          <w:sz w:val="24"/>
          <w:szCs w:val="24"/>
          <w:lang w:val="sr-Latn-RS"/>
        </w:rPr>
        <w:t xml:space="preserve"> dokument</w:t>
      </w:r>
      <w:r w:rsidR="006E0A32" w:rsidRPr="00DE623B">
        <w:rPr>
          <w:rStyle w:val="Bodytext2BoldScaling100"/>
          <w:rFonts w:ascii="Arial" w:hAnsi="Arial"/>
          <w:b w:val="0"/>
          <w:bCs w:val="0"/>
          <w:sz w:val="24"/>
          <w:szCs w:val="24"/>
          <w:lang w:val="sr-Latn-RS"/>
        </w:rPr>
        <w:t>a</w:t>
      </w:r>
      <w:r w:rsidRPr="00DE623B">
        <w:rPr>
          <w:rStyle w:val="Bodytext2BoldScaling100"/>
          <w:rFonts w:ascii="Arial" w:hAnsi="Arial"/>
          <w:b w:val="0"/>
          <w:bCs w:val="0"/>
          <w:sz w:val="24"/>
          <w:szCs w:val="24"/>
          <w:lang w:val="sr-Latn-RS"/>
        </w:rPr>
        <w:t xml:space="preserve"> (TPD) i </w:t>
      </w:r>
      <w:r w:rsidR="006E0A32" w:rsidRPr="00DE623B">
        <w:rPr>
          <w:rStyle w:val="Bodytext2BoldScaling100"/>
          <w:rFonts w:ascii="Arial" w:hAnsi="Arial"/>
          <w:b w:val="0"/>
          <w:bCs w:val="0"/>
          <w:sz w:val="24"/>
          <w:szCs w:val="24"/>
          <w:lang w:val="sr-Latn-RS"/>
        </w:rPr>
        <w:t xml:space="preserve">obrazac </w:t>
      </w:r>
      <w:r w:rsidRPr="00DE623B">
        <w:rPr>
          <w:rStyle w:val="Bodytext2BoldScaling100"/>
          <w:rFonts w:ascii="Arial" w:hAnsi="Arial"/>
          <w:b w:val="0"/>
          <w:bCs w:val="0"/>
          <w:sz w:val="24"/>
          <w:szCs w:val="24"/>
          <w:lang w:val="sr-Latn-RS"/>
        </w:rPr>
        <w:t>spisk</w:t>
      </w:r>
      <w:r w:rsidR="006E0A32" w:rsidRPr="00DE623B">
        <w:rPr>
          <w:rStyle w:val="Bodytext2BoldScaling100"/>
          <w:rFonts w:ascii="Arial" w:hAnsi="Arial"/>
          <w:b w:val="0"/>
          <w:bCs w:val="0"/>
          <w:sz w:val="24"/>
          <w:szCs w:val="24"/>
          <w:lang w:val="sr-Latn-RS"/>
        </w:rPr>
        <w:t>a</w:t>
      </w:r>
      <w:r w:rsidRPr="00DE623B">
        <w:rPr>
          <w:rStyle w:val="Bodytext2BoldScaling100"/>
          <w:rFonts w:ascii="Arial" w:hAnsi="Arial"/>
          <w:b w:val="0"/>
          <w:bCs w:val="0"/>
          <w:sz w:val="24"/>
          <w:szCs w:val="24"/>
          <w:lang w:val="sr-Latn-RS"/>
        </w:rPr>
        <w:t xml:space="preserve"> naimenovanja (LoI) </w:t>
      </w:r>
      <w:r w:rsidR="00451AA6" w:rsidRPr="00DE623B">
        <w:rPr>
          <w:rStyle w:val="Bodytext2BoldScaling100"/>
          <w:rFonts w:ascii="Arial" w:hAnsi="Arial"/>
          <w:b w:val="0"/>
          <w:bCs w:val="0"/>
          <w:sz w:val="24"/>
          <w:szCs w:val="24"/>
          <w:lang w:val="sr-Latn-RS"/>
        </w:rPr>
        <w:t>navedeni su</w:t>
      </w:r>
      <w:r w:rsidRPr="00DE623B">
        <w:rPr>
          <w:rStyle w:val="Bodytext2BoldScaling100"/>
          <w:rFonts w:ascii="Arial" w:hAnsi="Arial"/>
          <w:b w:val="0"/>
          <w:bCs w:val="0"/>
          <w:sz w:val="24"/>
          <w:szCs w:val="24"/>
          <w:lang w:val="sr-Latn-RS"/>
        </w:rPr>
        <w:t xml:space="preserve"> u Prilozima A3a i A4a Dodatka IIIa Konvencije o </w:t>
      </w:r>
      <w:r w:rsidR="00451AA6" w:rsidRPr="00DE623B">
        <w:rPr>
          <w:rStyle w:val="Bodytext2BoldScaling100"/>
          <w:rFonts w:ascii="Arial" w:hAnsi="Arial"/>
          <w:b w:val="0"/>
          <w:bCs w:val="0"/>
          <w:sz w:val="24"/>
          <w:szCs w:val="24"/>
          <w:lang w:val="sr-Latn-RS"/>
        </w:rPr>
        <w:t>zajedničkom tranzitnom postupku i</w:t>
      </w:r>
      <w:r w:rsidRPr="00DE623B">
        <w:rPr>
          <w:rStyle w:val="Bodytext2BoldScaling100"/>
          <w:rFonts w:ascii="Arial" w:hAnsi="Arial"/>
          <w:b w:val="0"/>
          <w:bCs w:val="0"/>
          <w:sz w:val="24"/>
          <w:szCs w:val="24"/>
          <w:lang w:val="sr-Latn-RS"/>
        </w:rPr>
        <w:t xml:space="preserve"> Prilozima 20 i 21 </w:t>
      </w:r>
      <w:r w:rsidRPr="00DE623B">
        <w:rPr>
          <w:rFonts w:ascii="Arial" w:hAnsi="Arial" w:cs="Arial"/>
          <w:sz w:val="24"/>
          <w:lang w:val="sr-Latn-RS"/>
        </w:rPr>
        <w:t>Pravilnika</w:t>
      </w:r>
      <w:r w:rsidRPr="00DE623B">
        <w:rPr>
          <w:rStyle w:val="Bodytext2BoldScaling100"/>
          <w:rFonts w:ascii="Arial" w:hAnsi="Arial"/>
          <w:sz w:val="24"/>
          <w:szCs w:val="24"/>
          <w:lang w:val="sr-Latn-RS"/>
        </w:rPr>
        <w:t>;</w:t>
      </w:r>
    </w:p>
    <w:p w14:paraId="6EF39DED" w14:textId="787CBFC4" w:rsidR="00122EDB" w:rsidRPr="00DE623B" w:rsidRDefault="00122EDB" w:rsidP="00B325C2">
      <w:pPr>
        <w:pStyle w:val="ListParagraph"/>
        <w:numPr>
          <w:ilvl w:val="0"/>
          <w:numId w:val="48"/>
        </w:numPr>
        <w:spacing w:line="276" w:lineRule="auto"/>
        <w:contextualSpacing w:val="0"/>
        <w:jc w:val="both"/>
        <w:rPr>
          <w:rFonts w:ascii="Arial" w:hAnsi="Arial" w:cs="Arial"/>
          <w:sz w:val="24"/>
          <w:lang w:val="sr-Latn-RS"/>
        </w:rPr>
      </w:pPr>
      <w:r w:rsidRPr="00DE623B">
        <w:rPr>
          <w:rFonts w:ascii="Arial" w:hAnsi="Arial" w:cs="Arial"/>
          <w:sz w:val="24"/>
          <w:lang w:val="sr-Latn-RS"/>
        </w:rPr>
        <w:t>“</w:t>
      </w:r>
      <w:r w:rsidRPr="00DE623B">
        <w:rPr>
          <w:rFonts w:ascii="Arial" w:hAnsi="Arial" w:cs="Arial"/>
          <w:b/>
          <w:bCs/>
          <w:sz w:val="24"/>
          <w:lang w:val="sr-Latn-RS"/>
        </w:rPr>
        <w:t>EDI (elektronska razmjena podataka</w:t>
      </w:r>
      <w:r w:rsidRPr="00DE623B">
        <w:rPr>
          <w:rStyle w:val="Bodytext2BoldScaling100"/>
          <w:rFonts w:ascii="Arial" w:hAnsi="Arial"/>
          <w:sz w:val="24"/>
          <w:szCs w:val="24"/>
          <w:lang w:val="sr-Latn-RS"/>
        </w:rPr>
        <w:t xml:space="preserve">)” </w:t>
      </w:r>
      <w:r w:rsidRPr="00DE623B">
        <w:rPr>
          <w:rFonts w:ascii="Arial" w:hAnsi="Arial" w:cs="Arial"/>
          <w:sz w:val="24"/>
          <w:lang w:val="sr-Latn-RS"/>
        </w:rPr>
        <w:t xml:space="preserve">je način prenosa elektronskih podataka tranzitne deklaracije, strukturiranih u skladu sa dogovorenim standardima poruka, između dva </w:t>
      </w:r>
      <w:r w:rsidR="006419EC" w:rsidRPr="00DE623B">
        <w:rPr>
          <w:rFonts w:ascii="Arial" w:hAnsi="Arial" w:cs="Arial"/>
          <w:sz w:val="24"/>
          <w:lang w:val="sr-Latn-RS"/>
        </w:rPr>
        <w:t>elektronskog</w:t>
      </w:r>
      <w:r w:rsidRPr="00DE623B">
        <w:rPr>
          <w:rFonts w:ascii="Arial" w:hAnsi="Arial" w:cs="Arial"/>
          <w:sz w:val="24"/>
          <w:lang w:val="sr-Latn-RS"/>
        </w:rPr>
        <w:t xml:space="preserve"> sistema;</w:t>
      </w:r>
    </w:p>
    <w:p w14:paraId="12FE8F1A" w14:textId="71594730" w:rsidR="00122EDB" w:rsidRPr="00DE623B" w:rsidRDefault="00122EDB" w:rsidP="00B325C2">
      <w:pPr>
        <w:pStyle w:val="ListParagraph"/>
        <w:numPr>
          <w:ilvl w:val="0"/>
          <w:numId w:val="48"/>
        </w:numPr>
        <w:spacing w:line="276" w:lineRule="auto"/>
        <w:contextualSpacing w:val="0"/>
        <w:jc w:val="both"/>
        <w:rPr>
          <w:rFonts w:ascii="Arial" w:hAnsi="Arial" w:cs="Arial"/>
          <w:b/>
          <w:bCs/>
          <w:sz w:val="24"/>
          <w:lang w:val="sr-Latn-RS"/>
        </w:rPr>
      </w:pPr>
      <w:r w:rsidRPr="00DE623B">
        <w:rPr>
          <w:rFonts w:ascii="Arial" w:hAnsi="Arial" w:cs="Arial"/>
          <w:sz w:val="24"/>
          <w:lang w:val="sr-Latn-RS"/>
        </w:rPr>
        <w:t>“</w:t>
      </w:r>
      <w:r w:rsidRPr="00DE623B">
        <w:rPr>
          <w:rFonts w:ascii="Arial" w:hAnsi="Arial" w:cs="Arial"/>
          <w:b/>
          <w:bCs/>
          <w:sz w:val="24"/>
          <w:lang w:val="sr-Latn-RS"/>
        </w:rPr>
        <w:t xml:space="preserve">Glavni referentni broj </w:t>
      </w:r>
      <w:r w:rsidRPr="00DE623B">
        <w:rPr>
          <w:rFonts w:ascii="Arial" w:hAnsi="Arial" w:cs="Arial"/>
          <w:sz w:val="24"/>
          <w:lang w:val="sr-Latn-RS"/>
        </w:rPr>
        <w:t>(MRN)” je jedinstveni referentni broj tranzitne operacije koji dod</w:t>
      </w:r>
      <w:r w:rsidR="006419EC" w:rsidRPr="00DE623B">
        <w:rPr>
          <w:rFonts w:ascii="Arial" w:hAnsi="Arial" w:cs="Arial"/>
          <w:sz w:val="24"/>
          <w:lang w:val="sr-Latn-RS"/>
        </w:rPr>
        <w:t>j</w:t>
      </w:r>
      <w:r w:rsidRPr="00DE623B">
        <w:rPr>
          <w:rFonts w:ascii="Arial" w:hAnsi="Arial" w:cs="Arial"/>
          <w:sz w:val="24"/>
          <w:lang w:val="sr-Latn-RS"/>
        </w:rPr>
        <w:t>eljuje polazna carinska ispostava koristeći NCTS;</w:t>
      </w:r>
    </w:p>
    <w:p w14:paraId="4AC4919E" w14:textId="77777777" w:rsidR="00122EDB" w:rsidRPr="00DE623B" w:rsidRDefault="00122EDB" w:rsidP="00B325C2">
      <w:pPr>
        <w:pStyle w:val="ListParagraph"/>
        <w:numPr>
          <w:ilvl w:val="0"/>
          <w:numId w:val="48"/>
        </w:numPr>
        <w:spacing w:line="276" w:lineRule="auto"/>
        <w:contextualSpacing w:val="0"/>
        <w:jc w:val="both"/>
        <w:rPr>
          <w:rFonts w:ascii="Arial" w:hAnsi="Arial" w:cs="Arial"/>
          <w:sz w:val="24"/>
          <w:lang w:val="sr-Latn-RS"/>
        </w:rPr>
      </w:pPr>
      <w:r w:rsidRPr="00DE623B">
        <w:rPr>
          <w:rFonts w:ascii="Arial" w:hAnsi="Arial" w:cs="Arial"/>
          <w:sz w:val="24"/>
          <w:lang w:val="sr-Latn-RS"/>
        </w:rPr>
        <w:t>“</w:t>
      </w:r>
      <w:r w:rsidRPr="00DE623B">
        <w:rPr>
          <w:rFonts w:ascii="Arial" w:hAnsi="Arial" w:cs="Arial"/>
          <w:b/>
          <w:bCs/>
          <w:sz w:val="24"/>
          <w:lang w:val="sr-Latn-RS"/>
        </w:rPr>
        <w:t>Sistem upravljanja garancijama</w:t>
      </w:r>
      <w:r w:rsidRPr="00DE623B">
        <w:rPr>
          <w:rFonts w:ascii="Arial" w:hAnsi="Arial" w:cs="Arial"/>
          <w:sz w:val="24"/>
          <w:lang w:val="sr-Latn-RS"/>
        </w:rPr>
        <w:t>” (GMS) je programski sistem za evidentiranje i praćenje garancija u tranzitnom postupku;</w:t>
      </w:r>
    </w:p>
    <w:p w14:paraId="72132493" w14:textId="784B72EC" w:rsidR="00122EDB" w:rsidRPr="00DE623B" w:rsidRDefault="00122EDB" w:rsidP="00B325C2">
      <w:pPr>
        <w:pStyle w:val="ListParagraph"/>
        <w:numPr>
          <w:ilvl w:val="0"/>
          <w:numId w:val="48"/>
        </w:numPr>
        <w:spacing w:line="276" w:lineRule="auto"/>
        <w:contextualSpacing w:val="0"/>
        <w:jc w:val="both"/>
        <w:rPr>
          <w:rFonts w:ascii="Arial" w:hAnsi="Arial" w:cs="Arial"/>
          <w:sz w:val="24"/>
          <w:lang w:val="sr-Latn-RS"/>
        </w:rPr>
      </w:pPr>
      <w:r w:rsidRPr="00DE623B">
        <w:rPr>
          <w:rFonts w:ascii="Arial" w:hAnsi="Arial" w:cs="Arial"/>
          <w:sz w:val="24"/>
          <w:lang w:val="sr-Latn-RS"/>
        </w:rPr>
        <w:t>“</w:t>
      </w:r>
      <w:r w:rsidRPr="00DE623B">
        <w:rPr>
          <w:rFonts w:ascii="Arial" w:hAnsi="Arial" w:cs="Arial"/>
          <w:b/>
          <w:bCs/>
          <w:sz w:val="24"/>
          <w:lang w:val="sr-Latn-RS"/>
        </w:rPr>
        <w:t>Referentni broj garancije (GRN</w:t>
      </w:r>
      <w:r w:rsidRPr="00DE623B">
        <w:rPr>
          <w:rFonts w:ascii="Arial" w:hAnsi="Arial" w:cs="Arial"/>
          <w:sz w:val="24"/>
          <w:lang w:val="sr-Latn-RS"/>
        </w:rPr>
        <w:t xml:space="preserve">)” je </w:t>
      </w:r>
      <w:r w:rsidR="00120A7B" w:rsidRPr="00DE623B">
        <w:rPr>
          <w:rFonts w:ascii="Arial" w:hAnsi="Arial" w:cs="Arial"/>
          <w:sz w:val="24"/>
          <w:lang w:val="sr-Latn-RS"/>
        </w:rPr>
        <w:t>referentni broj koji dod</w:t>
      </w:r>
      <w:r w:rsidR="001A5807" w:rsidRPr="00DE623B">
        <w:rPr>
          <w:rFonts w:ascii="Arial" w:hAnsi="Arial" w:cs="Arial"/>
          <w:sz w:val="24"/>
          <w:lang w:val="sr-Latn-RS"/>
        </w:rPr>
        <w:t>j</w:t>
      </w:r>
      <w:r w:rsidR="00120A7B" w:rsidRPr="00DE623B">
        <w:rPr>
          <w:rFonts w:ascii="Arial" w:hAnsi="Arial" w:cs="Arial"/>
          <w:sz w:val="24"/>
          <w:lang w:val="sr-Latn-RS"/>
        </w:rPr>
        <w:t xml:space="preserve">eljuje, </w:t>
      </w:r>
      <w:r w:rsidRPr="00DE623B">
        <w:rPr>
          <w:rFonts w:ascii="Arial" w:hAnsi="Arial" w:cs="Arial"/>
          <w:sz w:val="24"/>
          <w:lang w:val="sr-Latn-RS"/>
        </w:rPr>
        <w:t xml:space="preserve">organizaciona jedinica za </w:t>
      </w:r>
      <w:r w:rsidR="00EF4E5F" w:rsidRPr="00DE623B">
        <w:rPr>
          <w:rFonts w:ascii="Arial" w:hAnsi="Arial" w:cs="Arial"/>
          <w:sz w:val="24"/>
          <w:lang w:val="sr-Latn-RS"/>
        </w:rPr>
        <w:t xml:space="preserve">garancije i </w:t>
      </w:r>
      <w:r w:rsidRPr="00DE623B">
        <w:rPr>
          <w:rFonts w:ascii="Arial" w:hAnsi="Arial" w:cs="Arial"/>
          <w:sz w:val="24"/>
          <w:lang w:val="sr-Latn-RS"/>
        </w:rPr>
        <w:t>obezbjeđenje carinskog duga</w:t>
      </w:r>
      <w:r w:rsidR="00F17B83" w:rsidRPr="00DE623B">
        <w:rPr>
          <w:rFonts w:ascii="Arial" w:hAnsi="Arial" w:cs="Arial"/>
          <w:sz w:val="24"/>
          <w:lang w:val="sr-Latn-RS"/>
        </w:rPr>
        <w:t>,</w:t>
      </w:r>
      <w:r w:rsidRPr="00DE623B">
        <w:rPr>
          <w:rFonts w:ascii="Arial" w:hAnsi="Arial" w:cs="Arial"/>
          <w:sz w:val="24"/>
          <w:lang w:val="sr-Latn-RS"/>
        </w:rPr>
        <w:t xml:space="preserve"> koristeći Sistem upravljanja garancijama (GMS)</w:t>
      </w:r>
      <w:r w:rsidR="00F17B83" w:rsidRPr="00DE623B">
        <w:rPr>
          <w:rFonts w:ascii="Arial" w:hAnsi="Arial" w:cs="Arial"/>
          <w:sz w:val="24"/>
          <w:lang w:val="sr-Latn-RS"/>
        </w:rPr>
        <w:t>,</w:t>
      </w:r>
      <w:r w:rsidRPr="00DE623B">
        <w:rPr>
          <w:rFonts w:ascii="Arial" w:hAnsi="Arial" w:cs="Arial"/>
          <w:sz w:val="24"/>
          <w:lang w:val="sr-Latn-RS"/>
        </w:rPr>
        <w:t xml:space="preserve"> za identifikaciju garancije;</w:t>
      </w:r>
      <w:r w:rsidR="00EF4E5F" w:rsidRPr="00DE623B">
        <w:rPr>
          <w:rFonts w:ascii="Arial" w:hAnsi="Arial" w:cs="Arial"/>
          <w:sz w:val="24"/>
          <w:lang w:val="sr-Latn-RS"/>
        </w:rPr>
        <w:t xml:space="preserve"> </w:t>
      </w:r>
    </w:p>
    <w:p w14:paraId="0964D647" w14:textId="77777777" w:rsidR="00F17B83" w:rsidRPr="00DE623B" w:rsidRDefault="00122EDB" w:rsidP="00B325C2">
      <w:pPr>
        <w:pStyle w:val="ListParagraph"/>
        <w:numPr>
          <w:ilvl w:val="0"/>
          <w:numId w:val="48"/>
        </w:numPr>
        <w:spacing w:line="276" w:lineRule="auto"/>
        <w:contextualSpacing w:val="0"/>
        <w:jc w:val="both"/>
        <w:rPr>
          <w:rFonts w:ascii="Arial" w:hAnsi="Arial" w:cs="Arial"/>
          <w:sz w:val="24"/>
          <w:lang w:val="de-DE"/>
        </w:rPr>
      </w:pPr>
      <w:r w:rsidRPr="00DE623B">
        <w:rPr>
          <w:rFonts w:ascii="Arial" w:hAnsi="Arial" w:cs="Arial"/>
          <w:sz w:val="24"/>
          <w:lang w:val="sr-Latn-RS"/>
        </w:rPr>
        <w:lastRenderedPageBreak/>
        <w:t>“</w:t>
      </w:r>
      <w:r w:rsidRPr="00DE623B">
        <w:rPr>
          <w:rFonts w:ascii="Arial" w:hAnsi="Arial" w:cs="Arial"/>
          <w:b/>
          <w:bCs/>
          <w:sz w:val="24"/>
          <w:lang w:val="sr-Latn-RS"/>
        </w:rPr>
        <w:t>standardna elektronska poruka</w:t>
      </w:r>
      <w:r w:rsidRPr="00DE623B">
        <w:rPr>
          <w:rFonts w:ascii="Arial" w:hAnsi="Arial" w:cs="Arial"/>
          <w:sz w:val="24"/>
          <w:lang w:val="sr-Latn-RS"/>
        </w:rPr>
        <w:t>” predstavlja unaprijed definisanu strukturu prepoznatu za elektronski prenos podataka;</w:t>
      </w:r>
    </w:p>
    <w:p w14:paraId="4B3F9A7D" w14:textId="7D4CE11B" w:rsidR="00F17B83" w:rsidRPr="00DE623B" w:rsidRDefault="00F17B83" w:rsidP="00B325C2">
      <w:pPr>
        <w:pStyle w:val="ListParagraph"/>
        <w:numPr>
          <w:ilvl w:val="0"/>
          <w:numId w:val="48"/>
        </w:numPr>
        <w:spacing w:line="276" w:lineRule="auto"/>
        <w:contextualSpacing w:val="0"/>
        <w:jc w:val="both"/>
        <w:rPr>
          <w:rFonts w:ascii="Arial" w:hAnsi="Arial" w:cs="Arial"/>
          <w:sz w:val="24"/>
          <w:lang w:val="de-DE"/>
        </w:rPr>
      </w:pPr>
      <w:r w:rsidRPr="00DE623B">
        <w:rPr>
          <w:rFonts w:ascii="Arial" w:hAnsi="Arial" w:cs="Arial"/>
          <w:b/>
          <w:sz w:val="24"/>
        </w:rPr>
        <w:t>tranzitni prateći dokument (TPD)</w:t>
      </w:r>
      <w:r w:rsidRPr="00DE623B">
        <w:rPr>
          <w:rFonts w:ascii="Arial" w:hAnsi="Arial" w:cs="Arial"/>
          <w:sz w:val="24"/>
        </w:rPr>
        <w:t>, prati robu od polaska do odredišta.</w:t>
      </w:r>
      <w:r w:rsidRPr="00DE623B">
        <w:rPr>
          <w:rFonts w:ascii="Arial" w:hAnsi="Arial" w:cs="Arial"/>
          <w:sz w:val="24"/>
          <w:lang w:val="sr-Latn-RS"/>
        </w:rPr>
        <w:t xml:space="preserve"> </w:t>
      </w:r>
      <w:r w:rsidRPr="00DE623B">
        <w:rPr>
          <w:rFonts w:ascii="Arial" w:hAnsi="Arial" w:cs="Arial"/>
          <w:sz w:val="24"/>
        </w:rPr>
        <w:t>U slučaju da deklaracija ne sadrži podatke o bezb</w:t>
      </w:r>
      <w:r w:rsidRPr="00DE623B">
        <w:rPr>
          <w:rFonts w:ascii="Arial" w:hAnsi="Arial" w:cs="Arial"/>
          <w:sz w:val="24"/>
          <w:lang w:val="sr-Latn-RS"/>
        </w:rPr>
        <w:t>j</w:t>
      </w:r>
      <w:r w:rsidRPr="00DE623B">
        <w:rPr>
          <w:rFonts w:ascii="Arial" w:hAnsi="Arial" w:cs="Arial"/>
          <w:sz w:val="24"/>
        </w:rPr>
        <w:t xml:space="preserve">ednosti i </w:t>
      </w:r>
      <w:r w:rsidRPr="00DE623B">
        <w:rPr>
          <w:rFonts w:ascii="Arial" w:hAnsi="Arial" w:cs="Arial"/>
          <w:sz w:val="24"/>
          <w:lang w:val="sr-Latn-RS"/>
        </w:rPr>
        <w:t>sigurnosti</w:t>
      </w:r>
      <w:r w:rsidRPr="00DE623B">
        <w:rPr>
          <w:rFonts w:ascii="Arial" w:hAnsi="Arial" w:cs="Arial"/>
          <w:sz w:val="24"/>
        </w:rPr>
        <w:t>, koristi se tranzitn</w:t>
      </w:r>
      <w:r w:rsidRPr="00DE623B">
        <w:rPr>
          <w:rFonts w:ascii="Arial" w:hAnsi="Arial" w:cs="Arial"/>
          <w:sz w:val="24"/>
          <w:lang w:val="sr-Latn-RS"/>
        </w:rPr>
        <w:t>i</w:t>
      </w:r>
      <w:r w:rsidRPr="00DE623B">
        <w:rPr>
          <w:rFonts w:ascii="Arial" w:hAnsi="Arial" w:cs="Arial"/>
          <w:sz w:val="24"/>
        </w:rPr>
        <w:t xml:space="preserve"> prateć</w:t>
      </w:r>
      <w:r w:rsidRPr="00DE623B">
        <w:rPr>
          <w:rFonts w:ascii="Arial" w:hAnsi="Arial" w:cs="Arial"/>
          <w:sz w:val="24"/>
          <w:lang w:val="sr-Latn-RS"/>
        </w:rPr>
        <w:t>i</w:t>
      </w:r>
      <w:r w:rsidRPr="00DE623B">
        <w:rPr>
          <w:rFonts w:ascii="Arial" w:hAnsi="Arial" w:cs="Arial"/>
          <w:sz w:val="24"/>
        </w:rPr>
        <w:t xml:space="preserve"> </w:t>
      </w:r>
      <w:r w:rsidRPr="00DE623B">
        <w:rPr>
          <w:rFonts w:ascii="Arial" w:hAnsi="Arial" w:cs="Arial"/>
          <w:sz w:val="24"/>
          <w:lang w:val="sr-Latn-RS"/>
        </w:rPr>
        <w:t xml:space="preserve">dokument </w:t>
      </w:r>
      <w:r w:rsidRPr="00DE623B">
        <w:rPr>
          <w:rFonts w:ascii="Arial" w:hAnsi="Arial" w:cs="Arial"/>
          <w:sz w:val="24"/>
        </w:rPr>
        <w:t>(TPD)</w:t>
      </w:r>
      <w:r w:rsidRPr="00DE623B">
        <w:rPr>
          <w:rFonts w:ascii="Arial" w:hAnsi="Arial" w:cs="Arial"/>
          <w:sz w:val="24"/>
          <w:lang w:val="sr-Latn-RS"/>
        </w:rPr>
        <w:t xml:space="preserve">: </w:t>
      </w:r>
      <w:r w:rsidRPr="00DE623B">
        <w:rPr>
          <w:rFonts w:ascii="Arial" w:hAnsi="Arial" w:cs="Arial"/>
          <w:sz w:val="24"/>
        </w:rPr>
        <w:t>kada deklaracija sadrži podatke o bezb</w:t>
      </w:r>
      <w:r w:rsidRPr="00DE623B">
        <w:rPr>
          <w:rFonts w:ascii="Arial" w:hAnsi="Arial" w:cs="Arial"/>
          <w:sz w:val="24"/>
          <w:lang w:val="sr-Latn-RS"/>
        </w:rPr>
        <w:t>j</w:t>
      </w:r>
      <w:r w:rsidRPr="00DE623B">
        <w:rPr>
          <w:rFonts w:ascii="Arial" w:hAnsi="Arial" w:cs="Arial"/>
          <w:sz w:val="24"/>
        </w:rPr>
        <w:t xml:space="preserve">ednosti i </w:t>
      </w:r>
      <w:r w:rsidRPr="00DE623B">
        <w:rPr>
          <w:rFonts w:ascii="Arial" w:hAnsi="Arial" w:cs="Arial"/>
          <w:sz w:val="24"/>
          <w:lang w:val="sr-Latn-RS"/>
        </w:rPr>
        <w:t>sigurnosti</w:t>
      </w:r>
      <w:r w:rsidRPr="00DE623B">
        <w:rPr>
          <w:rFonts w:ascii="Arial" w:hAnsi="Arial" w:cs="Arial"/>
          <w:sz w:val="24"/>
        </w:rPr>
        <w:t xml:space="preserve">, koristi se </w:t>
      </w:r>
      <w:r w:rsidRPr="00DE623B">
        <w:rPr>
          <w:rFonts w:ascii="Arial" w:hAnsi="Arial" w:cs="Arial"/>
          <w:sz w:val="24"/>
          <w:lang w:val="sr-Latn-RS"/>
        </w:rPr>
        <w:t>t</w:t>
      </w:r>
      <w:r w:rsidRPr="00DE623B">
        <w:rPr>
          <w:rFonts w:ascii="Arial" w:hAnsi="Arial" w:cs="Arial"/>
          <w:sz w:val="24"/>
        </w:rPr>
        <w:t>ranzitni/sigurnosni prateći dokument</w:t>
      </w:r>
      <w:r w:rsidRPr="00DE623B">
        <w:rPr>
          <w:rFonts w:ascii="Arial" w:hAnsi="Arial" w:cs="Arial"/>
          <w:sz w:val="24"/>
          <w:lang w:val="sr-Latn-RS"/>
        </w:rPr>
        <w:t xml:space="preserve"> (TSPD)</w:t>
      </w:r>
      <w:r w:rsidRPr="00DE623B">
        <w:rPr>
          <w:rFonts w:ascii="Arial" w:hAnsi="Arial" w:cs="Arial"/>
          <w:sz w:val="24"/>
        </w:rPr>
        <w:t xml:space="preserve">. </w:t>
      </w:r>
      <w:r w:rsidRPr="00DE623B">
        <w:rPr>
          <w:rFonts w:ascii="Arial" w:hAnsi="Arial" w:cs="Arial"/>
          <w:color w:val="auto"/>
          <w:sz w:val="24"/>
        </w:rPr>
        <w:t>U daljem tekstu ovog obavještenja, skraćenica T(S)PD će se koristiti u svim slučajevima;</w:t>
      </w:r>
    </w:p>
    <w:p w14:paraId="378026B2" w14:textId="6B808497" w:rsidR="00122EDB" w:rsidRPr="00DE623B" w:rsidRDefault="00122EDB" w:rsidP="00B325C2">
      <w:pPr>
        <w:pStyle w:val="ListParagraph"/>
        <w:numPr>
          <w:ilvl w:val="0"/>
          <w:numId w:val="48"/>
        </w:numPr>
        <w:spacing w:line="276" w:lineRule="auto"/>
        <w:jc w:val="both"/>
        <w:rPr>
          <w:rFonts w:ascii="Arial" w:hAnsi="Arial" w:cs="Arial"/>
          <w:sz w:val="24"/>
          <w:lang w:val="sr-Latn-RS"/>
        </w:rPr>
      </w:pPr>
      <w:r w:rsidRPr="00DE623B">
        <w:rPr>
          <w:rFonts w:ascii="Arial" w:hAnsi="Arial" w:cs="Arial"/>
          <w:sz w:val="24"/>
          <w:lang w:val="de-DE"/>
        </w:rPr>
        <w:t>“</w:t>
      </w:r>
      <w:r w:rsidRPr="00DE623B">
        <w:rPr>
          <w:rFonts w:ascii="Arial" w:hAnsi="Arial" w:cs="Arial"/>
          <w:b/>
          <w:bCs/>
          <w:sz w:val="24"/>
          <w:lang w:val="de-DE"/>
        </w:rPr>
        <w:t>Tranzitni/sigurnosni prateći dokument</w:t>
      </w:r>
      <w:r w:rsidRPr="00DE623B">
        <w:rPr>
          <w:rStyle w:val="Bodytext2BoldScaling100"/>
          <w:rFonts w:ascii="Arial" w:hAnsi="Arial"/>
          <w:b w:val="0"/>
          <w:bCs w:val="0"/>
          <w:sz w:val="24"/>
          <w:szCs w:val="24"/>
          <w:lang w:val="de-DE"/>
        </w:rPr>
        <w:t xml:space="preserve"> </w:t>
      </w:r>
      <w:r w:rsidRPr="00DE623B">
        <w:rPr>
          <w:rStyle w:val="Bodytext2BoldScaling100"/>
          <w:rFonts w:ascii="Arial" w:hAnsi="Arial"/>
          <w:sz w:val="24"/>
          <w:szCs w:val="24"/>
          <w:lang w:val="de-DE"/>
        </w:rPr>
        <w:t xml:space="preserve">(TSPD)” </w:t>
      </w:r>
      <w:r w:rsidRPr="00DE623B">
        <w:rPr>
          <w:rStyle w:val="Bodytext2BoldScaling100"/>
          <w:rFonts w:ascii="Arial" w:hAnsi="Arial"/>
          <w:b w:val="0"/>
          <w:bCs w:val="0"/>
          <w:sz w:val="24"/>
          <w:szCs w:val="24"/>
          <w:lang w:val="sr-Latn-RS"/>
        </w:rPr>
        <w:t>je dokument koji je sačinjen u NCTS</w:t>
      </w:r>
      <w:r w:rsidR="008E74F3" w:rsidRPr="00DE623B">
        <w:rPr>
          <w:rStyle w:val="Bodytext2BoldScaling100"/>
          <w:rFonts w:ascii="Arial" w:hAnsi="Arial"/>
          <w:b w:val="0"/>
          <w:bCs w:val="0"/>
          <w:sz w:val="24"/>
          <w:szCs w:val="24"/>
          <w:lang w:val="de-DE"/>
        </w:rPr>
        <w:t>-</w:t>
      </w:r>
      <w:r w:rsidRPr="00DE623B">
        <w:rPr>
          <w:rStyle w:val="Bodytext2BoldScaling100"/>
          <w:rFonts w:ascii="Arial" w:hAnsi="Arial"/>
          <w:b w:val="0"/>
          <w:bCs w:val="0"/>
          <w:sz w:val="24"/>
          <w:szCs w:val="24"/>
          <w:lang w:val="de-DE"/>
        </w:rPr>
        <w:t>u</w:t>
      </w:r>
      <w:r w:rsidRPr="00DE623B">
        <w:rPr>
          <w:rStyle w:val="Bodytext2BoldScaling100"/>
          <w:rFonts w:ascii="Arial" w:hAnsi="Arial"/>
          <w:b w:val="0"/>
          <w:bCs w:val="0"/>
          <w:sz w:val="24"/>
          <w:szCs w:val="24"/>
          <w:lang w:val="sr-Latn-RS"/>
        </w:rPr>
        <w:t xml:space="preserve">, koji prati robu i </w:t>
      </w:r>
      <w:r w:rsidR="001A5807" w:rsidRPr="00DE623B">
        <w:rPr>
          <w:rStyle w:val="Bodytext2BoldScaling100"/>
          <w:rFonts w:ascii="Arial" w:hAnsi="Arial"/>
          <w:b w:val="0"/>
          <w:bCs w:val="0"/>
          <w:sz w:val="24"/>
          <w:szCs w:val="24"/>
          <w:lang w:val="sr-Latn-RS"/>
        </w:rPr>
        <w:t xml:space="preserve">zasniva </w:t>
      </w:r>
      <w:r w:rsidRPr="00DE623B">
        <w:rPr>
          <w:rStyle w:val="Bodytext2BoldScaling100"/>
          <w:rFonts w:ascii="Arial" w:hAnsi="Arial"/>
          <w:b w:val="0"/>
          <w:bCs w:val="0"/>
          <w:sz w:val="24"/>
          <w:szCs w:val="24"/>
          <w:lang w:val="sr-Latn-RS"/>
        </w:rPr>
        <w:t>se na podacima iz tranzitne deklaracije i bezbjedonosnih/sigurnosnih podataka iz ulazne ili izlazne sažete tranzitne deklaracije</w:t>
      </w:r>
      <w:r w:rsidRPr="00DE623B">
        <w:rPr>
          <w:rFonts w:ascii="Arial" w:hAnsi="Arial" w:cs="Arial"/>
          <w:sz w:val="24"/>
          <w:lang w:val="sr-Latn-RS"/>
        </w:rPr>
        <w:t xml:space="preserve">; Tranzitni/sigurnosni prateći dokument (TSPD) je dopunjen spiskom naimenovanja (LoI).  </w:t>
      </w:r>
      <w:r w:rsidRPr="00DE623B">
        <w:rPr>
          <w:rStyle w:val="Bodytext2BoldScaling100"/>
          <w:rFonts w:ascii="Arial" w:hAnsi="Arial"/>
          <w:b w:val="0"/>
          <w:bCs w:val="0"/>
          <w:sz w:val="24"/>
          <w:szCs w:val="24"/>
          <w:lang w:val="sr-Latn-RS"/>
        </w:rPr>
        <w:t xml:space="preserve">Tranzitni/sigurnosni prateći dokument (TSPD) i spisak naimenovanja (LoI) </w:t>
      </w:r>
      <w:r w:rsidR="008E74F3" w:rsidRPr="00DE623B">
        <w:rPr>
          <w:rStyle w:val="Bodytext2BoldScaling100"/>
          <w:rFonts w:ascii="Arial" w:hAnsi="Arial"/>
          <w:b w:val="0"/>
          <w:bCs w:val="0"/>
          <w:sz w:val="24"/>
          <w:szCs w:val="24"/>
          <w:lang w:val="sr-Latn-RS"/>
        </w:rPr>
        <w:t>navedeni su</w:t>
      </w:r>
      <w:r w:rsidRPr="00DE623B">
        <w:rPr>
          <w:rStyle w:val="Bodytext2BoldScaling100"/>
          <w:rFonts w:ascii="Arial" w:hAnsi="Arial"/>
          <w:b w:val="0"/>
          <w:bCs w:val="0"/>
          <w:sz w:val="24"/>
          <w:szCs w:val="24"/>
          <w:lang w:val="sr-Latn-RS"/>
        </w:rPr>
        <w:t xml:space="preserve"> u Prilozima 22 i 23 P</w:t>
      </w:r>
      <w:r w:rsidRPr="00DE623B">
        <w:rPr>
          <w:rFonts w:ascii="Arial" w:hAnsi="Arial" w:cs="Arial"/>
          <w:sz w:val="24"/>
          <w:lang w:val="sr-Latn-RS"/>
        </w:rPr>
        <w:t>ravilnik</w:t>
      </w:r>
      <w:r w:rsidR="008E74F3" w:rsidRPr="00DE623B">
        <w:rPr>
          <w:rFonts w:ascii="Arial" w:hAnsi="Arial" w:cs="Arial"/>
          <w:sz w:val="24"/>
          <w:lang w:val="sr-Latn-RS"/>
        </w:rPr>
        <w:t>a;</w:t>
      </w:r>
    </w:p>
    <w:p w14:paraId="4A594E49" w14:textId="77777777" w:rsidR="00122EDB" w:rsidRPr="00DE623B" w:rsidRDefault="00122EDB" w:rsidP="00B325C2">
      <w:pPr>
        <w:pStyle w:val="ListParagraph"/>
        <w:numPr>
          <w:ilvl w:val="0"/>
          <w:numId w:val="48"/>
        </w:numPr>
        <w:spacing w:line="276" w:lineRule="auto"/>
        <w:contextualSpacing w:val="0"/>
        <w:jc w:val="both"/>
        <w:rPr>
          <w:rFonts w:ascii="Arial" w:hAnsi="Arial" w:cs="Arial"/>
          <w:sz w:val="24"/>
          <w:lang w:val="sr-Latn-RS"/>
        </w:rPr>
      </w:pPr>
      <w:r w:rsidRPr="00DE623B">
        <w:rPr>
          <w:rFonts w:ascii="Arial" w:hAnsi="Arial" w:cs="Arial"/>
          <w:sz w:val="24"/>
          <w:lang w:val="sr-Latn-RS"/>
        </w:rPr>
        <w:t>“</w:t>
      </w:r>
      <w:r w:rsidRPr="00DE623B">
        <w:rPr>
          <w:rFonts w:ascii="Arial" w:hAnsi="Arial" w:cs="Arial"/>
          <w:b/>
          <w:bCs/>
          <w:sz w:val="24"/>
          <w:lang w:val="sr-Latn-RS"/>
        </w:rPr>
        <w:t>standardni postupak”</w:t>
      </w:r>
      <w:r w:rsidRPr="00DE623B">
        <w:rPr>
          <w:rFonts w:ascii="Arial" w:hAnsi="Arial" w:cs="Arial"/>
          <w:sz w:val="24"/>
          <w:lang w:val="sr-Latn-RS"/>
        </w:rPr>
        <w:t xml:space="preserve"> je postupak kojim se formalnosti u tranzitnom postupku sprovode obradom podataka korišćenjem informacionih tehnologija i računarskih mreža;</w:t>
      </w:r>
    </w:p>
    <w:p w14:paraId="5F1D1545" w14:textId="57974733" w:rsidR="00122EDB" w:rsidRPr="00DE623B" w:rsidRDefault="00122EDB" w:rsidP="00B325C2">
      <w:pPr>
        <w:pStyle w:val="ListParagraph"/>
        <w:numPr>
          <w:ilvl w:val="0"/>
          <w:numId w:val="48"/>
        </w:numPr>
        <w:spacing w:line="276" w:lineRule="auto"/>
        <w:contextualSpacing w:val="0"/>
        <w:jc w:val="both"/>
        <w:rPr>
          <w:rFonts w:ascii="Arial" w:hAnsi="Arial" w:cs="Arial"/>
          <w:sz w:val="24"/>
          <w:lang w:val="sr-Latn-RS"/>
        </w:rPr>
      </w:pPr>
      <w:r w:rsidRPr="00DE623B">
        <w:rPr>
          <w:rFonts w:ascii="Arial" w:hAnsi="Arial" w:cs="Arial"/>
          <w:sz w:val="24"/>
          <w:lang w:val="sr-Latn-RS"/>
        </w:rPr>
        <w:t>“</w:t>
      </w:r>
      <w:r w:rsidRPr="00DE623B">
        <w:rPr>
          <w:rFonts w:ascii="Arial" w:hAnsi="Arial" w:cs="Arial"/>
          <w:b/>
          <w:bCs/>
          <w:sz w:val="24"/>
          <w:lang w:val="sr-Latn-RS"/>
        </w:rPr>
        <w:t>Postupak osigura</w:t>
      </w:r>
      <w:r w:rsidR="00CB1FD7" w:rsidRPr="00DE623B">
        <w:rPr>
          <w:rFonts w:ascii="Arial" w:hAnsi="Arial" w:cs="Arial"/>
          <w:b/>
          <w:bCs/>
          <w:sz w:val="24"/>
          <w:lang w:val="sr-Latn-RS"/>
        </w:rPr>
        <w:t>va</w:t>
      </w:r>
      <w:r w:rsidRPr="00DE623B">
        <w:rPr>
          <w:rFonts w:ascii="Arial" w:hAnsi="Arial" w:cs="Arial"/>
          <w:b/>
          <w:bCs/>
          <w:sz w:val="24"/>
          <w:lang w:val="sr-Latn-RS"/>
        </w:rPr>
        <w:t>nja kontinuiteta poslovanja</w:t>
      </w:r>
      <w:r w:rsidR="00C53498" w:rsidRPr="00DE623B">
        <w:rPr>
          <w:rFonts w:ascii="Arial" w:hAnsi="Arial" w:cs="Arial"/>
          <w:sz w:val="24"/>
          <w:lang w:val="sr-Latn-RS"/>
        </w:rPr>
        <w:t xml:space="preserve"> (POKP)</w:t>
      </w:r>
      <w:r w:rsidRPr="00DE623B">
        <w:rPr>
          <w:rFonts w:ascii="Arial" w:hAnsi="Arial" w:cs="Arial"/>
          <w:sz w:val="24"/>
          <w:lang w:val="sr-Latn-RS"/>
        </w:rPr>
        <w:t xml:space="preserve">” predstavlja postupak zasnovan na korišćenju propisanih pisanih dokumenata </w:t>
      </w:r>
      <w:r w:rsidR="00CB1FD7" w:rsidRPr="00DE623B">
        <w:rPr>
          <w:rFonts w:ascii="Arial" w:hAnsi="Arial" w:cs="Arial"/>
          <w:sz w:val="24"/>
          <w:lang w:val="sr-Latn-RS"/>
        </w:rPr>
        <w:t>samo u slučajevima kada</w:t>
      </w:r>
      <w:r w:rsidRPr="00DE623B">
        <w:rPr>
          <w:rFonts w:ascii="Arial" w:hAnsi="Arial" w:cs="Arial"/>
          <w:sz w:val="24"/>
          <w:lang w:val="sr-Latn-RS"/>
        </w:rPr>
        <w:t xml:space="preserve"> se standardni postupak ne može koristiti;</w:t>
      </w:r>
    </w:p>
    <w:p w14:paraId="79C5CE3B" w14:textId="2A19EC72" w:rsidR="00122EDB" w:rsidRPr="00DE623B" w:rsidRDefault="00122EDB" w:rsidP="00B325C2">
      <w:pPr>
        <w:pStyle w:val="ListParagraph"/>
        <w:numPr>
          <w:ilvl w:val="0"/>
          <w:numId w:val="48"/>
        </w:numPr>
        <w:spacing w:line="276" w:lineRule="auto"/>
        <w:contextualSpacing w:val="0"/>
        <w:jc w:val="both"/>
        <w:rPr>
          <w:rFonts w:ascii="Arial" w:hAnsi="Arial" w:cs="Arial"/>
          <w:sz w:val="24"/>
          <w:lang w:val="de-DE"/>
        </w:rPr>
      </w:pPr>
      <w:r w:rsidRPr="00DE623B">
        <w:rPr>
          <w:rFonts w:ascii="Arial" w:hAnsi="Arial" w:cs="Arial"/>
          <w:sz w:val="24"/>
          <w:lang w:val="sr-Latn-RS"/>
        </w:rPr>
        <w:t>“</w:t>
      </w:r>
      <w:r w:rsidRPr="00DE623B">
        <w:rPr>
          <w:rFonts w:ascii="Arial" w:hAnsi="Arial" w:cs="Arial"/>
          <w:b/>
          <w:bCs/>
          <w:sz w:val="24"/>
          <w:lang w:val="sr-Latn-RS"/>
        </w:rPr>
        <w:t>tranzitna operacija</w:t>
      </w:r>
      <w:r w:rsidRPr="00DE623B">
        <w:rPr>
          <w:rFonts w:ascii="Arial" w:hAnsi="Arial" w:cs="Arial"/>
          <w:sz w:val="24"/>
          <w:lang w:val="sr-Latn-RS"/>
        </w:rPr>
        <w:t>” je transport robe u tranzitno</w:t>
      </w:r>
      <w:r w:rsidR="00CB1FD7" w:rsidRPr="00DE623B">
        <w:rPr>
          <w:rFonts w:ascii="Arial" w:hAnsi="Arial" w:cs="Arial"/>
          <w:sz w:val="24"/>
          <w:lang w:val="sr-Latn-RS"/>
        </w:rPr>
        <w:t xml:space="preserve">m postupku na osnovu elektronske ili </w:t>
      </w:r>
      <w:r w:rsidRPr="00DE623B">
        <w:rPr>
          <w:rFonts w:ascii="Arial" w:hAnsi="Arial" w:cs="Arial"/>
          <w:sz w:val="24"/>
          <w:lang w:val="sr-Latn-RS"/>
        </w:rPr>
        <w:t>papirne tranzitne deklaracije;</w:t>
      </w:r>
    </w:p>
    <w:p w14:paraId="3485A94B" w14:textId="29D5E33A" w:rsidR="00122EDB" w:rsidRPr="00DE623B" w:rsidRDefault="00122EDB" w:rsidP="00B325C2">
      <w:pPr>
        <w:pStyle w:val="ListParagraph"/>
        <w:numPr>
          <w:ilvl w:val="0"/>
          <w:numId w:val="48"/>
        </w:numPr>
        <w:spacing w:line="276" w:lineRule="auto"/>
        <w:contextualSpacing w:val="0"/>
        <w:jc w:val="both"/>
        <w:rPr>
          <w:rFonts w:ascii="Arial" w:hAnsi="Arial" w:cs="Arial"/>
          <w:sz w:val="24"/>
          <w:lang w:val="de-DE"/>
        </w:rPr>
      </w:pPr>
      <w:r w:rsidRPr="00DE623B">
        <w:rPr>
          <w:rFonts w:ascii="Arial" w:hAnsi="Arial" w:cs="Arial"/>
          <w:b/>
          <w:bCs/>
          <w:sz w:val="24"/>
          <w:lang w:val="sr-Latn-RS"/>
        </w:rPr>
        <w:t xml:space="preserve">“ovlašćena lokacija” </w:t>
      </w:r>
      <w:r w:rsidRPr="00DE623B">
        <w:rPr>
          <w:rFonts w:ascii="Arial" w:hAnsi="Arial" w:cs="Arial"/>
          <w:sz w:val="24"/>
          <w:lang w:val="sr-Latn-RS"/>
        </w:rPr>
        <w:t>je mjesto na kojem se</w:t>
      </w:r>
      <w:r w:rsidR="00273955" w:rsidRPr="00DE623B">
        <w:rPr>
          <w:rFonts w:ascii="Arial" w:hAnsi="Arial" w:cs="Arial"/>
          <w:sz w:val="24"/>
          <w:lang w:val="sr-Latn-RS"/>
        </w:rPr>
        <w:t>,</w:t>
      </w:r>
      <w:r w:rsidRPr="00DE623B">
        <w:rPr>
          <w:rFonts w:ascii="Arial" w:hAnsi="Arial" w:cs="Arial"/>
          <w:sz w:val="24"/>
          <w:lang w:val="sr-Latn-RS"/>
        </w:rPr>
        <w:t xml:space="preserve"> u pojednostavljenom postupku na polasku (ovlašćeni pošiljalac) ili u pojednostavljenom postupku na odredištu (ovlašćeni primalac)</w:t>
      </w:r>
      <w:r w:rsidR="00273955" w:rsidRPr="00DE623B">
        <w:rPr>
          <w:rFonts w:ascii="Arial" w:hAnsi="Arial" w:cs="Arial"/>
          <w:sz w:val="24"/>
          <w:lang w:val="sr-Latn-RS"/>
        </w:rPr>
        <w:t>,</w:t>
      </w:r>
      <w:r w:rsidRPr="00DE623B">
        <w:rPr>
          <w:rFonts w:ascii="Arial" w:hAnsi="Arial" w:cs="Arial"/>
          <w:sz w:val="24"/>
          <w:lang w:val="sr-Latn-RS"/>
        </w:rPr>
        <w:t xml:space="preserve"> roba može staviti u tranzitni postupak pod uslovima navedenim u odobrenju datom od strane nadležnog carinskog organa;</w:t>
      </w:r>
    </w:p>
    <w:p w14:paraId="496269A0" w14:textId="69BFCD36" w:rsidR="00C25D8B" w:rsidRPr="00DE623B" w:rsidRDefault="00122EDB" w:rsidP="006B18EF">
      <w:pPr>
        <w:pStyle w:val="ListParagraph"/>
        <w:numPr>
          <w:ilvl w:val="0"/>
          <w:numId w:val="48"/>
        </w:numPr>
        <w:spacing w:line="276" w:lineRule="auto"/>
        <w:contextualSpacing w:val="0"/>
        <w:jc w:val="both"/>
        <w:rPr>
          <w:rFonts w:ascii="Arial" w:hAnsi="Arial" w:cs="Arial"/>
          <w:sz w:val="24"/>
          <w:lang w:val="de-DE"/>
        </w:rPr>
      </w:pPr>
      <w:r w:rsidRPr="00DE623B">
        <w:rPr>
          <w:rFonts w:ascii="Arial" w:hAnsi="Arial" w:cs="Arial"/>
          <w:sz w:val="24"/>
          <w:lang w:val="sr-Latn-RS"/>
        </w:rPr>
        <w:t>“</w:t>
      </w:r>
      <w:r w:rsidRPr="00DE623B">
        <w:rPr>
          <w:rFonts w:ascii="Arial" w:hAnsi="Arial" w:cs="Arial"/>
          <w:b/>
          <w:bCs/>
          <w:sz w:val="24"/>
          <w:lang w:val="sr-Latn-RS"/>
        </w:rPr>
        <w:t>odobrena lokacija</w:t>
      </w:r>
      <w:r w:rsidRPr="00DE623B">
        <w:rPr>
          <w:rFonts w:ascii="Arial" w:hAnsi="Arial" w:cs="Arial"/>
          <w:sz w:val="24"/>
          <w:lang w:val="sr-Latn-RS"/>
        </w:rPr>
        <w:t>” je mjesto na kome nosilac postupka može</w:t>
      </w:r>
      <w:r w:rsidR="009E1CF1" w:rsidRPr="00DE623B">
        <w:rPr>
          <w:rFonts w:ascii="Arial" w:hAnsi="Arial" w:cs="Arial"/>
          <w:sz w:val="24"/>
          <w:lang w:val="sr-Latn-RS"/>
        </w:rPr>
        <w:t>,</w:t>
      </w:r>
      <w:r w:rsidR="00212040" w:rsidRPr="00DE623B">
        <w:rPr>
          <w:rFonts w:ascii="Arial" w:hAnsi="Arial" w:cs="Arial"/>
          <w:sz w:val="24"/>
          <w:lang w:val="sr-Latn-RS"/>
        </w:rPr>
        <w:t xml:space="preserve"> u </w:t>
      </w:r>
      <w:r w:rsidR="002D5977" w:rsidRPr="00DE623B">
        <w:rPr>
          <w:rFonts w:ascii="Arial" w:hAnsi="Arial" w:cs="Arial"/>
          <w:color w:val="FF0000"/>
          <w:sz w:val="24"/>
          <w:lang w:val="sr-Latn-RS"/>
        </w:rPr>
        <w:t>r</w:t>
      </w:r>
      <w:r w:rsidR="00212040" w:rsidRPr="00DE623B">
        <w:rPr>
          <w:rFonts w:ascii="Arial" w:hAnsi="Arial" w:cs="Arial"/>
          <w:sz w:val="24"/>
          <w:lang w:val="sr-Latn-RS"/>
        </w:rPr>
        <w:t>edovnom postupku,</w:t>
      </w:r>
      <w:r w:rsidR="009E1CF1" w:rsidRPr="00DE623B">
        <w:rPr>
          <w:rFonts w:ascii="Arial" w:hAnsi="Arial" w:cs="Arial"/>
          <w:sz w:val="24"/>
          <w:lang w:val="sr-Latn-RS"/>
        </w:rPr>
        <w:t xml:space="preserve"> na osnovu odobrenja,</w:t>
      </w:r>
      <w:r w:rsidRPr="00DE623B">
        <w:rPr>
          <w:rFonts w:ascii="Arial" w:hAnsi="Arial" w:cs="Arial"/>
          <w:sz w:val="24"/>
          <w:lang w:val="sr-Latn-RS"/>
        </w:rPr>
        <w:t xml:space="preserve"> da pokaže svoju robu umesto da je fizički </w:t>
      </w:r>
      <w:r w:rsidR="00CB1FD7" w:rsidRPr="00DE623B">
        <w:rPr>
          <w:rFonts w:ascii="Arial" w:hAnsi="Arial" w:cs="Arial"/>
          <w:sz w:val="24"/>
          <w:lang w:val="sr-Latn-RS"/>
        </w:rPr>
        <w:t>podnese</w:t>
      </w:r>
      <w:r w:rsidRPr="00DE623B">
        <w:rPr>
          <w:rFonts w:ascii="Arial" w:hAnsi="Arial" w:cs="Arial"/>
          <w:sz w:val="24"/>
          <w:lang w:val="sr-Latn-RS"/>
        </w:rPr>
        <w:t xml:space="preserve"> u prostorijama carinske ispostave</w:t>
      </w:r>
    </w:p>
    <w:p w14:paraId="03A71B12" w14:textId="62C3E18B" w:rsidR="00122EDB" w:rsidRPr="00DE623B" w:rsidRDefault="00122EDB" w:rsidP="001537D5">
      <w:pPr>
        <w:spacing w:after="240" w:line="276" w:lineRule="auto"/>
        <w:ind w:left="426" w:hanging="426"/>
        <w:jc w:val="both"/>
        <w:rPr>
          <w:rFonts w:ascii="Arial" w:hAnsi="Arial" w:cs="Arial"/>
          <w:b/>
          <w:bCs/>
          <w:sz w:val="24"/>
          <w:lang w:val="de-DE"/>
        </w:rPr>
      </w:pPr>
      <w:r w:rsidRPr="00DE623B">
        <w:rPr>
          <w:rFonts w:ascii="Arial" w:hAnsi="Arial" w:cs="Arial"/>
          <w:b/>
          <w:bCs/>
          <w:sz w:val="24"/>
          <w:lang w:val="de-DE"/>
        </w:rPr>
        <w:t xml:space="preserve">1.4 </w:t>
      </w:r>
      <w:r w:rsidRPr="00DE623B">
        <w:rPr>
          <w:rFonts w:ascii="Arial" w:hAnsi="Arial" w:cs="Arial"/>
          <w:b/>
          <w:bCs/>
          <w:sz w:val="24"/>
          <w:lang w:val="sr-Latn-RS"/>
        </w:rPr>
        <w:t>Osnovn</w:t>
      </w:r>
      <w:r w:rsidR="00455E17" w:rsidRPr="00DE623B">
        <w:rPr>
          <w:rFonts w:ascii="Arial" w:hAnsi="Arial" w:cs="Arial"/>
          <w:b/>
          <w:bCs/>
          <w:sz w:val="24"/>
          <w:lang w:val="sr-Latn-RS"/>
        </w:rPr>
        <w:t>e</w:t>
      </w:r>
      <w:r w:rsidRPr="00DE623B">
        <w:rPr>
          <w:rFonts w:ascii="Arial" w:hAnsi="Arial" w:cs="Arial"/>
          <w:b/>
          <w:bCs/>
          <w:sz w:val="24"/>
          <w:lang w:val="sr-Latn-RS"/>
        </w:rPr>
        <w:t xml:space="preserve"> poruke koje se koriste u NCTS</w:t>
      </w:r>
      <w:r w:rsidR="00C410A3" w:rsidRPr="00DE623B">
        <w:rPr>
          <w:rFonts w:ascii="Arial" w:hAnsi="Arial" w:cs="Arial"/>
          <w:b/>
          <w:bCs/>
          <w:sz w:val="24"/>
          <w:lang w:val="de-DE"/>
        </w:rPr>
        <w:t>-</w:t>
      </w:r>
      <w:r w:rsidRPr="00DE623B">
        <w:rPr>
          <w:rFonts w:ascii="Arial" w:hAnsi="Arial" w:cs="Arial"/>
          <w:b/>
          <w:bCs/>
          <w:sz w:val="24"/>
          <w:lang w:val="de-DE"/>
        </w:rPr>
        <w:t>u</w:t>
      </w:r>
    </w:p>
    <w:p w14:paraId="3CC635EA" w14:textId="77777777" w:rsidR="00122EDB" w:rsidRPr="00DE623B" w:rsidRDefault="00122EDB" w:rsidP="00C410A3">
      <w:pPr>
        <w:pStyle w:val="ListParagraph"/>
        <w:spacing w:line="276" w:lineRule="auto"/>
        <w:ind w:left="0" w:firstLine="0"/>
        <w:contextualSpacing w:val="0"/>
        <w:jc w:val="both"/>
        <w:rPr>
          <w:rFonts w:ascii="Arial" w:hAnsi="Arial" w:cs="Arial"/>
          <w:sz w:val="24"/>
        </w:rPr>
      </w:pPr>
      <w:r w:rsidRPr="00DE623B">
        <w:rPr>
          <w:rFonts w:ascii="Arial" w:hAnsi="Arial" w:cs="Arial"/>
          <w:sz w:val="24"/>
          <w:lang w:val="sr-Latn-RS"/>
        </w:rPr>
        <w:t>Glavne poruke i termini koji se koriste u NCTS</w:t>
      </w:r>
      <w:r w:rsidRPr="00DE623B">
        <w:rPr>
          <w:rFonts w:ascii="Arial" w:hAnsi="Arial" w:cs="Arial"/>
          <w:sz w:val="24"/>
        </w:rPr>
        <w:t xml:space="preserve"> sistemu</w:t>
      </w:r>
      <w:r w:rsidRPr="00DE623B">
        <w:rPr>
          <w:rFonts w:ascii="Arial" w:hAnsi="Arial" w:cs="Arial"/>
          <w:sz w:val="24"/>
          <w:lang w:val="sr-Latn-RS"/>
        </w:rPr>
        <w:t xml:space="preserve"> su:</w:t>
      </w:r>
    </w:p>
    <w:p w14:paraId="1B0F2A93" w14:textId="3D8C1B1A" w:rsidR="00122EDB" w:rsidRPr="00DE623B" w:rsidRDefault="00122EDB" w:rsidP="001537D5">
      <w:pPr>
        <w:pStyle w:val="ListParagraph"/>
        <w:numPr>
          <w:ilvl w:val="1"/>
          <w:numId w:val="3"/>
        </w:numPr>
        <w:spacing w:line="276" w:lineRule="auto"/>
        <w:ind w:left="426" w:hanging="357"/>
        <w:contextualSpacing w:val="0"/>
        <w:jc w:val="both"/>
        <w:rPr>
          <w:rFonts w:ascii="Arial" w:hAnsi="Arial" w:cs="Arial"/>
          <w:sz w:val="24"/>
        </w:rPr>
      </w:pPr>
      <w:r w:rsidRPr="00DE623B">
        <w:rPr>
          <w:rFonts w:ascii="Arial" w:hAnsi="Arial" w:cs="Arial"/>
          <w:b/>
          <w:sz w:val="24"/>
          <w:lang w:val="sr-Latn-RS"/>
        </w:rPr>
        <w:t>elektronska carinska tranzitna deklaracija</w:t>
      </w:r>
      <w:r w:rsidRPr="00DE623B">
        <w:rPr>
          <w:rFonts w:ascii="Arial" w:hAnsi="Arial" w:cs="Arial"/>
          <w:sz w:val="24"/>
          <w:lang w:val="sr-Latn-RS"/>
        </w:rPr>
        <w:t xml:space="preserve"> neophodna za nacionalni tranzitni postupak ili zajednički tranzitni postupak (ME015 - Podaci </w:t>
      </w:r>
      <w:r w:rsidR="009E1CF1" w:rsidRPr="00DE623B">
        <w:rPr>
          <w:rFonts w:ascii="Arial" w:hAnsi="Arial" w:cs="Arial"/>
          <w:sz w:val="24"/>
          <w:lang w:val="sr-Latn-RS"/>
        </w:rPr>
        <w:t xml:space="preserve">iz </w:t>
      </w:r>
      <w:r w:rsidRPr="00DE623B">
        <w:rPr>
          <w:rFonts w:ascii="Arial" w:hAnsi="Arial" w:cs="Arial"/>
          <w:sz w:val="24"/>
          <w:lang w:val="sr-Latn-RS"/>
        </w:rPr>
        <w:t>deklaracije);</w:t>
      </w:r>
    </w:p>
    <w:p w14:paraId="2FE117B4" w14:textId="3979EBBA" w:rsidR="00122EDB" w:rsidRPr="00DE623B" w:rsidRDefault="00122EDB" w:rsidP="001537D5">
      <w:pPr>
        <w:pStyle w:val="ListParagraph"/>
        <w:numPr>
          <w:ilvl w:val="1"/>
          <w:numId w:val="3"/>
        </w:numPr>
        <w:spacing w:line="276" w:lineRule="auto"/>
        <w:ind w:left="426" w:hanging="357"/>
        <w:contextualSpacing w:val="0"/>
        <w:jc w:val="both"/>
        <w:rPr>
          <w:rFonts w:ascii="Arial" w:hAnsi="Arial" w:cs="Arial"/>
          <w:sz w:val="24"/>
        </w:rPr>
      </w:pPr>
      <w:r w:rsidRPr="00DE623B">
        <w:rPr>
          <w:rFonts w:ascii="Arial" w:hAnsi="Arial" w:cs="Arial"/>
          <w:b/>
          <w:sz w:val="24"/>
          <w:lang w:val="sr-Latn-RS"/>
        </w:rPr>
        <w:t>glavni referentni broj (MRN)</w:t>
      </w:r>
      <w:r w:rsidRPr="00DE623B">
        <w:rPr>
          <w:rFonts w:ascii="Arial" w:hAnsi="Arial" w:cs="Arial"/>
          <w:sz w:val="24"/>
          <w:lang w:val="sr-Latn-RS"/>
        </w:rPr>
        <w:t xml:space="preserve"> predstavlja jedinstveni registrac</w:t>
      </w:r>
      <w:r w:rsidR="00C410A3" w:rsidRPr="00DE623B">
        <w:rPr>
          <w:rFonts w:ascii="Arial" w:hAnsi="Arial" w:cs="Arial"/>
          <w:sz w:val="24"/>
          <w:lang w:val="sr-Latn-RS"/>
        </w:rPr>
        <w:t>ioni</w:t>
      </w:r>
      <w:r w:rsidRPr="00DE623B">
        <w:rPr>
          <w:rFonts w:ascii="Arial" w:hAnsi="Arial" w:cs="Arial"/>
          <w:sz w:val="24"/>
          <w:lang w:val="sr-Latn-RS"/>
        </w:rPr>
        <w:t xml:space="preserve"> broj, koji carinski sistem dodjeljuje deklaraciji za identifikaciju cijelog kretanja, od njegovog početka pa do samog kraja (ME028 – MRN dodijeljen);</w:t>
      </w:r>
    </w:p>
    <w:p w14:paraId="6957271C" w14:textId="29D1D62B" w:rsidR="00122EDB" w:rsidRPr="00DE623B" w:rsidRDefault="00122EDB" w:rsidP="001537D5">
      <w:pPr>
        <w:pStyle w:val="ListParagraph"/>
        <w:numPr>
          <w:ilvl w:val="1"/>
          <w:numId w:val="3"/>
        </w:numPr>
        <w:spacing w:line="276" w:lineRule="auto"/>
        <w:ind w:left="426" w:hanging="357"/>
        <w:contextualSpacing w:val="0"/>
        <w:jc w:val="both"/>
        <w:rPr>
          <w:rFonts w:ascii="Arial" w:hAnsi="Arial" w:cs="Arial"/>
          <w:sz w:val="24"/>
        </w:rPr>
      </w:pPr>
      <w:r w:rsidRPr="00DE623B">
        <w:rPr>
          <w:rFonts w:ascii="Arial" w:hAnsi="Arial" w:cs="Arial"/>
          <w:b/>
          <w:sz w:val="24"/>
          <w:lang w:val="sr-Latn-RS"/>
        </w:rPr>
        <w:t>o</w:t>
      </w:r>
      <w:r w:rsidRPr="00DE623B">
        <w:rPr>
          <w:rFonts w:ascii="Arial" w:hAnsi="Arial" w:cs="Arial"/>
          <w:b/>
          <w:sz w:val="24"/>
        </w:rPr>
        <w:t>bavještenje o odluci o kontroli</w:t>
      </w:r>
      <w:r w:rsidRPr="00DE623B">
        <w:rPr>
          <w:rFonts w:ascii="Arial" w:hAnsi="Arial" w:cs="Arial"/>
          <w:sz w:val="24"/>
          <w:lang w:val="sr-Latn-RS"/>
        </w:rPr>
        <w:t xml:space="preserve"> koji polazna carinska ispostava šalje nosiocu postupka</w:t>
      </w:r>
      <w:r w:rsidR="005F036F" w:rsidRPr="00DE623B">
        <w:rPr>
          <w:rFonts w:ascii="Arial" w:hAnsi="Arial" w:cs="Arial"/>
          <w:sz w:val="24"/>
          <w:lang w:val="sr-Latn-RS"/>
        </w:rPr>
        <w:t>, pod uslovom da ima status AEO,</w:t>
      </w:r>
      <w:r w:rsidRPr="00DE623B">
        <w:rPr>
          <w:rFonts w:ascii="Arial" w:hAnsi="Arial" w:cs="Arial"/>
          <w:sz w:val="24"/>
          <w:lang w:val="sr-Latn-RS"/>
        </w:rPr>
        <w:t xml:space="preserve"> kada </w:t>
      </w:r>
      <w:r w:rsidR="00C410A3" w:rsidRPr="00DE623B">
        <w:rPr>
          <w:rFonts w:ascii="Arial" w:hAnsi="Arial" w:cs="Arial"/>
          <w:sz w:val="24"/>
          <w:lang w:val="sr-Latn-RS"/>
        </w:rPr>
        <w:t>carinska ispostava</w:t>
      </w:r>
      <w:r w:rsidRPr="00DE623B">
        <w:rPr>
          <w:rFonts w:ascii="Arial" w:hAnsi="Arial" w:cs="Arial"/>
          <w:sz w:val="24"/>
          <w:lang w:val="sr-Latn-RS"/>
        </w:rPr>
        <w:t xml:space="preserve"> odluči da izvrši kontrolu robe (ME060 - obavještenje o odluci o kontroli);</w:t>
      </w:r>
    </w:p>
    <w:p w14:paraId="4F844B64" w14:textId="043CC97B" w:rsidR="00122EDB" w:rsidRPr="00DE623B" w:rsidRDefault="00122EDB" w:rsidP="001537D5">
      <w:pPr>
        <w:pStyle w:val="ListParagraph"/>
        <w:numPr>
          <w:ilvl w:val="1"/>
          <w:numId w:val="3"/>
        </w:numPr>
        <w:spacing w:line="276" w:lineRule="auto"/>
        <w:ind w:left="426" w:hanging="357"/>
        <w:contextualSpacing w:val="0"/>
        <w:jc w:val="both"/>
        <w:rPr>
          <w:rFonts w:ascii="Arial" w:hAnsi="Arial" w:cs="Arial"/>
          <w:sz w:val="24"/>
        </w:rPr>
      </w:pPr>
      <w:r w:rsidRPr="00DE623B">
        <w:rPr>
          <w:rFonts w:ascii="Arial" w:hAnsi="Arial" w:cs="Arial"/>
          <w:b/>
          <w:sz w:val="24"/>
          <w:lang w:val="sr-Latn-RS"/>
        </w:rPr>
        <w:lastRenderedPageBreak/>
        <w:t>poruka o puštanju u tranzit</w:t>
      </w:r>
      <w:r w:rsidRPr="00DE623B">
        <w:rPr>
          <w:rFonts w:ascii="Arial" w:hAnsi="Arial" w:cs="Arial"/>
          <w:sz w:val="24"/>
          <w:lang w:val="sr-Latn-RS"/>
        </w:rPr>
        <w:t xml:space="preserve"> koju polazna carinska ispostava šalje nosiocu postupka (ME029 </w:t>
      </w:r>
      <w:r w:rsidR="00A137A8" w:rsidRPr="00DE623B">
        <w:rPr>
          <w:rFonts w:ascii="Arial" w:hAnsi="Arial" w:cs="Arial"/>
          <w:sz w:val="24"/>
          <w:lang w:val="sr-Latn-RS"/>
        </w:rPr>
        <w:t>–</w:t>
      </w:r>
      <w:r w:rsidRPr="00DE623B">
        <w:rPr>
          <w:rFonts w:ascii="Arial" w:hAnsi="Arial" w:cs="Arial"/>
          <w:sz w:val="24"/>
          <w:lang w:val="sr-Latn-RS"/>
        </w:rPr>
        <w:t xml:space="preserve"> puštanje</w:t>
      </w:r>
      <w:r w:rsidR="00A137A8" w:rsidRPr="00DE623B">
        <w:rPr>
          <w:rFonts w:ascii="Arial" w:hAnsi="Arial" w:cs="Arial"/>
          <w:sz w:val="24"/>
          <w:lang w:val="sr-Latn-RS"/>
        </w:rPr>
        <w:t xml:space="preserve"> robe</w:t>
      </w:r>
      <w:r w:rsidRPr="00DE623B">
        <w:rPr>
          <w:rFonts w:ascii="Arial" w:hAnsi="Arial" w:cs="Arial"/>
          <w:sz w:val="24"/>
          <w:lang w:val="sr-Latn-RS"/>
        </w:rPr>
        <w:t xml:space="preserve"> u tranzit);</w:t>
      </w:r>
    </w:p>
    <w:p w14:paraId="264E777E" w14:textId="28B6EABB" w:rsidR="00122EDB" w:rsidRPr="00DE623B" w:rsidRDefault="00122EDB" w:rsidP="001537D5">
      <w:pPr>
        <w:pStyle w:val="ListParagraph"/>
        <w:numPr>
          <w:ilvl w:val="1"/>
          <w:numId w:val="3"/>
        </w:numPr>
        <w:spacing w:line="276" w:lineRule="auto"/>
        <w:ind w:left="426" w:hanging="357"/>
        <w:contextualSpacing w:val="0"/>
        <w:jc w:val="both"/>
        <w:rPr>
          <w:rFonts w:ascii="Arial" w:hAnsi="Arial" w:cs="Arial"/>
          <w:sz w:val="24"/>
        </w:rPr>
      </w:pPr>
      <w:r w:rsidRPr="00DE623B">
        <w:rPr>
          <w:rFonts w:ascii="Arial" w:hAnsi="Arial" w:cs="Arial"/>
          <w:b/>
          <w:sz w:val="24"/>
          <w:lang w:val="sr-Latn-RS"/>
        </w:rPr>
        <w:t>obavješt</w:t>
      </w:r>
      <w:r w:rsidR="00C410A3" w:rsidRPr="00DE623B">
        <w:rPr>
          <w:rFonts w:ascii="Arial" w:hAnsi="Arial" w:cs="Arial"/>
          <w:b/>
          <w:sz w:val="24"/>
          <w:lang w:val="sr-Latn-RS"/>
        </w:rPr>
        <w:t xml:space="preserve">enje o očekivanom dolasku </w:t>
      </w:r>
      <w:r w:rsidR="00CD2052" w:rsidRPr="00DE623B">
        <w:rPr>
          <w:rFonts w:ascii="Arial" w:hAnsi="Arial" w:cs="Arial"/>
          <w:b/>
          <w:sz w:val="24"/>
          <w:lang w:val="sr-Latn-RS"/>
        </w:rPr>
        <w:t>–</w:t>
      </w:r>
      <w:r w:rsidR="00C410A3" w:rsidRPr="00DE623B">
        <w:rPr>
          <w:rFonts w:ascii="Arial" w:hAnsi="Arial" w:cs="Arial"/>
          <w:b/>
          <w:sz w:val="24"/>
          <w:lang w:val="sr-Latn-RS"/>
        </w:rPr>
        <w:t xml:space="preserve"> AAR</w:t>
      </w:r>
      <w:r w:rsidR="00CD2052" w:rsidRPr="00DE623B">
        <w:rPr>
          <w:rFonts w:ascii="Arial" w:hAnsi="Arial" w:cs="Arial"/>
          <w:b/>
          <w:sz w:val="24"/>
          <w:lang w:val="sr-Latn-RS"/>
        </w:rPr>
        <w:t>,</w:t>
      </w:r>
      <w:r w:rsidRPr="00DE623B">
        <w:rPr>
          <w:rFonts w:ascii="Arial" w:hAnsi="Arial" w:cs="Arial"/>
          <w:b/>
          <w:sz w:val="24"/>
          <w:lang w:val="sr-Latn-RS"/>
        </w:rPr>
        <w:t xml:space="preserve"> </w:t>
      </w:r>
      <w:r w:rsidRPr="00DE623B">
        <w:rPr>
          <w:rFonts w:ascii="Arial" w:hAnsi="Arial" w:cs="Arial"/>
          <w:sz w:val="24"/>
          <w:lang w:val="sr-Latn-RS"/>
        </w:rPr>
        <w:t>poruka koju polazna carinska ispostava šalje deklarisanoj odredišnoj carinskoj ispostavi navedenoj u deklaraciji (CD001 - obavještenje o očekivanom dolasku);</w:t>
      </w:r>
    </w:p>
    <w:p w14:paraId="2B4ADDD0" w14:textId="1E0AEDD1" w:rsidR="00122EDB" w:rsidRPr="00DE623B" w:rsidRDefault="00122EDB" w:rsidP="001537D5">
      <w:pPr>
        <w:pStyle w:val="ListParagraph"/>
        <w:numPr>
          <w:ilvl w:val="1"/>
          <w:numId w:val="3"/>
        </w:numPr>
        <w:spacing w:line="276" w:lineRule="auto"/>
        <w:ind w:left="426" w:hanging="357"/>
        <w:contextualSpacing w:val="0"/>
        <w:jc w:val="both"/>
        <w:rPr>
          <w:rFonts w:ascii="Arial" w:hAnsi="Arial" w:cs="Arial"/>
          <w:sz w:val="24"/>
        </w:rPr>
      </w:pPr>
      <w:r w:rsidRPr="00DE623B">
        <w:rPr>
          <w:rFonts w:ascii="Arial" w:hAnsi="Arial" w:cs="Arial"/>
          <w:b/>
          <w:sz w:val="24"/>
          <w:lang w:val="sr-Latn-RS"/>
        </w:rPr>
        <w:t>o</w:t>
      </w:r>
      <w:r w:rsidRPr="00DE623B">
        <w:rPr>
          <w:rFonts w:ascii="Arial" w:hAnsi="Arial" w:cs="Arial"/>
          <w:b/>
          <w:sz w:val="24"/>
        </w:rPr>
        <w:t>bavještenje o očekivanom tranzitu</w:t>
      </w:r>
      <w:r w:rsidRPr="00DE623B">
        <w:rPr>
          <w:rFonts w:ascii="Arial" w:hAnsi="Arial" w:cs="Arial"/>
          <w:b/>
          <w:sz w:val="24"/>
          <w:lang w:val="sr-Latn-RS"/>
        </w:rPr>
        <w:t xml:space="preserve"> </w:t>
      </w:r>
      <w:r w:rsidR="00CD2052" w:rsidRPr="00DE623B">
        <w:rPr>
          <w:rFonts w:ascii="Arial" w:hAnsi="Arial" w:cs="Arial"/>
          <w:b/>
          <w:sz w:val="24"/>
        </w:rPr>
        <w:t>–</w:t>
      </w:r>
      <w:r w:rsidR="00C410A3" w:rsidRPr="00DE623B">
        <w:rPr>
          <w:rFonts w:ascii="Arial" w:hAnsi="Arial" w:cs="Arial"/>
          <w:b/>
          <w:sz w:val="24"/>
        </w:rPr>
        <w:t xml:space="preserve"> ATR</w:t>
      </w:r>
      <w:r w:rsidR="00CD2052" w:rsidRPr="00DE623B">
        <w:rPr>
          <w:rFonts w:ascii="Arial" w:hAnsi="Arial" w:cs="Arial"/>
          <w:b/>
          <w:sz w:val="24"/>
        </w:rPr>
        <w:t>,</w:t>
      </w:r>
      <w:r w:rsidRPr="00DE623B">
        <w:rPr>
          <w:rFonts w:ascii="Arial" w:hAnsi="Arial" w:cs="Arial"/>
          <w:b/>
          <w:sz w:val="24"/>
        </w:rPr>
        <w:t xml:space="preserve"> </w:t>
      </w:r>
      <w:r w:rsidRPr="00DE623B">
        <w:rPr>
          <w:rFonts w:ascii="Arial" w:hAnsi="Arial" w:cs="Arial"/>
          <w:sz w:val="24"/>
          <w:lang w:val="sr-Latn-RS"/>
        </w:rPr>
        <w:t>poruka</w:t>
      </w:r>
      <w:r w:rsidRPr="00DE623B">
        <w:rPr>
          <w:rFonts w:ascii="Arial" w:hAnsi="Arial" w:cs="Arial"/>
          <w:sz w:val="24"/>
        </w:rPr>
        <w:t xml:space="preserve"> koj</w:t>
      </w:r>
      <w:r w:rsidRPr="00DE623B">
        <w:rPr>
          <w:rFonts w:ascii="Arial" w:hAnsi="Arial" w:cs="Arial"/>
          <w:sz w:val="24"/>
          <w:lang w:val="sr-Latn-RS"/>
        </w:rPr>
        <w:t>u polazna carinska ispostava šalje</w:t>
      </w:r>
      <w:r w:rsidR="00C410A3" w:rsidRPr="00DE623B">
        <w:rPr>
          <w:rFonts w:ascii="Arial" w:hAnsi="Arial" w:cs="Arial"/>
          <w:sz w:val="24"/>
        </w:rPr>
        <w:t xml:space="preserve"> deklarisanoj</w:t>
      </w:r>
      <w:r w:rsidRPr="00DE623B">
        <w:rPr>
          <w:rFonts w:ascii="Arial" w:hAnsi="Arial" w:cs="Arial"/>
          <w:sz w:val="24"/>
          <w:lang w:val="sr-Latn-RS"/>
        </w:rPr>
        <w:t xml:space="preserve"> </w:t>
      </w:r>
      <w:r w:rsidRPr="00DE623B">
        <w:rPr>
          <w:rFonts w:ascii="Arial" w:hAnsi="Arial" w:cs="Arial"/>
          <w:sz w:val="24"/>
        </w:rPr>
        <w:t>tranzit</w:t>
      </w:r>
      <w:r w:rsidRPr="00DE623B">
        <w:rPr>
          <w:rFonts w:ascii="Arial" w:hAnsi="Arial" w:cs="Arial"/>
          <w:sz w:val="24"/>
          <w:lang w:val="sr-Latn-RS"/>
        </w:rPr>
        <w:t xml:space="preserve">noj ispostavi, čime </w:t>
      </w:r>
      <w:r w:rsidRPr="00DE623B">
        <w:rPr>
          <w:rFonts w:ascii="Arial" w:hAnsi="Arial" w:cs="Arial"/>
          <w:sz w:val="24"/>
        </w:rPr>
        <w:t>obav</w:t>
      </w:r>
      <w:r w:rsidRPr="00DE623B">
        <w:rPr>
          <w:rFonts w:ascii="Arial" w:hAnsi="Arial" w:cs="Arial"/>
          <w:sz w:val="24"/>
          <w:lang w:val="sr-Latn-RS"/>
        </w:rPr>
        <w:t>j</w:t>
      </w:r>
      <w:r w:rsidRPr="00DE623B">
        <w:rPr>
          <w:rFonts w:ascii="Arial" w:hAnsi="Arial" w:cs="Arial"/>
          <w:sz w:val="24"/>
        </w:rPr>
        <w:t>e</w:t>
      </w:r>
      <w:r w:rsidRPr="00DE623B">
        <w:rPr>
          <w:rFonts w:ascii="Arial" w:hAnsi="Arial" w:cs="Arial"/>
          <w:sz w:val="24"/>
          <w:lang w:val="sr-Latn-RS"/>
        </w:rPr>
        <w:t>štava</w:t>
      </w:r>
      <w:r w:rsidRPr="00DE623B">
        <w:rPr>
          <w:rFonts w:ascii="Arial" w:hAnsi="Arial" w:cs="Arial"/>
          <w:sz w:val="24"/>
        </w:rPr>
        <w:t xml:space="preserve"> o predviđenom graničnom prelasku pošiljke (CD050</w:t>
      </w:r>
      <w:r w:rsidRPr="00DE623B">
        <w:rPr>
          <w:rFonts w:ascii="Arial" w:hAnsi="Arial" w:cs="Arial"/>
          <w:sz w:val="24"/>
          <w:lang w:val="sr-Latn-RS"/>
        </w:rPr>
        <w:t xml:space="preserve"> - Obavještenje </w:t>
      </w:r>
      <w:r w:rsidRPr="00DE623B">
        <w:rPr>
          <w:rFonts w:ascii="Arial" w:hAnsi="Arial" w:cs="Arial"/>
          <w:sz w:val="24"/>
        </w:rPr>
        <w:t xml:space="preserve">o </w:t>
      </w:r>
      <w:r w:rsidRPr="00DE623B">
        <w:rPr>
          <w:rFonts w:ascii="Arial" w:hAnsi="Arial" w:cs="Arial"/>
          <w:sz w:val="24"/>
          <w:lang w:val="sr-Latn-RS"/>
        </w:rPr>
        <w:t>očekiva</w:t>
      </w:r>
      <w:r w:rsidRPr="00DE623B">
        <w:rPr>
          <w:rFonts w:ascii="Arial" w:hAnsi="Arial" w:cs="Arial"/>
          <w:sz w:val="24"/>
        </w:rPr>
        <w:t>nom tranzitu);</w:t>
      </w:r>
    </w:p>
    <w:p w14:paraId="722C4183" w14:textId="006D442D" w:rsidR="00122EDB" w:rsidRPr="00DE623B" w:rsidRDefault="00122EDB" w:rsidP="001537D5">
      <w:pPr>
        <w:pStyle w:val="ListParagraph"/>
        <w:numPr>
          <w:ilvl w:val="1"/>
          <w:numId w:val="3"/>
        </w:numPr>
        <w:spacing w:line="276" w:lineRule="auto"/>
        <w:ind w:left="426" w:hanging="357"/>
        <w:contextualSpacing w:val="0"/>
        <w:jc w:val="both"/>
        <w:rPr>
          <w:rFonts w:ascii="Arial" w:hAnsi="Arial" w:cs="Arial"/>
          <w:sz w:val="24"/>
        </w:rPr>
      </w:pPr>
      <w:r w:rsidRPr="00DE623B">
        <w:rPr>
          <w:rFonts w:ascii="Arial" w:hAnsi="Arial" w:cs="Arial"/>
          <w:b/>
          <w:sz w:val="24"/>
          <w:lang w:val="sr-Latn-RS"/>
        </w:rPr>
        <w:t>o</w:t>
      </w:r>
      <w:r w:rsidRPr="00DE623B">
        <w:rPr>
          <w:rFonts w:ascii="Arial" w:hAnsi="Arial" w:cs="Arial"/>
          <w:b/>
          <w:sz w:val="24"/>
        </w:rPr>
        <w:t>bavještenje o prelasku granice</w:t>
      </w:r>
      <w:r w:rsidRPr="00DE623B">
        <w:rPr>
          <w:rFonts w:ascii="Arial" w:hAnsi="Arial" w:cs="Arial"/>
          <w:b/>
          <w:sz w:val="24"/>
          <w:lang w:val="sr-Latn-RS"/>
        </w:rPr>
        <w:t xml:space="preserve"> </w:t>
      </w:r>
      <w:r w:rsidR="001D5B43" w:rsidRPr="00DE623B">
        <w:rPr>
          <w:rFonts w:ascii="Arial" w:hAnsi="Arial" w:cs="Arial"/>
          <w:b/>
          <w:sz w:val="24"/>
        </w:rPr>
        <w:t>–</w:t>
      </w:r>
      <w:r w:rsidR="00C410A3" w:rsidRPr="00DE623B">
        <w:rPr>
          <w:rFonts w:ascii="Arial" w:hAnsi="Arial" w:cs="Arial"/>
          <w:b/>
          <w:sz w:val="24"/>
        </w:rPr>
        <w:t xml:space="preserve"> NCF</w:t>
      </w:r>
      <w:r w:rsidR="001D5B43" w:rsidRPr="00DE623B">
        <w:rPr>
          <w:rFonts w:ascii="Arial" w:hAnsi="Arial" w:cs="Arial"/>
          <w:b/>
          <w:sz w:val="24"/>
        </w:rPr>
        <w:t>,</w:t>
      </w:r>
      <w:r w:rsidRPr="00DE623B">
        <w:rPr>
          <w:rFonts w:ascii="Arial" w:hAnsi="Arial" w:cs="Arial"/>
          <w:b/>
          <w:sz w:val="24"/>
        </w:rPr>
        <w:t xml:space="preserve"> </w:t>
      </w:r>
      <w:r w:rsidRPr="00DE623B">
        <w:rPr>
          <w:rFonts w:ascii="Arial" w:hAnsi="Arial" w:cs="Arial"/>
          <w:sz w:val="24"/>
          <w:lang w:val="sr-Latn-RS"/>
        </w:rPr>
        <w:t>poruka</w:t>
      </w:r>
      <w:r w:rsidRPr="00DE623B">
        <w:rPr>
          <w:rFonts w:ascii="Arial" w:hAnsi="Arial" w:cs="Arial"/>
          <w:sz w:val="24"/>
        </w:rPr>
        <w:t xml:space="preserve"> koju stvarna tranzitna carinska ispostava šalje polaznoj carinskoj ispostavi, i koja se koristi nakon provjere pošiljke (CD118 </w:t>
      </w:r>
      <w:r w:rsidRPr="00DE623B">
        <w:rPr>
          <w:rFonts w:ascii="Arial" w:hAnsi="Arial" w:cs="Arial"/>
          <w:sz w:val="24"/>
          <w:lang w:val="sr-Latn-RS"/>
        </w:rPr>
        <w:t xml:space="preserve">- </w:t>
      </w:r>
      <w:r w:rsidRPr="00DE623B">
        <w:rPr>
          <w:rFonts w:ascii="Arial" w:hAnsi="Arial" w:cs="Arial"/>
          <w:sz w:val="24"/>
        </w:rPr>
        <w:t>obavještenje o prelasku granice);</w:t>
      </w:r>
    </w:p>
    <w:p w14:paraId="26DA2D56" w14:textId="601B261C" w:rsidR="00122EDB" w:rsidRPr="00DE623B" w:rsidRDefault="00122EDB" w:rsidP="001537D5">
      <w:pPr>
        <w:pStyle w:val="ListParagraph"/>
        <w:numPr>
          <w:ilvl w:val="1"/>
          <w:numId w:val="3"/>
        </w:numPr>
        <w:spacing w:line="276" w:lineRule="auto"/>
        <w:ind w:left="426" w:hanging="357"/>
        <w:contextualSpacing w:val="0"/>
        <w:jc w:val="both"/>
        <w:rPr>
          <w:rFonts w:ascii="Arial" w:hAnsi="Arial" w:cs="Arial"/>
          <w:sz w:val="24"/>
        </w:rPr>
      </w:pPr>
      <w:r w:rsidRPr="00DE623B">
        <w:rPr>
          <w:rFonts w:ascii="Arial" w:hAnsi="Arial" w:cs="Arial"/>
          <w:b/>
          <w:sz w:val="24"/>
          <w:lang w:val="sr-Latn-RS"/>
        </w:rPr>
        <w:t>o</w:t>
      </w:r>
      <w:r w:rsidRPr="00DE623B">
        <w:rPr>
          <w:rFonts w:ascii="Arial" w:hAnsi="Arial" w:cs="Arial"/>
          <w:b/>
          <w:sz w:val="24"/>
        </w:rPr>
        <w:t>bavje</w:t>
      </w:r>
      <w:r w:rsidRPr="00DE623B">
        <w:rPr>
          <w:rFonts w:ascii="Arial" w:hAnsi="Arial" w:cs="Arial"/>
          <w:b/>
          <w:sz w:val="24"/>
          <w:lang w:val="sr-Latn-RS"/>
        </w:rPr>
        <w:t xml:space="preserve">štenje o </w:t>
      </w:r>
      <w:r w:rsidR="00B1141E" w:rsidRPr="00DE623B">
        <w:rPr>
          <w:rFonts w:ascii="Arial" w:hAnsi="Arial" w:cs="Arial"/>
          <w:b/>
          <w:sz w:val="24"/>
          <w:lang w:val="sr-Latn-RS"/>
        </w:rPr>
        <w:t>dolasku</w:t>
      </w:r>
      <w:r w:rsidR="00C47E02" w:rsidRPr="00DE623B">
        <w:rPr>
          <w:rFonts w:ascii="Arial" w:hAnsi="Arial" w:cs="Arial"/>
          <w:b/>
          <w:sz w:val="24"/>
          <w:lang w:val="sr-Latn-RS"/>
        </w:rPr>
        <w:t>,</w:t>
      </w:r>
      <w:r w:rsidRPr="00DE623B">
        <w:rPr>
          <w:rFonts w:ascii="Arial" w:hAnsi="Arial" w:cs="Arial"/>
          <w:b/>
          <w:sz w:val="24"/>
        </w:rPr>
        <w:t xml:space="preserve"> </w:t>
      </w:r>
      <w:r w:rsidRPr="00DE623B">
        <w:rPr>
          <w:rFonts w:ascii="Arial" w:hAnsi="Arial" w:cs="Arial"/>
          <w:sz w:val="24"/>
          <w:lang w:val="sr-Latn-RS"/>
        </w:rPr>
        <w:t>poruka</w:t>
      </w:r>
      <w:r w:rsidRPr="00DE623B">
        <w:rPr>
          <w:rFonts w:ascii="Arial" w:hAnsi="Arial" w:cs="Arial"/>
          <w:sz w:val="24"/>
        </w:rPr>
        <w:t xml:space="preserve"> </w:t>
      </w:r>
      <w:r w:rsidRPr="00DE623B">
        <w:rPr>
          <w:rFonts w:ascii="Arial" w:hAnsi="Arial" w:cs="Arial"/>
          <w:sz w:val="24"/>
          <w:lang w:val="sr-Latn-RS"/>
        </w:rPr>
        <w:t xml:space="preserve">koju </w:t>
      </w:r>
      <w:r w:rsidR="00C410A3" w:rsidRPr="00DE623B">
        <w:rPr>
          <w:rFonts w:ascii="Arial" w:hAnsi="Arial" w:cs="Arial"/>
          <w:sz w:val="24"/>
          <w:lang w:val="sr-Latn-RS"/>
        </w:rPr>
        <w:t>nosilac postupka</w:t>
      </w:r>
      <w:r w:rsidRPr="00DE623B">
        <w:rPr>
          <w:rFonts w:ascii="Arial" w:hAnsi="Arial" w:cs="Arial"/>
          <w:sz w:val="24"/>
          <w:lang w:val="sr-Latn-RS"/>
        </w:rPr>
        <w:t xml:space="preserve"> na odredištu šalje odredišnoj carinskoj ispostavi po prijemu tranzitnog kretanja u svojim prostorijama (</w:t>
      </w:r>
      <w:r w:rsidR="00C410A3" w:rsidRPr="00DE623B">
        <w:rPr>
          <w:rFonts w:ascii="Arial" w:hAnsi="Arial" w:cs="Arial"/>
          <w:sz w:val="24"/>
          <w:lang w:val="sr-Latn-RS"/>
        </w:rPr>
        <w:t>u</w:t>
      </w:r>
      <w:r w:rsidRPr="00DE623B">
        <w:rPr>
          <w:rFonts w:ascii="Arial" w:hAnsi="Arial" w:cs="Arial"/>
          <w:sz w:val="24"/>
          <w:lang w:val="sr-Latn-RS"/>
        </w:rPr>
        <w:t xml:space="preserve"> pojednostavljenom postupku) ili u odredišnoj carinskoj ispostavi (</w:t>
      </w:r>
      <w:r w:rsidR="00C410A3" w:rsidRPr="00DE623B">
        <w:rPr>
          <w:rFonts w:ascii="Arial" w:hAnsi="Arial" w:cs="Arial"/>
          <w:sz w:val="24"/>
          <w:lang w:val="sr-Latn-RS"/>
        </w:rPr>
        <w:t>u</w:t>
      </w:r>
      <w:r w:rsidRPr="00DE623B">
        <w:rPr>
          <w:rFonts w:ascii="Arial" w:hAnsi="Arial" w:cs="Arial"/>
          <w:sz w:val="24"/>
          <w:lang w:val="sr-Latn-RS"/>
        </w:rPr>
        <w:t xml:space="preserve"> </w:t>
      </w:r>
      <w:r w:rsidR="00455E17" w:rsidRPr="00DE623B">
        <w:rPr>
          <w:rFonts w:ascii="Arial" w:hAnsi="Arial" w:cs="Arial"/>
          <w:sz w:val="24"/>
          <w:lang w:val="sr-Latn-RS"/>
        </w:rPr>
        <w:t>redovnom</w:t>
      </w:r>
      <w:r w:rsidRPr="00DE623B">
        <w:rPr>
          <w:rFonts w:ascii="Arial" w:hAnsi="Arial" w:cs="Arial"/>
          <w:sz w:val="24"/>
          <w:lang w:val="sr-Latn-RS"/>
        </w:rPr>
        <w:t xml:space="preserve"> postupku) (ME007 - </w:t>
      </w:r>
      <w:r w:rsidR="00B1141E" w:rsidRPr="00DE623B">
        <w:rPr>
          <w:rFonts w:ascii="Arial" w:hAnsi="Arial" w:cs="Arial"/>
          <w:sz w:val="24"/>
          <w:lang w:val="sr-Latn-RS"/>
        </w:rPr>
        <w:t>obavještenje o dolasku</w:t>
      </w:r>
      <w:r w:rsidRPr="00DE623B">
        <w:rPr>
          <w:rFonts w:ascii="Arial" w:hAnsi="Arial" w:cs="Arial"/>
          <w:sz w:val="24"/>
          <w:lang w:val="sr-Latn-RS"/>
        </w:rPr>
        <w:t>);</w:t>
      </w:r>
    </w:p>
    <w:p w14:paraId="1B0A01B4" w14:textId="779DC2F4" w:rsidR="00122EDB" w:rsidRPr="00DE623B" w:rsidRDefault="00122EDB" w:rsidP="001537D5">
      <w:pPr>
        <w:pStyle w:val="ListParagraph"/>
        <w:numPr>
          <w:ilvl w:val="1"/>
          <w:numId w:val="3"/>
        </w:numPr>
        <w:spacing w:line="276" w:lineRule="auto"/>
        <w:ind w:left="426" w:hanging="357"/>
        <w:contextualSpacing w:val="0"/>
        <w:jc w:val="both"/>
        <w:rPr>
          <w:rFonts w:ascii="Arial" w:hAnsi="Arial" w:cs="Arial"/>
          <w:sz w:val="24"/>
        </w:rPr>
      </w:pPr>
      <w:r w:rsidRPr="00DE623B">
        <w:rPr>
          <w:rFonts w:ascii="Arial" w:hAnsi="Arial" w:cs="Arial"/>
          <w:b/>
          <w:sz w:val="24"/>
          <w:lang w:val="sr-Latn-RS"/>
        </w:rPr>
        <w:t>dozvola za istovar</w:t>
      </w:r>
      <w:r w:rsidR="00DD1343" w:rsidRPr="00DE623B">
        <w:rPr>
          <w:rFonts w:ascii="Arial" w:hAnsi="Arial" w:cs="Arial"/>
          <w:b/>
          <w:sz w:val="24"/>
          <w:lang w:val="sr-Latn-RS"/>
        </w:rPr>
        <w:t>,</w:t>
      </w:r>
      <w:r w:rsidRPr="00DE623B">
        <w:rPr>
          <w:rFonts w:ascii="Arial" w:hAnsi="Arial" w:cs="Arial"/>
          <w:b/>
          <w:sz w:val="24"/>
        </w:rPr>
        <w:t xml:space="preserve"> </w:t>
      </w:r>
      <w:r w:rsidRPr="00DE623B">
        <w:rPr>
          <w:rFonts w:ascii="Arial" w:hAnsi="Arial" w:cs="Arial"/>
          <w:sz w:val="24"/>
          <w:lang w:val="sr-Latn-RS"/>
        </w:rPr>
        <w:t>poruka</w:t>
      </w:r>
      <w:r w:rsidRPr="00DE623B">
        <w:rPr>
          <w:rFonts w:ascii="Arial" w:hAnsi="Arial" w:cs="Arial"/>
          <w:sz w:val="24"/>
        </w:rPr>
        <w:t xml:space="preserve"> </w:t>
      </w:r>
      <w:r w:rsidRPr="00DE623B">
        <w:rPr>
          <w:rFonts w:ascii="Arial" w:hAnsi="Arial" w:cs="Arial"/>
          <w:sz w:val="24"/>
          <w:lang w:val="sr-Latn-RS"/>
        </w:rPr>
        <w:t>koju šalje odredišna carinska ispostava ovlašćenom primaocu kada je on ovlašćen za istovar robe (ME043 - dozvola za istovar);</w:t>
      </w:r>
    </w:p>
    <w:p w14:paraId="69F0187A" w14:textId="7A4CFB2E" w:rsidR="00122EDB" w:rsidRPr="00DE623B" w:rsidRDefault="00122EDB" w:rsidP="001537D5">
      <w:pPr>
        <w:pStyle w:val="ListParagraph"/>
        <w:numPr>
          <w:ilvl w:val="1"/>
          <w:numId w:val="3"/>
        </w:numPr>
        <w:spacing w:line="276" w:lineRule="auto"/>
        <w:ind w:left="426" w:hanging="357"/>
        <w:contextualSpacing w:val="0"/>
        <w:jc w:val="both"/>
        <w:rPr>
          <w:rFonts w:ascii="Arial" w:hAnsi="Arial" w:cs="Arial"/>
          <w:sz w:val="24"/>
        </w:rPr>
      </w:pPr>
      <w:r w:rsidRPr="00DE623B">
        <w:rPr>
          <w:rFonts w:ascii="Arial" w:hAnsi="Arial" w:cs="Arial"/>
          <w:b/>
          <w:sz w:val="24"/>
          <w:lang w:val="sr-Latn-RS"/>
        </w:rPr>
        <w:t>napomene uz istovar</w:t>
      </w:r>
      <w:r w:rsidR="000E6038" w:rsidRPr="00DE623B">
        <w:rPr>
          <w:rFonts w:ascii="Arial" w:hAnsi="Arial" w:cs="Arial"/>
          <w:b/>
          <w:sz w:val="24"/>
          <w:lang w:val="sr-Latn-RS"/>
        </w:rPr>
        <w:t>,</w:t>
      </w:r>
      <w:r w:rsidRPr="00DE623B">
        <w:rPr>
          <w:rFonts w:ascii="Arial" w:hAnsi="Arial" w:cs="Arial"/>
          <w:b/>
          <w:sz w:val="24"/>
        </w:rPr>
        <w:t xml:space="preserve"> </w:t>
      </w:r>
      <w:r w:rsidRPr="00DE623B">
        <w:rPr>
          <w:rFonts w:ascii="Arial" w:hAnsi="Arial" w:cs="Arial"/>
          <w:sz w:val="24"/>
          <w:lang w:val="sr-Latn-RS"/>
        </w:rPr>
        <w:t>poruka</w:t>
      </w:r>
      <w:r w:rsidRPr="00DE623B">
        <w:rPr>
          <w:rFonts w:ascii="Arial" w:hAnsi="Arial" w:cs="Arial"/>
          <w:sz w:val="24"/>
        </w:rPr>
        <w:t xml:space="preserve"> </w:t>
      </w:r>
      <w:r w:rsidRPr="00DE623B">
        <w:rPr>
          <w:rFonts w:ascii="Arial" w:hAnsi="Arial" w:cs="Arial"/>
          <w:sz w:val="24"/>
          <w:lang w:val="sr-Latn-RS"/>
        </w:rPr>
        <w:t xml:space="preserve">koju šalje </w:t>
      </w:r>
      <w:r w:rsidRPr="00DE623B">
        <w:rPr>
          <w:rFonts w:ascii="Arial" w:hAnsi="Arial" w:cs="Arial"/>
          <w:sz w:val="24"/>
        </w:rPr>
        <w:t>ovlašćen</w:t>
      </w:r>
      <w:r w:rsidRPr="00DE623B">
        <w:rPr>
          <w:rFonts w:ascii="Arial" w:hAnsi="Arial" w:cs="Arial"/>
          <w:sz w:val="24"/>
          <w:lang w:val="sr-Latn-RS"/>
        </w:rPr>
        <w:t>i</w:t>
      </w:r>
      <w:r w:rsidRPr="00DE623B">
        <w:rPr>
          <w:rFonts w:ascii="Arial" w:hAnsi="Arial" w:cs="Arial"/>
          <w:sz w:val="24"/>
        </w:rPr>
        <w:t xml:space="preserve"> prima</w:t>
      </w:r>
      <w:r w:rsidRPr="00DE623B">
        <w:rPr>
          <w:rFonts w:ascii="Arial" w:hAnsi="Arial" w:cs="Arial"/>
          <w:sz w:val="24"/>
          <w:lang w:val="sr-Latn-RS"/>
        </w:rPr>
        <w:t>lac</w:t>
      </w:r>
      <w:r w:rsidRPr="00DE623B">
        <w:rPr>
          <w:rFonts w:ascii="Arial" w:hAnsi="Arial" w:cs="Arial"/>
          <w:sz w:val="24"/>
        </w:rPr>
        <w:t xml:space="preserve"> odredišnoj carinskoj ispostavi</w:t>
      </w:r>
      <w:r w:rsidRPr="00DE623B">
        <w:rPr>
          <w:rFonts w:ascii="Arial" w:hAnsi="Arial" w:cs="Arial"/>
          <w:sz w:val="24"/>
          <w:lang w:val="sr-Latn-RS"/>
        </w:rPr>
        <w:t>,</w:t>
      </w:r>
      <w:r w:rsidRPr="00DE623B">
        <w:rPr>
          <w:rFonts w:ascii="Arial" w:hAnsi="Arial" w:cs="Arial"/>
          <w:sz w:val="24"/>
        </w:rPr>
        <w:t xml:space="preserve"> u koj</w:t>
      </w:r>
      <w:r w:rsidRPr="00DE623B">
        <w:rPr>
          <w:rFonts w:ascii="Arial" w:hAnsi="Arial" w:cs="Arial"/>
          <w:sz w:val="24"/>
          <w:lang w:val="sr-Latn-RS"/>
        </w:rPr>
        <w:t>oj</w:t>
      </w:r>
      <w:r w:rsidRPr="00DE623B">
        <w:rPr>
          <w:rFonts w:ascii="Arial" w:hAnsi="Arial" w:cs="Arial"/>
          <w:sz w:val="24"/>
        </w:rPr>
        <w:t xml:space="preserve"> navodi rezultate svojih nalaza tokom istovara </w:t>
      </w:r>
      <w:r w:rsidR="00C16CE3" w:rsidRPr="00DE623B">
        <w:rPr>
          <w:rFonts w:ascii="Arial" w:hAnsi="Arial" w:cs="Arial"/>
          <w:sz w:val="24"/>
        </w:rPr>
        <w:t>robe</w:t>
      </w:r>
      <w:r w:rsidRPr="00DE623B">
        <w:rPr>
          <w:rFonts w:ascii="Arial" w:hAnsi="Arial" w:cs="Arial"/>
          <w:sz w:val="24"/>
        </w:rPr>
        <w:t xml:space="preserve"> (ME044 </w:t>
      </w:r>
      <w:r w:rsidRPr="00DE623B">
        <w:rPr>
          <w:rFonts w:ascii="Arial" w:hAnsi="Arial" w:cs="Arial"/>
          <w:sz w:val="24"/>
          <w:lang w:val="sr-Latn-RS"/>
        </w:rPr>
        <w:t>- n</w:t>
      </w:r>
      <w:r w:rsidRPr="00DE623B">
        <w:rPr>
          <w:rFonts w:ascii="Arial" w:hAnsi="Arial" w:cs="Arial"/>
          <w:sz w:val="24"/>
        </w:rPr>
        <w:t xml:space="preserve">apomene </w:t>
      </w:r>
      <w:r w:rsidRPr="00DE623B">
        <w:rPr>
          <w:rFonts w:ascii="Arial" w:hAnsi="Arial" w:cs="Arial"/>
          <w:sz w:val="24"/>
          <w:lang w:val="sr-Latn-RS"/>
        </w:rPr>
        <w:t xml:space="preserve">uz </w:t>
      </w:r>
      <w:r w:rsidRPr="00DE623B">
        <w:rPr>
          <w:rFonts w:ascii="Arial" w:hAnsi="Arial" w:cs="Arial"/>
          <w:sz w:val="24"/>
        </w:rPr>
        <w:t>istovar);</w:t>
      </w:r>
    </w:p>
    <w:p w14:paraId="3AE7E21A" w14:textId="0504D524" w:rsidR="00122EDB" w:rsidRPr="00DE623B" w:rsidRDefault="00B1141E" w:rsidP="001537D5">
      <w:pPr>
        <w:pStyle w:val="ListParagraph"/>
        <w:numPr>
          <w:ilvl w:val="1"/>
          <w:numId w:val="3"/>
        </w:numPr>
        <w:spacing w:line="276" w:lineRule="auto"/>
        <w:ind w:left="426" w:hanging="357"/>
        <w:contextualSpacing w:val="0"/>
        <w:jc w:val="both"/>
        <w:rPr>
          <w:rFonts w:ascii="Arial" w:hAnsi="Arial" w:cs="Arial"/>
          <w:sz w:val="24"/>
        </w:rPr>
      </w:pPr>
      <w:r w:rsidRPr="00DE623B">
        <w:rPr>
          <w:rFonts w:ascii="Arial" w:hAnsi="Arial" w:cs="Arial"/>
          <w:b/>
          <w:sz w:val="24"/>
          <w:lang w:val="sr-Latn-RS"/>
        </w:rPr>
        <w:t>obavještenje o dolasku</w:t>
      </w:r>
      <w:r w:rsidR="000E6038" w:rsidRPr="00DE623B">
        <w:rPr>
          <w:rFonts w:ascii="Arial" w:hAnsi="Arial" w:cs="Arial"/>
          <w:b/>
          <w:sz w:val="24"/>
          <w:lang w:val="sr-Latn-RS"/>
        </w:rPr>
        <w:t>,</w:t>
      </w:r>
      <w:r w:rsidR="00C410A3" w:rsidRPr="00DE623B">
        <w:rPr>
          <w:rFonts w:ascii="Arial" w:hAnsi="Arial" w:cs="Arial"/>
          <w:sz w:val="24"/>
        </w:rPr>
        <w:t xml:space="preserve"> </w:t>
      </w:r>
      <w:r w:rsidR="00122EDB" w:rsidRPr="00DE623B">
        <w:rPr>
          <w:rFonts w:ascii="Arial" w:hAnsi="Arial" w:cs="Arial"/>
          <w:sz w:val="24"/>
          <w:lang w:val="sr-Latn-RS"/>
        </w:rPr>
        <w:t>poruka</w:t>
      </w:r>
      <w:r w:rsidR="00122EDB" w:rsidRPr="00DE623B">
        <w:rPr>
          <w:rFonts w:ascii="Arial" w:hAnsi="Arial" w:cs="Arial"/>
          <w:sz w:val="24"/>
        </w:rPr>
        <w:t xml:space="preserve"> </w:t>
      </w:r>
      <w:r w:rsidR="00122EDB" w:rsidRPr="00DE623B">
        <w:rPr>
          <w:rFonts w:ascii="Arial" w:hAnsi="Arial" w:cs="Arial"/>
          <w:sz w:val="24"/>
          <w:lang w:val="sr-Latn-RS"/>
        </w:rPr>
        <w:t>koju stvarna odredišna carinska ispostava</w:t>
      </w:r>
      <w:r w:rsidR="00122EDB" w:rsidRPr="00DE623B">
        <w:rPr>
          <w:rFonts w:ascii="Arial" w:hAnsi="Arial" w:cs="Arial"/>
          <w:sz w:val="24"/>
        </w:rPr>
        <w:t xml:space="preserve"> </w:t>
      </w:r>
      <w:r w:rsidR="00122EDB" w:rsidRPr="00DE623B">
        <w:rPr>
          <w:rFonts w:ascii="Arial" w:hAnsi="Arial" w:cs="Arial"/>
          <w:sz w:val="24"/>
          <w:lang w:val="sr-Latn-RS"/>
        </w:rPr>
        <w:t xml:space="preserve">šalje polaznoj carinskoj ispostavi kada </w:t>
      </w:r>
      <w:r w:rsidR="000E6038" w:rsidRPr="00DE623B">
        <w:rPr>
          <w:rFonts w:ascii="Arial" w:hAnsi="Arial" w:cs="Arial"/>
          <w:sz w:val="24"/>
          <w:lang w:val="sr-Latn-RS"/>
        </w:rPr>
        <w:t xml:space="preserve">je </w:t>
      </w:r>
      <w:r w:rsidR="00122EDB" w:rsidRPr="00DE623B">
        <w:rPr>
          <w:rFonts w:ascii="Arial" w:hAnsi="Arial" w:cs="Arial"/>
          <w:sz w:val="24"/>
          <w:lang w:val="sr-Latn-RS"/>
        </w:rPr>
        <w:t xml:space="preserve">roba </w:t>
      </w:r>
      <w:r w:rsidR="000E6038" w:rsidRPr="00DE623B">
        <w:rPr>
          <w:rFonts w:ascii="Arial" w:hAnsi="Arial" w:cs="Arial"/>
          <w:sz w:val="24"/>
          <w:lang w:val="sr-Latn-RS"/>
        </w:rPr>
        <w:t xml:space="preserve">podnesena </w:t>
      </w:r>
      <w:r w:rsidR="00122EDB" w:rsidRPr="00DE623B">
        <w:rPr>
          <w:rFonts w:ascii="Arial" w:hAnsi="Arial" w:cs="Arial"/>
          <w:sz w:val="24"/>
        </w:rPr>
        <w:t xml:space="preserve">(CD006 </w:t>
      </w:r>
      <w:r w:rsidR="00122EDB" w:rsidRPr="00DE623B">
        <w:rPr>
          <w:rFonts w:ascii="Arial" w:hAnsi="Arial" w:cs="Arial"/>
          <w:sz w:val="24"/>
          <w:lang w:val="sr-Latn-RS"/>
        </w:rPr>
        <w:t xml:space="preserve">- </w:t>
      </w:r>
      <w:r w:rsidRPr="00DE623B">
        <w:rPr>
          <w:rFonts w:ascii="Arial" w:hAnsi="Arial" w:cs="Arial"/>
          <w:sz w:val="24"/>
          <w:lang w:val="sr-Latn-RS"/>
        </w:rPr>
        <w:t>obavještenje o dolasku</w:t>
      </w:r>
      <w:r w:rsidR="00122EDB" w:rsidRPr="00DE623B">
        <w:rPr>
          <w:rFonts w:ascii="Arial" w:hAnsi="Arial" w:cs="Arial"/>
          <w:sz w:val="24"/>
        </w:rPr>
        <w:t>);</w:t>
      </w:r>
    </w:p>
    <w:p w14:paraId="6CD9DADB" w14:textId="0B292718" w:rsidR="00122EDB" w:rsidRPr="00DE623B" w:rsidRDefault="00C410A3" w:rsidP="001537D5">
      <w:pPr>
        <w:pStyle w:val="ListParagraph"/>
        <w:numPr>
          <w:ilvl w:val="1"/>
          <w:numId w:val="3"/>
        </w:numPr>
        <w:spacing w:line="276" w:lineRule="auto"/>
        <w:ind w:left="426" w:hanging="357"/>
        <w:contextualSpacing w:val="0"/>
        <w:jc w:val="both"/>
        <w:rPr>
          <w:rFonts w:ascii="Arial" w:hAnsi="Arial" w:cs="Arial"/>
          <w:sz w:val="24"/>
          <w:lang w:val="sr-Latn-RS"/>
        </w:rPr>
      </w:pPr>
      <w:r w:rsidRPr="00DE623B">
        <w:rPr>
          <w:rFonts w:ascii="Arial" w:hAnsi="Arial" w:cs="Arial"/>
          <w:b/>
          <w:sz w:val="24"/>
          <w:lang w:val="sr-Latn-RS"/>
        </w:rPr>
        <w:t xml:space="preserve"> rezultati kontrole na odredištu</w:t>
      </w:r>
      <w:r w:rsidR="00233F2C" w:rsidRPr="00DE623B">
        <w:rPr>
          <w:rFonts w:ascii="Arial" w:hAnsi="Arial" w:cs="Arial"/>
          <w:sz w:val="24"/>
          <w:lang w:val="sr-Latn-RS"/>
        </w:rPr>
        <w:t>,</w:t>
      </w:r>
      <w:r w:rsidR="00122EDB" w:rsidRPr="00DE623B">
        <w:rPr>
          <w:rFonts w:ascii="Arial" w:hAnsi="Arial" w:cs="Arial"/>
          <w:sz w:val="24"/>
          <w:lang w:val="sr-Latn-RS"/>
        </w:rPr>
        <w:t xml:space="preserve"> poruka koju šalje stvarna odredišna carinska ispostava polaznoj carinskoj ispostavi nakon što je roba </w:t>
      </w:r>
      <w:r w:rsidR="00233F2C" w:rsidRPr="00DE623B">
        <w:rPr>
          <w:rFonts w:ascii="Arial" w:hAnsi="Arial" w:cs="Arial"/>
          <w:sz w:val="24"/>
          <w:lang w:val="sr-Latn-RS"/>
        </w:rPr>
        <w:t>kontrolisana</w:t>
      </w:r>
      <w:r w:rsidR="00122EDB" w:rsidRPr="00DE623B">
        <w:rPr>
          <w:rFonts w:ascii="Arial" w:hAnsi="Arial" w:cs="Arial"/>
          <w:sz w:val="24"/>
          <w:lang w:val="sr-Latn-RS"/>
        </w:rPr>
        <w:t xml:space="preserve">, </w:t>
      </w:r>
      <w:r w:rsidR="00C16CE3" w:rsidRPr="00DE623B">
        <w:rPr>
          <w:rFonts w:ascii="Arial" w:hAnsi="Arial" w:cs="Arial"/>
          <w:sz w:val="24"/>
          <w:lang w:val="sr-Latn-RS"/>
        </w:rPr>
        <w:t>u slučajevima kada</w:t>
      </w:r>
      <w:r w:rsidR="00122EDB" w:rsidRPr="00DE623B">
        <w:rPr>
          <w:rFonts w:ascii="Arial" w:hAnsi="Arial" w:cs="Arial"/>
          <w:sz w:val="24"/>
          <w:lang w:val="sr-Latn-RS"/>
        </w:rPr>
        <w:t xml:space="preserve"> je to potrebno (CD018 - rezultati kontrole na odredištu);</w:t>
      </w:r>
    </w:p>
    <w:p w14:paraId="7CADF479" w14:textId="44CD685C" w:rsidR="00122EDB" w:rsidRPr="00DE623B" w:rsidRDefault="00C410A3" w:rsidP="001537D5">
      <w:pPr>
        <w:pStyle w:val="ListParagraph"/>
        <w:numPr>
          <w:ilvl w:val="1"/>
          <w:numId w:val="3"/>
        </w:numPr>
        <w:spacing w:line="276" w:lineRule="auto"/>
        <w:ind w:left="426" w:hanging="357"/>
        <w:contextualSpacing w:val="0"/>
        <w:jc w:val="both"/>
        <w:rPr>
          <w:rFonts w:ascii="Arial" w:hAnsi="Arial" w:cs="Arial"/>
          <w:sz w:val="24"/>
          <w:lang w:val="sr-Latn-RS"/>
        </w:rPr>
      </w:pPr>
      <w:r w:rsidRPr="00DE623B">
        <w:rPr>
          <w:rFonts w:ascii="Arial" w:hAnsi="Arial" w:cs="Arial"/>
          <w:b/>
          <w:sz w:val="24"/>
          <w:lang w:val="sr-Latn-RS"/>
        </w:rPr>
        <w:t>obavještenje o puštanju robe</w:t>
      </w:r>
      <w:r w:rsidR="00233F2C" w:rsidRPr="00DE623B">
        <w:rPr>
          <w:rFonts w:ascii="Arial" w:hAnsi="Arial" w:cs="Arial"/>
          <w:b/>
          <w:sz w:val="24"/>
          <w:lang w:val="sr-Latn-RS"/>
        </w:rPr>
        <w:t xml:space="preserve"> u naredni postupak</w:t>
      </w:r>
      <w:r w:rsidR="00233F2C" w:rsidRPr="00DE623B">
        <w:rPr>
          <w:rFonts w:ascii="Arial" w:hAnsi="Arial" w:cs="Arial"/>
          <w:sz w:val="24"/>
          <w:lang w:val="sr-Latn-RS"/>
        </w:rPr>
        <w:t>,</w:t>
      </w:r>
      <w:r w:rsidR="00122EDB" w:rsidRPr="00DE623B">
        <w:rPr>
          <w:rFonts w:ascii="Arial" w:hAnsi="Arial" w:cs="Arial"/>
          <w:sz w:val="24"/>
          <w:lang w:val="sr-Latn-RS"/>
        </w:rPr>
        <w:t xml:space="preserve"> poruka koju šalje odredišna carinska ispostava </w:t>
      </w:r>
      <w:r w:rsidR="00C16CE3" w:rsidRPr="00DE623B">
        <w:rPr>
          <w:rFonts w:ascii="Arial" w:hAnsi="Arial" w:cs="Arial"/>
          <w:sz w:val="24"/>
          <w:lang w:val="sr-Latn-RS"/>
        </w:rPr>
        <w:t>nosiocu postupka</w:t>
      </w:r>
      <w:r w:rsidR="00122EDB" w:rsidRPr="00DE623B">
        <w:rPr>
          <w:rFonts w:ascii="Arial" w:hAnsi="Arial" w:cs="Arial"/>
          <w:sz w:val="24"/>
          <w:lang w:val="sr-Latn-RS"/>
        </w:rPr>
        <w:t xml:space="preserve"> na odredištu, omogućavajući mu da sa primljenom robom nastavi carinski postupak (ME025 - obavještenje o puštanju robe</w:t>
      </w:r>
      <w:r w:rsidR="00233F2C" w:rsidRPr="00DE623B">
        <w:rPr>
          <w:rFonts w:ascii="Arial" w:hAnsi="Arial" w:cs="Arial"/>
          <w:sz w:val="24"/>
          <w:lang w:val="sr-Latn-RS"/>
        </w:rPr>
        <w:t xml:space="preserve"> u naredni postupak</w:t>
      </w:r>
      <w:r w:rsidR="00122EDB" w:rsidRPr="00DE623B">
        <w:rPr>
          <w:rFonts w:ascii="Arial" w:hAnsi="Arial" w:cs="Arial"/>
          <w:sz w:val="24"/>
          <w:lang w:val="sr-Latn-RS"/>
        </w:rPr>
        <w:t>);</w:t>
      </w:r>
    </w:p>
    <w:p w14:paraId="3888BBF8" w14:textId="05E12976" w:rsidR="00122EDB" w:rsidRPr="00DE623B" w:rsidRDefault="00122EDB" w:rsidP="001537D5">
      <w:pPr>
        <w:pStyle w:val="ListParagraph"/>
        <w:numPr>
          <w:ilvl w:val="1"/>
          <w:numId w:val="3"/>
        </w:numPr>
        <w:spacing w:line="276" w:lineRule="auto"/>
        <w:ind w:left="426" w:hanging="357"/>
        <w:contextualSpacing w:val="0"/>
        <w:jc w:val="both"/>
        <w:rPr>
          <w:rFonts w:ascii="Arial" w:hAnsi="Arial" w:cs="Arial"/>
          <w:sz w:val="24"/>
          <w:lang w:val="sr-Latn-RS"/>
        </w:rPr>
      </w:pPr>
      <w:r w:rsidRPr="00DE623B">
        <w:rPr>
          <w:rFonts w:ascii="Arial" w:hAnsi="Arial" w:cs="Arial"/>
          <w:b/>
          <w:sz w:val="24"/>
          <w:lang w:val="sr-Latn-RS"/>
        </w:rPr>
        <w:t>o</w:t>
      </w:r>
      <w:r w:rsidR="00C410A3" w:rsidRPr="00DE623B">
        <w:rPr>
          <w:rFonts w:ascii="Arial" w:hAnsi="Arial" w:cs="Arial"/>
          <w:b/>
          <w:sz w:val="24"/>
          <w:lang w:val="sr-Latn-RS"/>
        </w:rPr>
        <w:t xml:space="preserve">bavještenje o </w:t>
      </w:r>
      <w:r w:rsidR="00371549" w:rsidRPr="00DE623B">
        <w:rPr>
          <w:rFonts w:ascii="Arial" w:hAnsi="Arial" w:cs="Arial"/>
          <w:b/>
          <w:sz w:val="24"/>
          <w:lang w:val="sr-Latn-RS"/>
        </w:rPr>
        <w:t>okončanju tranzitnog postupka,</w:t>
      </w:r>
      <w:r w:rsidRPr="00DE623B">
        <w:rPr>
          <w:rFonts w:ascii="Arial" w:hAnsi="Arial" w:cs="Arial"/>
          <w:sz w:val="24"/>
          <w:lang w:val="sr-Latn-RS"/>
        </w:rPr>
        <w:t xml:space="preserve">poruka koju polazna carinska ispostava šalje nosiocu postupka, obavještavajući ga da se tranzit smatra </w:t>
      </w:r>
      <w:r w:rsidR="00371549" w:rsidRPr="00DE623B">
        <w:rPr>
          <w:rFonts w:ascii="Arial" w:hAnsi="Arial" w:cs="Arial"/>
          <w:sz w:val="24"/>
          <w:lang w:val="sr-Latn-RS"/>
        </w:rPr>
        <w:t>okončanim</w:t>
      </w:r>
      <w:r w:rsidRPr="00DE623B">
        <w:rPr>
          <w:rFonts w:ascii="Arial" w:hAnsi="Arial" w:cs="Arial"/>
          <w:sz w:val="24"/>
          <w:lang w:val="sr-Latn-RS"/>
        </w:rPr>
        <w:t xml:space="preserve">, osim ako se drugi dokazi ne pojave kasnije (ME045 - obavještenje </w:t>
      </w:r>
      <w:bookmarkStart w:id="4" w:name="_Hlk154127610"/>
      <w:r w:rsidRPr="00DE623B">
        <w:rPr>
          <w:rFonts w:ascii="Arial" w:hAnsi="Arial" w:cs="Arial"/>
          <w:sz w:val="24"/>
          <w:lang w:val="sr-Latn-RS"/>
        </w:rPr>
        <w:t xml:space="preserve">o </w:t>
      </w:r>
      <w:r w:rsidR="00623165" w:rsidRPr="00DE623B">
        <w:rPr>
          <w:rFonts w:ascii="Arial" w:hAnsi="Arial" w:cs="Arial"/>
          <w:sz w:val="24"/>
          <w:lang w:val="sr-Latn-RS"/>
        </w:rPr>
        <w:t>okončanju tranzitnog postupka</w:t>
      </w:r>
      <w:bookmarkEnd w:id="4"/>
      <w:r w:rsidRPr="00DE623B">
        <w:rPr>
          <w:rFonts w:ascii="Arial" w:hAnsi="Arial" w:cs="Arial"/>
          <w:sz w:val="24"/>
          <w:lang w:val="sr-Latn-RS"/>
        </w:rPr>
        <w:t>);</w:t>
      </w:r>
    </w:p>
    <w:p w14:paraId="0126E888" w14:textId="67A9AD8B" w:rsidR="00C25D8B" w:rsidRPr="00DE623B" w:rsidRDefault="00122EDB" w:rsidP="001537D5">
      <w:pPr>
        <w:pStyle w:val="ListParagraph"/>
        <w:spacing w:after="240" w:line="276" w:lineRule="auto"/>
        <w:ind w:left="426" w:firstLine="0"/>
        <w:contextualSpacing w:val="0"/>
        <w:jc w:val="both"/>
        <w:rPr>
          <w:rFonts w:ascii="Arial" w:hAnsi="Arial" w:cs="Arial"/>
          <w:sz w:val="24"/>
          <w:lang w:val="sr-Latn-RS"/>
        </w:rPr>
      </w:pPr>
      <w:r w:rsidRPr="00DE623B">
        <w:rPr>
          <w:rFonts w:ascii="Arial" w:hAnsi="Arial" w:cs="Arial"/>
          <w:sz w:val="24"/>
          <w:lang w:val="sr-Latn-RS"/>
        </w:rPr>
        <w:t>Spisak elektronskih poruka nalaz</w:t>
      </w:r>
      <w:r w:rsidR="00173554" w:rsidRPr="00DE623B">
        <w:rPr>
          <w:rFonts w:ascii="Arial" w:hAnsi="Arial" w:cs="Arial"/>
          <w:sz w:val="24"/>
          <w:lang w:val="sr-Latn-RS"/>
        </w:rPr>
        <w:t xml:space="preserve">i se u Prilogu 3 ovog </w:t>
      </w:r>
      <w:r w:rsidR="005D3CA9" w:rsidRPr="00DE623B">
        <w:rPr>
          <w:rFonts w:ascii="Arial" w:hAnsi="Arial" w:cs="Arial"/>
          <w:sz w:val="24"/>
          <w:lang w:val="sr-Latn-RS"/>
        </w:rPr>
        <w:t>obavještenja</w:t>
      </w:r>
      <w:r w:rsidR="00173554" w:rsidRPr="00DE623B">
        <w:rPr>
          <w:rFonts w:ascii="Arial" w:hAnsi="Arial" w:cs="Arial"/>
          <w:sz w:val="24"/>
          <w:lang w:val="sr-Latn-RS"/>
        </w:rPr>
        <w:t>.</w:t>
      </w:r>
    </w:p>
    <w:p w14:paraId="40AFBEB9" w14:textId="71549365" w:rsidR="00173554" w:rsidRDefault="00173554" w:rsidP="00173554">
      <w:pPr>
        <w:pStyle w:val="ListParagraph"/>
        <w:spacing w:after="240" w:line="276" w:lineRule="auto"/>
        <w:ind w:left="0" w:firstLine="0"/>
        <w:contextualSpacing w:val="0"/>
        <w:jc w:val="both"/>
        <w:rPr>
          <w:rFonts w:ascii="Arial" w:hAnsi="Arial" w:cs="Arial"/>
          <w:sz w:val="24"/>
          <w:lang w:val="sr-Latn-RS"/>
        </w:rPr>
      </w:pPr>
    </w:p>
    <w:p w14:paraId="54A775E3" w14:textId="37626A65" w:rsidR="00DE623B" w:rsidRDefault="00DE623B" w:rsidP="00173554">
      <w:pPr>
        <w:pStyle w:val="ListParagraph"/>
        <w:spacing w:after="240" w:line="276" w:lineRule="auto"/>
        <w:ind w:left="0" w:firstLine="0"/>
        <w:contextualSpacing w:val="0"/>
        <w:jc w:val="both"/>
        <w:rPr>
          <w:rFonts w:ascii="Arial" w:hAnsi="Arial" w:cs="Arial"/>
          <w:sz w:val="24"/>
          <w:lang w:val="sr-Latn-RS"/>
        </w:rPr>
      </w:pPr>
    </w:p>
    <w:p w14:paraId="559871DE" w14:textId="77777777" w:rsidR="00DE623B" w:rsidRPr="00DE623B" w:rsidRDefault="00DE623B" w:rsidP="00173554">
      <w:pPr>
        <w:pStyle w:val="ListParagraph"/>
        <w:spacing w:after="240" w:line="276" w:lineRule="auto"/>
        <w:ind w:left="0" w:firstLine="0"/>
        <w:contextualSpacing w:val="0"/>
        <w:jc w:val="both"/>
        <w:rPr>
          <w:rFonts w:ascii="Arial" w:hAnsi="Arial" w:cs="Arial"/>
          <w:sz w:val="24"/>
          <w:lang w:val="sr-Latn-RS"/>
        </w:rPr>
      </w:pPr>
    </w:p>
    <w:p w14:paraId="416953C8" w14:textId="5BFB9108" w:rsidR="00173554" w:rsidRPr="00DE623B" w:rsidRDefault="00122EDB" w:rsidP="001537D5">
      <w:pPr>
        <w:spacing w:line="276" w:lineRule="auto"/>
        <w:ind w:left="426"/>
        <w:jc w:val="both"/>
        <w:rPr>
          <w:rFonts w:ascii="Arial" w:hAnsi="Arial" w:cs="Arial"/>
          <w:b/>
          <w:bCs/>
          <w:sz w:val="24"/>
          <w:lang w:val="sr-Latn-RS"/>
        </w:rPr>
      </w:pPr>
      <w:r w:rsidRPr="00DE623B">
        <w:rPr>
          <w:rFonts w:ascii="Arial" w:hAnsi="Arial" w:cs="Arial"/>
          <w:b/>
          <w:bCs/>
          <w:sz w:val="24"/>
          <w:lang w:val="sr-Latn-RS"/>
        </w:rPr>
        <w:t>1</w:t>
      </w:r>
      <w:r w:rsidR="00173554" w:rsidRPr="00DE623B">
        <w:rPr>
          <w:rFonts w:ascii="Arial" w:hAnsi="Arial" w:cs="Arial"/>
          <w:b/>
          <w:bCs/>
          <w:sz w:val="24"/>
          <w:lang w:val="sr-Latn-RS"/>
        </w:rPr>
        <w:t xml:space="preserve">.5 Obim tranzitnog postupka </w:t>
      </w:r>
    </w:p>
    <w:p w14:paraId="392FF0DE" w14:textId="469DEC7C" w:rsidR="00122EDB" w:rsidRPr="00DE623B" w:rsidRDefault="00122EDB" w:rsidP="001537D5">
      <w:pPr>
        <w:spacing w:line="276" w:lineRule="auto"/>
        <w:ind w:left="426"/>
        <w:jc w:val="both"/>
        <w:rPr>
          <w:rFonts w:ascii="Arial" w:hAnsi="Arial" w:cs="Arial"/>
          <w:b/>
          <w:bCs/>
          <w:sz w:val="24"/>
          <w:lang w:val="sr-Latn-RS"/>
        </w:rPr>
      </w:pPr>
      <w:r w:rsidRPr="00DE623B">
        <w:rPr>
          <w:rFonts w:ascii="Arial" w:hAnsi="Arial" w:cs="Arial"/>
          <w:b/>
          <w:bCs/>
          <w:sz w:val="24"/>
          <w:lang w:val="sr-Latn-RS"/>
        </w:rPr>
        <w:t xml:space="preserve">1.5.1 </w:t>
      </w:r>
      <w:r w:rsidR="00266A22" w:rsidRPr="00DE623B">
        <w:rPr>
          <w:rFonts w:ascii="Arial" w:hAnsi="Arial" w:cs="Arial"/>
          <w:b/>
          <w:bCs/>
          <w:sz w:val="24"/>
          <w:lang w:val="sr-Latn-RS"/>
        </w:rPr>
        <w:t>S</w:t>
      </w:r>
      <w:r w:rsidRPr="00DE623B">
        <w:rPr>
          <w:rFonts w:ascii="Arial" w:hAnsi="Arial" w:cs="Arial"/>
          <w:b/>
          <w:bCs/>
          <w:sz w:val="24"/>
          <w:lang w:val="sr-Latn-RS"/>
        </w:rPr>
        <w:t xml:space="preserve">poljni </w:t>
      </w:r>
      <w:r w:rsidR="00266A22" w:rsidRPr="00DE623B">
        <w:rPr>
          <w:rFonts w:ascii="Arial" w:hAnsi="Arial" w:cs="Arial"/>
          <w:b/>
          <w:bCs/>
          <w:sz w:val="24"/>
          <w:lang w:val="sr-Latn-RS"/>
        </w:rPr>
        <w:t xml:space="preserve">nacionalni </w:t>
      </w:r>
      <w:r w:rsidRPr="00DE623B">
        <w:rPr>
          <w:rFonts w:ascii="Arial" w:hAnsi="Arial" w:cs="Arial"/>
          <w:b/>
          <w:bCs/>
          <w:sz w:val="24"/>
          <w:lang w:val="sr-Latn-RS"/>
        </w:rPr>
        <w:t>postupak</w:t>
      </w:r>
      <w:r w:rsidR="00266A22" w:rsidRPr="00DE623B">
        <w:rPr>
          <w:rFonts w:ascii="Arial" w:hAnsi="Arial" w:cs="Arial"/>
          <w:b/>
          <w:bCs/>
          <w:sz w:val="24"/>
          <w:lang w:val="sr-Latn-RS"/>
        </w:rPr>
        <w:t xml:space="preserve"> tranzita</w:t>
      </w:r>
    </w:p>
    <w:p w14:paraId="7F383AED" w14:textId="1032D5B2" w:rsidR="00122EDB" w:rsidRPr="00DE623B" w:rsidRDefault="001537D5" w:rsidP="001537D5">
      <w:pPr>
        <w:spacing w:line="276" w:lineRule="auto"/>
        <w:jc w:val="both"/>
        <w:rPr>
          <w:rFonts w:ascii="Arial" w:hAnsi="Arial" w:cs="Arial"/>
          <w:sz w:val="24"/>
          <w:lang w:val="de-DE"/>
        </w:rPr>
      </w:pPr>
      <w:r w:rsidRPr="00DE623B">
        <w:rPr>
          <w:rFonts w:ascii="Arial" w:hAnsi="Arial" w:cs="Arial"/>
          <w:sz w:val="24"/>
          <w:lang w:val="sr-Latn-RS"/>
        </w:rPr>
        <w:t xml:space="preserve"> </w:t>
      </w:r>
      <w:r w:rsidR="00122EDB" w:rsidRPr="00DE623B">
        <w:rPr>
          <w:rFonts w:ascii="Arial" w:hAnsi="Arial" w:cs="Arial"/>
          <w:sz w:val="24"/>
          <w:lang w:val="sr-Latn-RS"/>
        </w:rPr>
        <w:t xml:space="preserve">Nacionalni tranzitni postupak </w:t>
      </w:r>
      <w:r w:rsidR="00975CCF" w:rsidRPr="00DE623B">
        <w:rPr>
          <w:rFonts w:ascii="Arial" w:hAnsi="Arial" w:cs="Arial"/>
          <w:sz w:val="24"/>
          <w:lang w:val="sr-Latn-RS"/>
        </w:rPr>
        <w:t>može biti</w:t>
      </w:r>
      <w:r w:rsidR="00122EDB" w:rsidRPr="00DE623B">
        <w:rPr>
          <w:rFonts w:ascii="Arial" w:hAnsi="Arial" w:cs="Arial"/>
          <w:sz w:val="24"/>
          <w:lang w:val="sr-Latn-RS"/>
        </w:rPr>
        <w:t xml:space="preserve"> spoljni i unutrašnji</w:t>
      </w:r>
      <w:r w:rsidR="00122EDB" w:rsidRPr="00DE623B">
        <w:rPr>
          <w:rFonts w:ascii="Arial" w:hAnsi="Arial" w:cs="Arial"/>
          <w:sz w:val="24"/>
          <w:lang w:val="de-DE"/>
        </w:rPr>
        <w:t>.</w:t>
      </w:r>
    </w:p>
    <w:p w14:paraId="2B39A4D6" w14:textId="225850C7" w:rsidR="00122EDB" w:rsidRPr="00DE623B" w:rsidRDefault="001537D5" w:rsidP="001537D5">
      <w:pPr>
        <w:spacing w:line="276" w:lineRule="auto"/>
        <w:jc w:val="both"/>
        <w:rPr>
          <w:rFonts w:ascii="Arial" w:hAnsi="Arial" w:cs="Arial"/>
          <w:sz w:val="24"/>
          <w:lang w:val="de-DE"/>
        </w:rPr>
      </w:pPr>
      <w:r w:rsidRPr="00DE623B">
        <w:rPr>
          <w:rFonts w:ascii="Arial" w:hAnsi="Arial" w:cs="Arial"/>
          <w:sz w:val="24"/>
          <w:lang w:val="sr-Latn-RS"/>
        </w:rPr>
        <w:t xml:space="preserve"> </w:t>
      </w:r>
      <w:r w:rsidR="00122EDB" w:rsidRPr="00DE623B">
        <w:rPr>
          <w:rFonts w:ascii="Arial" w:hAnsi="Arial" w:cs="Arial"/>
          <w:sz w:val="24"/>
          <w:lang w:val="sr-Latn-RS"/>
        </w:rPr>
        <w:t>Sljedeća roba može se staviti u spoljni nacionalni tranzitni postupak, za koji se koristi šifra T1ME:</w:t>
      </w:r>
    </w:p>
    <w:p w14:paraId="5D7580A1" w14:textId="77777777" w:rsidR="00122EDB" w:rsidRPr="00DE623B" w:rsidRDefault="00122EDB" w:rsidP="001537D5">
      <w:pPr>
        <w:pStyle w:val="ListParagraph"/>
        <w:numPr>
          <w:ilvl w:val="1"/>
          <w:numId w:val="4"/>
        </w:numPr>
        <w:spacing w:line="276" w:lineRule="auto"/>
        <w:ind w:left="709"/>
        <w:jc w:val="both"/>
        <w:rPr>
          <w:rFonts w:ascii="Arial" w:hAnsi="Arial" w:cs="Arial"/>
          <w:sz w:val="24"/>
          <w:lang w:val="de-DE"/>
        </w:rPr>
      </w:pPr>
      <w:r w:rsidRPr="00DE623B">
        <w:rPr>
          <w:rFonts w:ascii="Arial" w:hAnsi="Arial" w:cs="Arial"/>
          <w:sz w:val="24"/>
          <w:lang w:val="de-DE"/>
        </w:rPr>
        <w:t xml:space="preserve">strana roba koja nakon stavljanja u ovaj postupak ne podliježe plaćanju uvoznih dažbina i drugih </w:t>
      </w:r>
      <w:r w:rsidRPr="00DE623B">
        <w:rPr>
          <w:rFonts w:ascii="Arial" w:hAnsi="Arial" w:cs="Arial"/>
          <w:sz w:val="24"/>
          <w:lang w:val="sr-Latn-RS"/>
        </w:rPr>
        <w:t xml:space="preserve">naknada </w:t>
      </w:r>
      <w:r w:rsidRPr="00DE623B">
        <w:rPr>
          <w:rFonts w:ascii="Arial" w:hAnsi="Arial" w:cs="Arial"/>
          <w:sz w:val="24"/>
          <w:lang w:val="de-DE"/>
        </w:rPr>
        <w:t>ili mjera komercijalne politike koje se primjenjuju na puštanje u slobodan promet, ili</w:t>
      </w:r>
    </w:p>
    <w:p w14:paraId="7FD486FD" w14:textId="33861EAC" w:rsidR="00122EDB" w:rsidRPr="00DE623B" w:rsidRDefault="00122EDB" w:rsidP="001537D5">
      <w:pPr>
        <w:pStyle w:val="ListParagraph"/>
        <w:numPr>
          <w:ilvl w:val="1"/>
          <w:numId w:val="4"/>
        </w:numPr>
        <w:spacing w:line="276" w:lineRule="auto"/>
        <w:ind w:left="709"/>
        <w:jc w:val="both"/>
        <w:rPr>
          <w:rFonts w:ascii="Arial" w:hAnsi="Arial" w:cs="Arial"/>
          <w:sz w:val="24"/>
          <w:lang w:val="de-DE"/>
        </w:rPr>
      </w:pPr>
      <w:r w:rsidRPr="00DE623B">
        <w:rPr>
          <w:rFonts w:ascii="Arial" w:hAnsi="Arial" w:cs="Arial"/>
          <w:sz w:val="24"/>
          <w:lang w:val="de-DE"/>
        </w:rPr>
        <w:t>domaća roba, kako bi se spriječilo da proizvodi obuhvaćeni ili koji imaju koristi od izvoznih mjera</w:t>
      </w:r>
      <w:r w:rsidR="0070366C" w:rsidRPr="00DE623B">
        <w:rPr>
          <w:rFonts w:ascii="Arial" w:hAnsi="Arial" w:cs="Arial"/>
          <w:sz w:val="24"/>
          <w:lang w:val="de-DE"/>
        </w:rPr>
        <w:t>,</w:t>
      </w:r>
      <w:r w:rsidRPr="00DE623B">
        <w:rPr>
          <w:rFonts w:ascii="Arial" w:hAnsi="Arial" w:cs="Arial"/>
          <w:sz w:val="24"/>
          <w:lang w:val="de-DE"/>
        </w:rPr>
        <w:t xml:space="preserve"> izbjegavaju ili neopravdano ostvaruju koristi od takvih mjera, samo u slučajevima kada je to navedeno u Uredbi, odnosno operacija izvoza domaće robe za koju je izvozni postupak sproveden u slučajevima i pod uslovima utvrđenim u Uredbi (npr. izvoz domaće robe praćen nacionalnim tranzitnim postupkom sa TIR karnet</w:t>
      </w:r>
      <w:r w:rsidR="00266A22" w:rsidRPr="00DE623B">
        <w:rPr>
          <w:rFonts w:ascii="Arial" w:hAnsi="Arial" w:cs="Arial"/>
          <w:sz w:val="24"/>
          <w:lang w:val="de-DE"/>
        </w:rPr>
        <w:t>om</w:t>
      </w:r>
      <w:r w:rsidRPr="00DE623B">
        <w:rPr>
          <w:rFonts w:ascii="Arial" w:hAnsi="Arial" w:cs="Arial"/>
          <w:sz w:val="24"/>
          <w:lang w:val="de-DE"/>
        </w:rPr>
        <w:t xml:space="preserve"> ili zajedničkim tranzitnim postupkom). </w:t>
      </w:r>
    </w:p>
    <w:p w14:paraId="174B8456" w14:textId="77777777" w:rsidR="00122EDB" w:rsidRPr="00DE623B" w:rsidRDefault="00122EDB" w:rsidP="001537D5">
      <w:pPr>
        <w:pStyle w:val="ListParagraph"/>
        <w:spacing w:line="276" w:lineRule="auto"/>
        <w:ind w:left="709" w:firstLine="0"/>
        <w:jc w:val="both"/>
        <w:rPr>
          <w:rFonts w:ascii="Arial" w:hAnsi="Arial" w:cs="Arial"/>
          <w:sz w:val="24"/>
          <w:lang w:val="de-DE"/>
        </w:rPr>
      </w:pPr>
    </w:p>
    <w:p w14:paraId="4720846D" w14:textId="1EB63B60" w:rsidR="00122EDB" w:rsidRPr="00DE623B" w:rsidRDefault="00122EDB" w:rsidP="002928DE">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 xml:space="preserve">Nacionalni spoljni tranzitni postupak (T1ME) omogućava, kako je predviđeno članom 155 Carinskog zakona, da se strana roba premješta sa jednog mjesta na drugo unutar </w:t>
      </w:r>
      <w:r w:rsidR="00140173" w:rsidRPr="00DE623B">
        <w:rPr>
          <w:rFonts w:ascii="Arial" w:hAnsi="Arial" w:cs="Arial"/>
          <w:sz w:val="24"/>
          <w:lang w:val="sr-Latn-RS"/>
        </w:rPr>
        <w:t>carinskog područja</w:t>
      </w:r>
      <w:r w:rsidRPr="00DE623B">
        <w:rPr>
          <w:rFonts w:ascii="Arial" w:hAnsi="Arial" w:cs="Arial"/>
          <w:sz w:val="24"/>
          <w:lang w:val="sr-Latn-RS"/>
        </w:rPr>
        <w:t xml:space="preserve"> Crne Gore, a da ne podliježe:</w:t>
      </w:r>
    </w:p>
    <w:p w14:paraId="45851161" w14:textId="77777777" w:rsidR="00122EDB" w:rsidRPr="00DE623B" w:rsidRDefault="00122EDB" w:rsidP="001537D5">
      <w:pPr>
        <w:pStyle w:val="ListParagraph"/>
        <w:numPr>
          <w:ilvl w:val="1"/>
          <w:numId w:val="5"/>
        </w:numPr>
        <w:spacing w:before="120" w:line="276" w:lineRule="auto"/>
        <w:ind w:left="709" w:hanging="357"/>
        <w:contextualSpacing w:val="0"/>
        <w:jc w:val="both"/>
        <w:rPr>
          <w:rFonts w:ascii="Arial" w:hAnsi="Arial" w:cs="Arial"/>
          <w:sz w:val="24"/>
        </w:rPr>
      </w:pPr>
      <w:r w:rsidRPr="00DE623B">
        <w:rPr>
          <w:rFonts w:ascii="Arial" w:hAnsi="Arial" w:cs="Arial"/>
          <w:sz w:val="24"/>
          <w:lang w:val="sr-Latn-RS"/>
        </w:rPr>
        <w:t>uvoznim dažbinama</w:t>
      </w:r>
      <w:r w:rsidRPr="00DE623B">
        <w:rPr>
          <w:rFonts w:ascii="Arial" w:hAnsi="Arial" w:cs="Arial"/>
          <w:sz w:val="24"/>
        </w:rPr>
        <w:t>,</w:t>
      </w:r>
    </w:p>
    <w:p w14:paraId="1CF89088" w14:textId="413EA8A6" w:rsidR="00122EDB" w:rsidRPr="00DE623B" w:rsidRDefault="00122EDB" w:rsidP="001537D5">
      <w:pPr>
        <w:pStyle w:val="ListParagraph"/>
        <w:numPr>
          <w:ilvl w:val="1"/>
          <w:numId w:val="5"/>
        </w:numPr>
        <w:spacing w:line="276" w:lineRule="auto"/>
        <w:ind w:left="709"/>
        <w:contextualSpacing w:val="0"/>
        <w:jc w:val="both"/>
        <w:rPr>
          <w:rFonts w:ascii="Arial" w:hAnsi="Arial" w:cs="Arial"/>
          <w:sz w:val="24"/>
          <w:lang w:val="de-DE"/>
        </w:rPr>
      </w:pPr>
      <w:r w:rsidRPr="00DE623B">
        <w:rPr>
          <w:rFonts w:ascii="Arial" w:hAnsi="Arial" w:cs="Arial"/>
          <w:sz w:val="24"/>
          <w:lang w:val="de-DE"/>
        </w:rPr>
        <w:t>drug</w:t>
      </w:r>
      <w:r w:rsidRPr="00DE623B">
        <w:rPr>
          <w:rFonts w:ascii="Arial" w:hAnsi="Arial" w:cs="Arial"/>
          <w:sz w:val="24"/>
          <w:lang w:val="sr-Latn-RS"/>
        </w:rPr>
        <w:t>im</w:t>
      </w:r>
      <w:r w:rsidRPr="00DE623B">
        <w:rPr>
          <w:rFonts w:ascii="Arial" w:hAnsi="Arial" w:cs="Arial"/>
          <w:sz w:val="24"/>
          <w:lang w:val="de-DE"/>
        </w:rPr>
        <w:t xml:space="preserve"> </w:t>
      </w:r>
      <w:r w:rsidR="006A49D2" w:rsidRPr="00DE623B">
        <w:rPr>
          <w:rFonts w:ascii="Arial" w:hAnsi="Arial" w:cs="Arial"/>
          <w:sz w:val="24"/>
          <w:lang w:val="de-DE"/>
        </w:rPr>
        <w:t>dažbinama koje se naplaćuju pri uvozu</w:t>
      </w:r>
      <w:r w:rsidRPr="00DE623B">
        <w:rPr>
          <w:rFonts w:ascii="Arial" w:hAnsi="Arial" w:cs="Arial"/>
          <w:sz w:val="24"/>
          <w:lang w:val="de-DE"/>
        </w:rPr>
        <w:t>,</w:t>
      </w:r>
    </w:p>
    <w:p w14:paraId="06CD602A" w14:textId="25B5F569" w:rsidR="00122EDB" w:rsidRPr="00DE623B" w:rsidRDefault="00122EDB" w:rsidP="001537D5">
      <w:pPr>
        <w:pStyle w:val="ListParagraph"/>
        <w:numPr>
          <w:ilvl w:val="1"/>
          <w:numId w:val="5"/>
        </w:numPr>
        <w:spacing w:line="276" w:lineRule="auto"/>
        <w:ind w:left="709"/>
        <w:contextualSpacing w:val="0"/>
        <w:jc w:val="both"/>
        <w:rPr>
          <w:rFonts w:ascii="Arial" w:hAnsi="Arial" w:cs="Arial"/>
          <w:sz w:val="24"/>
          <w:lang w:val="de-DE"/>
        </w:rPr>
      </w:pPr>
      <w:r w:rsidRPr="00DE623B">
        <w:rPr>
          <w:rFonts w:ascii="Arial" w:hAnsi="Arial" w:cs="Arial"/>
          <w:sz w:val="24"/>
          <w:lang w:val="sr-Latn-RS"/>
        </w:rPr>
        <w:t xml:space="preserve">mjerama komercijalne politike, ako ne zabranjuju ulazak ili izlazak sa </w:t>
      </w:r>
      <w:r w:rsidR="00140173" w:rsidRPr="00DE623B">
        <w:rPr>
          <w:rFonts w:ascii="Arial" w:hAnsi="Arial" w:cs="Arial"/>
          <w:sz w:val="24"/>
          <w:lang w:val="sr-Latn-RS"/>
        </w:rPr>
        <w:t>carinskog područja</w:t>
      </w:r>
      <w:r w:rsidRPr="00DE623B">
        <w:rPr>
          <w:rFonts w:ascii="Arial" w:hAnsi="Arial" w:cs="Arial"/>
          <w:sz w:val="24"/>
          <w:lang w:val="sr-Latn-RS"/>
        </w:rPr>
        <w:t xml:space="preserve"> Crne Gore.</w:t>
      </w:r>
    </w:p>
    <w:p w14:paraId="5BDD8D35" w14:textId="6FBB4FF2" w:rsidR="00122EDB" w:rsidRPr="00DE623B" w:rsidRDefault="00122EDB" w:rsidP="001537D5">
      <w:pPr>
        <w:spacing w:line="276" w:lineRule="auto"/>
        <w:ind w:left="709" w:firstLine="0"/>
        <w:jc w:val="both"/>
        <w:rPr>
          <w:rFonts w:ascii="Arial" w:hAnsi="Arial" w:cs="Arial"/>
          <w:sz w:val="24"/>
          <w:lang w:val="de-DE"/>
        </w:rPr>
      </w:pPr>
      <w:r w:rsidRPr="00DE623B">
        <w:rPr>
          <w:rFonts w:ascii="Arial" w:hAnsi="Arial" w:cs="Arial"/>
          <w:sz w:val="24"/>
          <w:lang w:val="sr-Latn-RS"/>
        </w:rPr>
        <w:t xml:space="preserve">Prevoz strane robe u nacionalnom spoljnom tranzitnom postupku (T1ME) obavlja se na jedan </w:t>
      </w:r>
      <w:r w:rsidR="00D33A63" w:rsidRPr="00DE623B">
        <w:rPr>
          <w:rFonts w:ascii="Arial" w:hAnsi="Arial" w:cs="Arial"/>
          <w:sz w:val="24"/>
          <w:lang w:val="sr-Latn-RS"/>
        </w:rPr>
        <w:t xml:space="preserve">od </w:t>
      </w:r>
      <w:r w:rsidR="00DD3A07" w:rsidRPr="00DE623B">
        <w:rPr>
          <w:rFonts w:ascii="Arial" w:hAnsi="Arial" w:cs="Arial"/>
          <w:sz w:val="24"/>
          <w:lang w:val="sr-Latn-RS"/>
        </w:rPr>
        <w:t>sljedećih načina</w:t>
      </w:r>
      <w:r w:rsidRPr="00DE623B">
        <w:rPr>
          <w:rFonts w:ascii="Arial" w:hAnsi="Arial" w:cs="Arial"/>
          <w:sz w:val="24"/>
          <w:lang w:val="sr-Latn-RS"/>
        </w:rPr>
        <w:t>:</w:t>
      </w:r>
    </w:p>
    <w:p w14:paraId="1F891487" w14:textId="36660529" w:rsidR="00DD3A07" w:rsidRPr="00DE623B" w:rsidRDefault="00DD3A07" w:rsidP="001537D5">
      <w:pPr>
        <w:pStyle w:val="ListParagraph"/>
        <w:numPr>
          <w:ilvl w:val="0"/>
          <w:numId w:val="50"/>
        </w:numPr>
        <w:spacing w:line="276" w:lineRule="auto"/>
        <w:ind w:left="709"/>
        <w:jc w:val="both"/>
        <w:rPr>
          <w:rFonts w:ascii="Arial" w:hAnsi="Arial" w:cs="Arial"/>
          <w:sz w:val="24"/>
          <w:lang w:val="sr-Latn-RS"/>
        </w:rPr>
      </w:pPr>
      <w:r w:rsidRPr="00DE623B">
        <w:rPr>
          <w:rFonts w:ascii="Arial" w:hAnsi="Arial" w:cs="Arial"/>
          <w:sz w:val="24"/>
          <w:lang w:val="sr-Latn-RS"/>
        </w:rPr>
        <w:t>u skladu sa spoljnim nacionalnim postupkom tranzita;</w:t>
      </w:r>
    </w:p>
    <w:p w14:paraId="68E52FAB" w14:textId="09FDBDCE" w:rsidR="00DD3A07" w:rsidRPr="00DE623B" w:rsidRDefault="00DD3A07" w:rsidP="001537D5">
      <w:pPr>
        <w:pStyle w:val="ListParagraph"/>
        <w:numPr>
          <w:ilvl w:val="0"/>
          <w:numId w:val="50"/>
        </w:numPr>
        <w:spacing w:line="276" w:lineRule="auto"/>
        <w:ind w:left="709"/>
        <w:jc w:val="both"/>
        <w:rPr>
          <w:rFonts w:ascii="Arial" w:hAnsi="Arial" w:cs="Arial"/>
          <w:sz w:val="24"/>
          <w:lang w:val="sr-Latn-RS"/>
        </w:rPr>
      </w:pPr>
      <w:r w:rsidRPr="00DE623B">
        <w:rPr>
          <w:rFonts w:ascii="Arial" w:hAnsi="Arial" w:cs="Arial"/>
          <w:sz w:val="24"/>
          <w:lang w:val="sr-Latn-RS"/>
        </w:rPr>
        <w:t>u skladu sa Konvencijom TIR, pod uslovom:</w:t>
      </w:r>
    </w:p>
    <w:p w14:paraId="3B62AEE7" w14:textId="13C9F7AA" w:rsidR="00DD3A07" w:rsidRPr="00DE623B" w:rsidRDefault="00DD3A07" w:rsidP="001537D5">
      <w:pPr>
        <w:pStyle w:val="ListParagraph"/>
        <w:numPr>
          <w:ilvl w:val="1"/>
          <w:numId w:val="50"/>
        </w:numPr>
        <w:spacing w:line="276" w:lineRule="auto"/>
        <w:ind w:left="993"/>
        <w:jc w:val="both"/>
        <w:rPr>
          <w:rFonts w:ascii="Arial" w:hAnsi="Arial" w:cs="Arial"/>
          <w:sz w:val="24"/>
          <w:lang w:val="sr-Latn-RS"/>
        </w:rPr>
      </w:pPr>
      <w:r w:rsidRPr="00DE623B">
        <w:rPr>
          <w:rFonts w:ascii="Arial" w:hAnsi="Arial" w:cs="Arial"/>
          <w:sz w:val="24"/>
          <w:lang w:val="sr-Latn-RS"/>
        </w:rPr>
        <w:t>da počinje van carinskog područja Crne Gore ili se završava van njega,</w:t>
      </w:r>
    </w:p>
    <w:p w14:paraId="53DCB074" w14:textId="34911735" w:rsidR="00DD3A07" w:rsidRPr="00DE623B" w:rsidRDefault="00DD3A07" w:rsidP="001537D5">
      <w:pPr>
        <w:pStyle w:val="ListParagraph"/>
        <w:numPr>
          <w:ilvl w:val="1"/>
          <w:numId w:val="50"/>
        </w:numPr>
        <w:spacing w:line="276" w:lineRule="auto"/>
        <w:ind w:left="993"/>
        <w:jc w:val="both"/>
        <w:rPr>
          <w:rFonts w:ascii="Arial" w:hAnsi="Arial" w:cs="Arial"/>
          <w:sz w:val="24"/>
          <w:lang w:val="sr-Latn-RS"/>
        </w:rPr>
      </w:pPr>
      <w:r w:rsidRPr="00DE623B">
        <w:rPr>
          <w:rFonts w:ascii="Arial" w:hAnsi="Arial" w:cs="Arial"/>
          <w:sz w:val="24"/>
          <w:lang w:val="sr-Latn-RS"/>
        </w:rPr>
        <w:t>da se vrši između dvije tačke na carinskom području Crne Gore preko države ili teritorije van carinskog područja Crne Gore;</w:t>
      </w:r>
    </w:p>
    <w:p w14:paraId="546A387E" w14:textId="10A4C661" w:rsidR="00DD3A07" w:rsidRPr="00DE623B" w:rsidRDefault="00DD3A07" w:rsidP="001537D5">
      <w:pPr>
        <w:pStyle w:val="ListParagraph"/>
        <w:numPr>
          <w:ilvl w:val="0"/>
          <w:numId w:val="50"/>
        </w:numPr>
        <w:spacing w:line="276" w:lineRule="auto"/>
        <w:ind w:left="709"/>
        <w:jc w:val="both"/>
        <w:rPr>
          <w:rFonts w:ascii="Arial" w:hAnsi="Arial" w:cs="Arial"/>
          <w:sz w:val="24"/>
          <w:lang w:val="sr-Latn-RS"/>
        </w:rPr>
      </w:pPr>
      <w:r w:rsidRPr="00DE623B">
        <w:rPr>
          <w:rFonts w:ascii="Arial" w:hAnsi="Arial" w:cs="Arial"/>
          <w:sz w:val="24"/>
          <w:lang w:val="sr-Latn-RS"/>
        </w:rPr>
        <w:t>u skladu sa Konvencijom ATA/Istanbulskom konvencijom, u dijelu koji se odnosi na tranzit;</w:t>
      </w:r>
    </w:p>
    <w:p w14:paraId="0A061843" w14:textId="0474B1FC" w:rsidR="00DD3A07" w:rsidRPr="00DE623B" w:rsidRDefault="00DD3A07" w:rsidP="001537D5">
      <w:pPr>
        <w:pStyle w:val="ListParagraph"/>
        <w:numPr>
          <w:ilvl w:val="0"/>
          <w:numId w:val="50"/>
        </w:numPr>
        <w:spacing w:line="276" w:lineRule="auto"/>
        <w:ind w:left="709"/>
        <w:jc w:val="both"/>
        <w:rPr>
          <w:rFonts w:ascii="Arial" w:hAnsi="Arial" w:cs="Arial"/>
          <w:sz w:val="24"/>
          <w:lang w:val="sr-Latn-RS"/>
        </w:rPr>
      </w:pPr>
      <w:r w:rsidRPr="00DE623B">
        <w:rPr>
          <w:rFonts w:ascii="Arial" w:hAnsi="Arial" w:cs="Arial"/>
          <w:sz w:val="24"/>
          <w:lang w:val="sr-Latn-RS"/>
        </w:rPr>
        <w:t>na osnovu obrasca 302 predviđenog Sporazumom između država članica Sjevernoatlantskog ugovora o pravnom položaju njihovih snaga, koji je potpisan u Londonu 19. juna 1951. godine;</w:t>
      </w:r>
    </w:p>
    <w:p w14:paraId="70D7D808" w14:textId="5429F959" w:rsidR="00DD3A07" w:rsidRPr="00DE623B" w:rsidRDefault="00DD3A07" w:rsidP="001537D5">
      <w:pPr>
        <w:pStyle w:val="ListParagraph"/>
        <w:numPr>
          <w:ilvl w:val="0"/>
          <w:numId w:val="50"/>
        </w:numPr>
        <w:spacing w:line="276" w:lineRule="auto"/>
        <w:ind w:left="709"/>
        <w:jc w:val="both"/>
        <w:rPr>
          <w:rFonts w:ascii="Arial" w:hAnsi="Arial" w:cs="Arial"/>
          <w:sz w:val="24"/>
          <w:lang w:val="sr-Latn-RS"/>
        </w:rPr>
      </w:pPr>
      <w:r w:rsidRPr="00DE623B">
        <w:rPr>
          <w:rFonts w:ascii="Arial" w:hAnsi="Arial" w:cs="Arial"/>
          <w:sz w:val="24"/>
          <w:lang w:val="sr-Latn-RS"/>
        </w:rPr>
        <w:t>primjenom poštanskog sistema u skladu sa aktima Svjetskog poštanskog saveza, ako robu prevoze lica koja su nosioci prava i obaveza ili se roba prevozi za njih.</w:t>
      </w:r>
    </w:p>
    <w:p w14:paraId="6E33B34E" w14:textId="77777777" w:rsidR="00DD3A07" w:rsidRPr="00DE623B" w:rsidRDefault="00DD3A07" w:rsidP="00DD3A07">
      <w:pPr>
        <w:pStyle w:val="ListParagraph"/>
        <w:spacing w:line="276" w:lineRule="auto"/>
        <w:ind w:left="363" w:firstLine="0"/>
        <w:jc w:val="both"/>
        <w:rPr>
          <w:rFonts w:ascii="Arial" w:hAnsi="Arial" w:cs="Arial"/>
          <w:sz w:val="24"/>
          <w:lang w:val="sr-Latn-RS"/>
        </w:rPr>
      </w:pPr>
    </w:p>
    <w:p w14:paraId="773B9860" w14:textId="6DD045F8" w:rsidR="00122EDB" w:rsidRPr="00DE623B" w:rsidRDefault="00122EDB" w:rsidP="00DD3A07">
      <w:pPr>
        <w:spacing w:line="276" w:lineRule="auto"/>
        <w:ind w:left="0" w:firstLine="0"/>
        <w:jc w:val="both"/>
        <w:rPr>
          <w:rFonts w:ascii="Arial" w:hAnsi="Arial" w:cs="Arial"/>
          <w:sz w:val="24"/>
          <w:lang w:val="sr-Latn-RS"/>
        </w:rPr>
      </w:pPr>
      <w:r w:rsidRPr="00DE623B">
        <w:rPr>
          <w:rFonts w:ascii="Arial" w:hAnsi="Arial" w:cs="Arial"/>
          <w:sz w:val="24"/>
          <w:lang w:val="sr-Latn-RS"/>
        </w:rPr>
        <w:lastRenderedPageBreak/>
        <w:t>Spoljni nacionalni tranzitni postupak (T1ME) se, u skladu sa članom</w:t>
      </w:r>
      <w:r w:rsidR="00DD3A07" w:rsidRPr="00DE623B">
        <w:rPr>
          <w:rFonts w:ascii="Arial" w:hAnsi="Arial" w:cs="Arial"/>
          <w:sz w:val="24"/>
          <w:lang w:val="sr-Latn-RS"/>
        </w:rPr>
        <w:t xml:space="preserve"> 159 stav 1 Carinskog </w:t>
      </w:r>
      <w:r w:rsidRPr="00DE623B">
        <w:rPr>
          <w:rFonts w:ascii="Arial" w:hAnsi="Arial" w:cs="Arial"/>
          <w:sz w:val="24"/>
          <w:lang w:val="sr-Latn-RS"/>
        </w:rPr>
        <w:t xml:space="preserve">zakona, primjenjuje na robu koja se prevozi kroz državu ili teritoriju van </w:t>
      </w:r>
      <w:r w:rsidR="00140173" w:rsidRPr="00DE623B">
        <w:rPr>
          <w:rFonts w:ascii="Arial" w:hAnsi="Arial" w:cs="Arial"/>
          <w:sz w:val="24"/>
          <w:lang w:val="sr-Latn-RS"/>
        </w:rPr>
        <w:t>carinskog područja</w:t>
      </w:r>
      <w:r w:rsidRPr="00DE623B">
        <w:rPr>
          <w:rFonts w:ascii="Arial" w:hAnsi="Arial" w:cs="Arial"/>
          <w:sz w:val="24"/>
          <w:lang w:val="sr-Latn-RS"/>
        </w:rPr>
        <w:t xml:space="preserve"> Crne Gore, ako je ispunj</w:t>
      </w:r>
      <w:r w:rsidR="00DD3A07" w:rsidRPr="00DE623B">
        <w:rPr>
          <w:rFonts w:ascii="Arial" w:hAnsi="Arial" w:cs="Arial"/>
          <w:sz w:val="24"/>
          <w:lang w:val="sr-Latn-RS"/>
        </w:rPr>
        <w:t>en bilo koji od sledećih uslova</w:t>
      </w:r>
      <w:r w:rsidRPr="00DE623B">
        <w:rPr>
          <w:rFonts w:ascii="Arial" w:hAnsi="Arial" w:cs="Arial"/>
          <w:sz w:val="24"/>
          <w:lang w:val="sr-Latn-RS"/>
        </w:rPr>
        <w:t>:</w:t>
      </w:r>
    </w:p>
    <w:p w14:paraId="44519F33" w14:textId="394719F3" w:rsidR="00122EDB" w:rsidRPr="00DE623B" w:rsidRDefault="00122EDB" w:rsidP="00B325C2">
      <w:pPr>
        <w:pStyle w:val="ListParagraph"/>
        <w:numPr>
          <w:ilvl w:val="0"/>
          <w:numId w:val="56"/>
        </w:numPr>
        <w:spacing w:line="276" w:lineRule="auto"/>
        <w:contextualSpacing w:val="0"/>
        <w:jc w:val="both"/>
        <w:rPr>
          <w:rFonts w:ascii="Arial" w:hAnsi="Arial" w:cs="Arial"/>
          <w:sz w:val="24"/>
          <w:lang w:val="sr-Latn-RS"/>
        </w:rPr>
      </w:pPr>
      <w:r w:rsidRPr="00DE623B">
        <w:rPr>
          <w:rFonts w:ascii="Arial" w:hAnsi="Arial" w:cs="Arial"/>
          <w:sz w:val="24"/>
          <w:lang w:val="sr-Latn-RS"/>
        </w:rPr>
        <w:t xml:space="preserve"> takva mogućnost </w:t>
      </w:r>
      <w:r w:rsidR="00B17C67">
        <w:rPr>
          <w:rFonts w:ascii="Arial" w:hAnsi="Arial" w:cs="Arial"/>
          <w:sz w:val="24"/>
          <w:lang w:val="sr-Latn-RS"/>
        </w:rPr>
        <w:t xml:space="preserve">je </w:t>
      </w:r>
      <w:r w:rsidRPr="00DE623B">
        <w:rPr>
          <w:rFonts w:ascii="Arial" w:hAnsi="Arial" w:cs="Arial"/>
          <w:sz w:val="24"/>
          <w:lang w:val="sr-Latn-RS"/>
        </w:rPr>
        <w:t>predviđena na osnovu međunarodnog sporazuma,</w:t>
      </w:r>
    </w:p>
    <w:p w14:paraId="0A5538FA" w14:textId="56EE1A3C" w:rsidR="00122EDB" w:rsidRPr="00DE623B" w:rsidRDefault="00122EDB" w:rsidP="00B325C2">
      <w:pPr>
        <w:pStyle w:val="ListParagraph"/>
        <w:numPr>
          <w:ilvl w:val="0"/>
          <w:numId w:val="56"/>
        </w:numPr>
        <w:spacing w:line="276" w:lineRule="auto"/>
        <w:contextualSpacing w:val="0"/>
        <w:jc w:val="both"/>
        <w:rPr>
          <w:rFonts w:ascii="Arial" w:hAnsi="Arial" w:cs="Arial"/>
          <w:sz w:val="24"/>
          <w:lang w:val="sr-Latn-RS"/>
        </w:rPr>
      </w:pPr>
      <w:r w:rsidRPr="00DE623B">
        <w:rPr>
          <w:rFonts w:ascii="Arial" w:hAnsi="Arial" w:cs="Arial"/>
          <w:sz w:val="24"/>
          <w:lang w:val="sr-Latn-RS"/>
        </w:rPr>
        <w:t xml:space="preserve">prevoz kroz tu državu ili teritoriju </w:t>
      </w:r>
      <w:r w:rsidR="009063B6" w:rsidRPr="00DE623B">
        <w:rPr>
          <w:rFonts w:ascii="Arial" w:hAnsi="Arial" w:cs="Arial"/>
          <w:sz w:val="24"/>
          <w:lang w:val="sr-Latn-RS"/>
        </w:rPr>
        <w:t xml:space="preserve">se </w:t>
      </w:r>
      <w:r w:rsidRPr="00DE623B">
        <w:rPr>
          <w:rFonts w:ascii="Arial" w:hAnsi="Arial" w:cs="Arial"/>
          <w:sz w:val="24"/>
          <w:lang w:val="sr-Latn-RS"/>
        </w:rPr>
        <w:t xml:space="preserve">vrši na osnovu jedinstvenog </w:t>
      </w:r>
      <w:r w:rsidR="00DD3A07" w:rsidRPr="00DE623B">
        <w:rPr>
          <w:rFonts w:ascii="Arial" w:hAnsi="Arial" w:cs="Arial"/>
          <w:sz w:val="24"/>
          <w:lang w:val="sr-Latn-RS"/>
        </w:rPr>
        <w:t>transportnog</w:t>
      </w:r>
      <w:r w:rsidRPr="00DE623B">
        <w:rPr>
          <w:rFonts w:ascii="Arial" w:hAnsi="Arial" w:cs="Arial"/>
          <w:sz w:val="24"/>
          <w:lang w:val="sr-Latn-RS"/>
        </w:rPr>
        <w:t xml:space="preserve"> dokumenta k</w:t>
      </w:r>
      <w:r w:rsidR="00DD3A07" w:rsidRPr="00DE623B">
        <w:rPr>
          <w:rFonts w:ascii="Arial" w:hAnsi="Arial" w:cs="Arial"/>
          <w:sz w:val="24"/>
          <w:lang w:val="sr-Latn-RS"/>
        </w:rPr>
        <w:t xml:space="preserve">oji je sačinjen unutar carinskog područja </w:t>
      </w:r>
      <w:r w:rsidRPr="00DE623B">
        <w:rPr>
          <w:rFonts w:ascii="Arial" w:hAnsi="Arial" w:cs="Arial"/>
          <w:sz w:val="24"/>
          <w:lang w:val="sr-Latn-RS"/>
        </w:rPr>
        <w:t>Crne Gore</w:t>
      </w:r>
    </w:p>
    <w:p w14:paraId="0277934F" w14:textId="07715494" w:rsidR="00122EDB" w:rsidRPr="00DE623B" w:rsidRDefault="00122EDB" w:rsidP="00DD3A07">
      <w:pPr>
        <w:spacing w:line="276" w:lineRule="auto"/>
        <w:ind w:left="0" w:firstLine="0"/>
        <w:jc w:val="both"/>
        <w:rPr>
          <w:rFonts w:ascii="Arial" w:hAnsi="Arial" w:cs="Arial"/>
          <w:sz w:val="24"/>
          <w:lang w:val="sr-Latn-RS"/>
        </w:rPr>
      </w:pPr>
      <w:r w:rsidRPr="00DE623B">
        <w:rPr>
          <w:rFonts w:ascii="Arial" w:hAnsi="Arial" w:cs="Arial"/>
          <w:sz w:val="24"/>
          <w:lang w:val="sr-Latn-RS"/>
        </w:rPr>
        <w:t xml:space="preserve">U slučaju </w:t>
      </w:r>
      <w:r w:rsidR="00410327" w:rsidRPr="00DE623B">
        <w:rPr>
          <w:rFonts w:ascii="Arial" w:hAnsi="Arial" w:cs="Arial"/>
          <w:sz w:val="24"/>
          <w:lang w:val="sr-Latn-RS"/>
        </w:rPr>
        <w:t xml:space="preserve">da se prevoz </w:t>
      </w:r>
      <w:r w:rsidR="00F34939" w:rsidRPr="00DE623B">
        <w:rPr>
          <w:rFonts w:ascii="Arial" w:hAnsi="Arial" w:cs="Arial"/>
          <w:sz w:val="24"/>
          <w:lang w:val="sr-Latn-RS"/>
        </w:rPr>
        <w:t xml:space="preserve">kroz državu ili teritoriju van carinskog područja Crne Gore </w:t>
      </w:r>
      <w:r w:rsidR="00410327" w:rsidRPr="00DE623B">
        <w:rPr>
          <w:rFonts w:ascii="Arial" w:hAnsi="Arial" w:cs="Arial"/>
          <w:sz w:val="24"/>
          <w:lang w:val="sr-Latn-RS"/>
        </w:rPr>
        <w:t>vrši na osnovu jedinstvenog transportnog dokumenta sastavljenog na carinskom području Crne Gore</w:t>
      </w:r>
      <w:r w:rsidRPr="00DE623B">
        <w:rPr>
          <w:rFonts w:ascii="Arial" w:hAnsi="Arial" w:cs="Arial"/>
          <w:sz w:val="24"/>
          <w:lang w:val="sr-Latn-RS"/>
        </w:rPr>
        <w:t>, obustavlja se primjena spoljnog nacionalnog tranzitnog postupka dok se roba nalazi van carinsk</w:t>
      </w:r>
      <w:r w:rsidR="00DD3A07" w:rsidRPr="00DE623B">
        <w:rPr>
          <w:rFonts w:ascii="Arial" w:hAnsi="Arial" w:cs="Arial"/>
          <w:sz w:val="24"/>
          <w:lang w:val="sr-Latn-RS"/>
        </w:rPr>
        <w:t>og područja</w:t>
      </w:r>
      <w:r w:rsidRPr="00DE623B">
        <w:rPr>
          <w:rFonts w:ascii="Arial" w:hAnsi="Arial" w:cs="Arial"/>
          <w:sz w:val="24"/>
          <w:lang w:val="sr-Latn-RS"/>
        </w:rPr>
        <w:t xml:space="preserve"> Crne Gore.</w:t>
      </w:r>
    </w:p>
    <w:p w14:paraId="529E9186" w14:textId="77777777" w:rsidR="00C340A9" w:rsidRPr="00DE623B" w:rsidRDefault="00C340A9" w:rsidP="00DD3A07">
      <w:pPr>
        <w:spacing w:line="276" w:lineRule="auto"/>
        <w:ind w:left="0" w:firstLine="0"/>
        <w:jc w:val="both"/>
        <w:rPr>
          <w:rFonts w:ascii="Arial" w:hAnsi="Arial" w:cs="Arial"/>
          <w:sz w:val="24"/>
          <w:lang w:val="sr-Latn-RS"/>
        </w:rPr>
      </w:pPr>
    </w:p>
    <w:p w14:paraId="405AF1ED" w14:textId="4362BDEF" w:rsidR="00122EDB" w:rsidRPr="00DE623B" w:rsidRDefault="00122EDB" w:rsidP="00D85B28">
      <w:pPr>
        <w:pStyle w:val="Heading110"/>
        <w:shd w:val="clear" w:color="auto" w:fill="auto"/>
        <w:tabs>
          <w:tab w:val="left" w:pos="1145"/>
        </w:tabs>
        <w:spacing w:before="240" w:after="168" w:line="276" w:lineRule="auto"/>
        <w:ind w:left="0" w:firstLine="0"/>
        <w:jc w:val="both"/>
        <w:rPr>
          <w:sz w:val="24"/>
          <w:szCs w:val="24"/>
        </w:rPr>
      </w:pPr>
      <w:r w:rsidRPr="00DE623B">
        <w:rPr>
          <w:sz w:val="24"/>
          <w:szCs w:val="24"/>
        </w:rPr>
        <w:t>1.</w:t>
      </w:r>
      <w:r w:rsidR="00C76543" w:rsidRPr="00DE623B">
        <w:rPr>
          <w:sz w:val="24"/>
          <w:szCs w:val="24"/>
        </w:rPr>
        <w:t xml:space="preserve">5.2 </w:t>
      </w:r>
      <w:r w:rsidR="00455E17" w:rsidRPr="00DE623B">
        <w:rPr>
          <w:sz w:val="24"/>
          <w:szCs w:val="24"/>
        </w:rPr>
        <w:t>U</w:t>
      </w:r>
      <w:r w:rsidR="00C76543" w:rsidRPr="00DE623B">
        <w:rPr>
          <w:sz w:val="24"/>
          <w:szCs w:val="24"/>
        </w:rPr>
        <w:t>nutrašnji</w:t>
      </w:r>
      <w:r w:rsidR="00455E17" w:rsidRPr="00DE623B">
        <w:rPr>
          <w:sz w:val="24"/>
          <w:szCs w:val="24"/>
        </w:rPr>
        <w:t xml:space="preserve"> nacionalni</w:t>
      </w:r>
      <w:r w:rsidR="00C76543" w:rsidRPr="00DE623B">
        <w:rPr>
          <w:sz w:val="24"/>
          <w:szCs w:val="24"/>
        </w:rPr>
        <w:t xml:space="preserve"> tranzi</w:t>
      </w:r>
      <w:r w:rsidRPr="00DE623B">
        <w:rPr>
          <w:sz w:val="24"/>
          <w:szCs w:val="24"/>
        </w:rPr>
        <w:t>tni postupak</w:t>
      </w:r>
    </w:p>
    <w:p w14:paraId="2546CCF3" w14:textId="1E0E80F7" w:rsidR="00C76543" w:rsidRPr="00DE623B" w:rsidRDefault="00C76543" w:rsidP="00C76543">
      <w:pPr>
        <w:spacing w:line="276" w:lineRule="auto"/>
        <w:ind w:left="0" w:firstLine="0"/>
        <w:jc w:val="both"/>
        <w:rPr>
          <w:rFonts w:ascii="Arial" w:hAnsi="Arial" w:cs="Arial"/>
          <w:sz w:val="24"/>
          <w:lang w:val="sr-Latn-RS"/>
        </w:rPr>
      </w:pPr>
      <w:r w:rsidRPr="00DE623B">
        <w:rPr>
          <w:rFonts w:ascii="Arial" w:hAnsi="Arial" w:cs="Arial"/>
          <w:sz w:val="24"/>
          <w:lang w:val="sr-Latn-RS"/>
        </w:rPr>
        <w:t>U skladu s članom 156 Uredbe, u postupku unutrašnjeg tranzita domaća roba se može kretati od jedne do druge tačke unutar carinskog područja Crne Gore i proći kroz državu ili teritoriju van tog carinskog područja, bez promjene carinskog statusa.</w:t>
      </w:r>
    </w:p>
    <w:p w14:paraId="28315494" w14:textId="22208C89" w:rsidR="00C76543" w:rsidRPr="00DE623B" w:rsidRDefault="00C76543" w:rsidP="00C76543">
      <w:pPr>
        <w:spacing w:line="276" w:lineRule="auto"/>
        <w:ind w:left="0" w:firstLine="0"/>
        <w:jc w:val="both"/>
        <w:rPr>
          <w:rFonts w:ascii="Arial" w:hAnsi="Arial" w:cs="Arial"/>
          <w:sz w:val="24"/>
          <w:lang w:val="sr-Latn-RS"/>
        </w:rPr>
      </w:pPr>
      <w:r w:rsidRPr="00DE623B">
        <w:rPr>
          <w:rFonts w:ascii="Arial" w:hAnsi="Arial" w:cs="Arial"/>
          <w:sz w:val="24"/>
          <w:lang w:val="sr-Latn-RS"/>
        </w:rPr>
        <w:t>Kretanje domaće robe vrši se na jedan od sljedećih načina:</w:t>
      </w:r>
    </w:p>
    <w:p w14:paraId="0786847D" w14:textId="373AA117" w:rsidR="00C76543" w:rsidRPr="00DE623B" w:rsidRDefault="00C76543" w:rsidP="00B325C2">
      <w:pPr>
        <w:pStyle w:val="ListParagraph"/>
        <w:numPr>
          <w:ilvl w:val="0"/>
          <w:numId w:val="51"/>
        </w:numPr>
        <w:spacing w:line="276" w:lineRule="auto"/>
        <w:jc w:val="both"/>
        <w:rPr>
          <w:rFonts w:ascii="Arial" w:hAnsi="Arial" w:cs="Arial"/>
          <w:sz w:val="24"/>
          <w:lang w:val="sr-Latn-RS"/>
        </w:rPr>
      </w:pPr>
      <w:r w:rsidRPr="00DE623B">
        <w:rPr>
          <w:rFonts w:ascii="Arial" w:hAnsi="Arial" w:cs="Arial"/>
          <w:sz w:val="24"/>
          <w:lang w:val="sr-Latn-RS"/>
        </w:rPr>
        <w:t>u unutrašnjem nacionalnom postupku tranzita - pod uslovom da je takva mogućnost predviđena međunarodnim sporazumom;</w:t>
      </w:r>
    </w:p>
    <w:p w14:paraId="4E957744" w14:textId="0F92913F" w:rsidR="00C76543" w:rsidRPr="00DE623B" w:rsidRDefault="00C76543" w:rsidP="00B325C2">
      <w:pPr>
        <w:pStyle w:val="ListParagraph"/>
        <w:numPr>
          <w:ilvl w:val="0"/>
          <w:numId w:val="51"/>
        </w:numPr>
        <w:spacing w:line="276" w:lineRule="auto"/>
        <w:jc w:val="both"/>
        <w:rPr>
          <w:rFonts w:ascii="Arial" w:hAnsi="Arial" w:cs="Arial"/>
          <w:sz w:val="24"/>
          <w:lang w:val="sr-Latn-RS"/>
        </w:rPr>
      </w:pPr>
      <w:r w:rsidRPr="00DE623B">
        <w:rPr>
          <w:rFonts w:ascii="Arial" w:hAnsi="Arial" w:cs="Arial"/>
          <w:sz w:val="24"/>
          <w:lang w:val="sr-Latn-RS"/>
        </w:rPr>
        <w:t>u skladu sa Konvencijom TIR;</w:t>
      </w:r>
    </w:p>
    <w:p w14:paraId="570D4CF5" w14:textId="0273A0E2" w:rsidR="00C76543" w:rsidRPr="00DE623B" w:rsidRDefault="00C76543" w:rsidP="00B325C2">
      <w:pPr>
        <w:pStyle w:val="ListParagraph"/>
        <w:numPr>
          <w:ilvl w:val="0"/>
          <w:numId w:val="51"/>
        </w:numPr>
        <w:spacing w:line="276" w:lineRule="auto"/>
        <w:jc w:val="both"/>
        <w:rPr>
          <w:rFonts w:ascii="Arial" w:hAnsi="Arial" w:cs="Arial"/>
          <w:sz w:val="24"/>
          <w:lang w:val="sr-Latn-RS"/>
        </w:rPr>
      </w:pPr>
      <w:r w:rsidRPr="00DE623B">
        <w:rPr>
          <w:rFonts w:ascii="Arial" w:hAnsi="Arial" w:cs="Arial"/>
          <w:sz w:val="24"/>
          <w:lang w:val="sr-Latn-RS"/>
        </w:rPr>
        <w:t>u skladu sa Konvencijom ATA/Istanbulskom konvencijom, u dijelu koji se odnosi na tranzit;</w:t>
      </w:r>
    </w:p>
    <w:p w14:paraId="344E4A5E" w14:textId="0B0C1A17" w:rsidR="00C76543" w:rsidRPr="00DE623B" w:rsidRDefault="00C76543" w:rsidP="00B325C2">
      <w:pPr>
        <w:pStyle w:val="ListParagraph"/>
        <w:numPr>
          <w:ilvl w:val="0"/>
          <w:numId w:val="51"/>
        </w:numPr>
        <w:spacing w:line="276" w:lineRule="auto"/>
        <w:jc w:val="both"/>
        <w:rPr>
          <w:rFonts w:ascii="Arial" w:hAnsi="Arial" w:cs="Arial"/>
          <w:sz w:val="24"/>
          <w:lang w:val="sr-Latn-RS"/>
        </w:rPr>
      </w:pPr>
      <w:r w:rsidRPr="00DE623B">
        <w:rPr>
          <w:rFonts w:ascii="Arial" w:hAnsi="Arial" w:cs="Arial"/>
          <w:sz w:val="24"/>
          <w:lang w:val="sr-Latn-RS"/>
        </w:rPr>
        <w:t>na osnovu obrasca 302 predviđenog Sporazumom između država članica Sjevernoatlantskog ugovora o pravnom položaju njihovih snaga, koji je potpisan u Londonu 19. juna 1951. godine;</w:t>
      </w:r>
    </w:p>
    <w:p w14:paraId="04458B3E" w14:textId="54552EEF" w:rsidR="00C76543" w:rsidRDefault="00C76543" w:rsidP="00B325C2">
      <w:pPr>
        <w:pStyle w:val="ListParagraph"/>
        <w:numPr>
          <w:ilvl w:val="0"/>
          <w:numId w:val="51"/>
        </w:numPr>
        <w:spacing w:line="276" w:lineRule="auto"/>
        <w:jc w:val="both"/>
        <w:rPr>
          <w:rFonts w:ascii="Arial" w:hAnsi="Arial" w:cs="Arial"/>
          <w:sz w:val="24"/>
          <w:lang w:val="sr-Latn-RS"/>
        </w:rPr>
      </w:pPr>
      <w:r w:rsidRPr="00DE623B">
        <w:rPr>
          <w:rFonts w:ascii="Arial" w:hAnsi="Arial" w:cs="Arial"/>
          <w:sz w:val="24"/>
          <w:lang w:val="sr-Latn-RS"/>
        </w:rPr>
        <w:t>primjenom poštanskog sistema u skladu sa aktima Svjetskog poštanskog saveza, ako robu prevoze nosioci prava i obaveza ili se roba prevozi za njih u skladu s</w:t>
      </w:r>
      <w:r w:rsidR="00285074" w:rsidRPr="00DE623B">
        <w:rPr>
          <w:rFonts w:ascii="Arial" w:hAnsi="Arial" w:cs="Arial"/>
          <w:sz w:val="24"/>
          <w:lang w:val="sr-Latn-RS"/>
        </w:rPr>
        <w:t>a tim aktima</w:t>
      </w:r>
      <w:r w:rsidR="00E41E13" w:rsidRPr="00DE623B">
        <w:rPr>
          <w:rFonts w:ascii="Arial" w:hAnsi="Arial" w:cs="Arial"/>
          <w:sz w:val="24"/>
          <w:lang w:val="sr-Latn-RS"/>
        </w:rPr>
        <w:t>.</w:t>
      </w:r>
    </w:p>
    <w:p w14:paraId="62F66622" w14:textId="77777777" w:rsidR="00DE623B" w:rsidRPr="00DE623B" w:rsidRDefault="00DE623B" w:rsidP="00DE623B">
      <w:pPr>
        <w:pStyle w:val="ListParagraph"/>
        <w:spacing w:line="276" w:lineRule="auto"/>
        <w:ind w:firstLine="0"/>
        <w:jc w:val="both"/>
        <w:rPr>
          <w:rFonts w:ascii="Arial" w:hAnsi="Arial" w:cs="Arial"/>
          <w:sz w:val="24"/>
          <w:lang w:val="sr-Latn-RS"/>
        </w:rPr>
      </w:pPr>
    </w:p>
    <w:p w14:paraId="3DF3AC1B" w14:textId="0530EE6D" w:rsidR="00122EDB" w:rsidRPr="00DE623B" w:rsidRDefault="00C312F8" w:rsidP="00D85B28">
      <w:pPr>
        <w:spacing w:before="240" w:line="276" w:lineRule="auto"/>
        <w:ind w:left="0"/>
        <w:jc w:val="both"/>
        <w:rPr>
          <w:rFonts w:ascii="Arial" w:hAnsi="Arial" w:cs="Arial"/>
          <w:b/>
          <w:bCs/>
          <w:sz w:val="24"/>
          <w:lang w:val="sr-Latn-RS"/>
        </w:rPr>
      </w:pPr>
      <w:r w:rsidRPr="00DE623B">
        <w:rPr>
          <w:rFonts w:ascii="Arial" w:hAnsi="Arial" w:cs="Arial"/>
          <w:b/>
          <w:bCs/>
          <w:sz w:val="24"/>
        </w:rPr>
        <w:t xml:space="preserve">     </w:t>
      </w:r>
      <w:r w:rsidR="001537D5" w:rsidRPr="00DE623B">
        <w:rPr>
          <w:rFonts w:ascii="Arial" w:hAnsi="Arial" w:cs="Arial"/>
          <w:b/>
          <w:bCs/>
          <w:sz w:val="24"/>
        </w:rPr>
        <w:t xml:space="preserve"> </w:t>
      </w:r>
      <w:r w:rsidR="00122EDB" w:rsidRPr="00DE623B">
        <w:rPr>
          <w:rFonts w:ascii="Arial" w:hAnsi="Arial" w:cs="Arial"/>
          <w:b/>
          <w:bCs/>
          <w:sz w:val="24"/>
        </w:rPr>
        <w:t xml:space="preserve">1.5.3 </w:t>
      </w:r>
      <w:r w:rsidR="00122EDB" w:rsidRPr="00DE623B">
        <w:rPr>
          <w:rFonts w:ascii="Arial" w:hAnsi="Arial" w:cs="Arial"/>
          <w:b/>
          <w:bCs/>
          <w:sz w:val="24"/>
          <w:lang w:val="sr-Latn-RS"/>
        </w:rPr>
        <w:t>Zajednički tranzitni postupak</w:t>
      </w:r>
    </w:p>
    <w:p w14:paraId="481E5522" w14:textId="00A2E55E" w:rsidR="00122EDB" w:rsidRPr="00DE623B" w:rsidRDefault="002A080B" w:rsidP="00285074">
      <w:pPr>
        <w:spacing w:line="276" w:lineRule="auto"/>
        <w:ind w:left="0" w:firstLine="0"/>
        <w:jc w:val="both"/>
        <w:rPr>
          <w:rFonts w:ascii="Arial" w:hAnsi="Arial" w:cs="Arial"/>
          <w:sz w:val="24"/>
          <w:lang w:val="sr-Latn-RS"/>
        </w:rPr>
      </w:pPr>
      <w:r w:rsidRPr="00DE623B">
        <w:rPr>
          <w:rFonts w:ascii="Arial" w:hAnsi="Arial" w:cs="Arial"/>
          <w:sz w:val="24"/>
          <w:lang w:val="sr-Latn-RS"/>
        </w:rPr>
        <w:t>Z</w:t>
      </w:r>
      <w:r w:rsidR="00122EDB" w:rsidRPr="00DE623B">
        <w:rPr>
          <w:rFonts w:ascii="Arial" w:hAnsi="Arial" w:cs="Arial"/>
          <w:sz w:val="24"/>
          <w:lang w:val="sr-Latn-RS"/>
        </w:rPr>
        <w:t>ajedničk</w:t>
      </w:r>
      <w:r w:rsidR="007E248E" w:rsidRPr="00DE623B">
        <w:rPr>
          <w:rFonts w:ascii="Arial" w:hAnsi="Arial" w:cs="Arial"/>
          <w:sz w:val="24"/>
          <w:lang w:val="sr-Latn-RS"/>
        </w:rPr>
        <w:t>i</w:t>
      </w:r>
      <w:r w:rsidR="00122EDB" w:rsidRPr="00DE623B">
        <w:rPr>
          <w:rFonts w:ascii="Arial" w:hAnsi="Arial" w:cs="Arial"/>
          <w:sz w:val="24"/>
          <w:lang w:val="sr-Latn-RS"/>
        </w:rPr>
        <w:t xml:space="preserve"> tranzitn</w:t>
      </w:r>
      <w:r w:rsidR="007E248E" w:rsidRPr="00DE623B">
        <w:rPr>
          <w:rFonts w:ascii="Arial" w:hAnsi="Arial" w:cs="Arial"/>
          <w:sz w:val="24"/>
          <w:lang w:val="sr-Latn-RS"/>
        </w:rPr>
        <w:t>i</w:t>
      </w:r>
      <w:r w:rsidR="00122EDB" w:rsidRPr="00DE623B">
        <w:rPr>
          <w:rFonts w:ascii="Arial" w:hAnsi="Arial" w:cs="Arial"/>
          <w:sz w:val="24"/>
          <w:lang w:val="sr-Latn-RS"/>
        </w:rPr>
        <w:t xml:space="preserve"> postup</w:t>
      </w:r>
      <w:r w:rsidR="007E248E" w:rsidRPr="00DE623B">
        <w:rPr>
          <w:rFonts w:ascii="Arial" w:hAnsi="Arial" w:cs="Arial"/>
          <w:sz w:val="24"/>
          <w:lang w:val="sr-Latn-RS"/>
        </w:rPr>
        <w:t>a</w:t>
      </w:r>
      <w:r w:rsidR="00122EDB" w:rsidRPr="00DE623B">
        <w:rPr>
          <w:rFonts w:ascii="Arial" w:hAnsi="Arial" w:cs="Arial"/>
          <w:sz w:val="24"/>
          <w:lang w:val="sr-Latn-RS"/>
        </w:rPr>
        <w:t>k</w:t>
      </w:r>
      <w:r w:rsidR="007E248E" w:rsidRPr="00DE623B">
        <w:rPr>
          <w:rFonts w:ascii="Arial" w:hAnsi="Arial" w:cs="Arial"/>
          <w:sz w:val="24"/>
          <w:lang w:val="sr-Latn-RS"/>
        </w:rPr>
        <w:t xml:space="preserve"> može biti</w:t>
      </w:r>
      <w:r w:rsidR="00122EDB" w:rsidRPr="00DE623B">
        <w:rPr>
          <w:rFonts w:ascii="Arial" w:hAnsi="Arial" w:cs="Arial"/>
          <w:sz w:val="24"/>
          <w:lang w:val="sr-Latn-RS"/>
        </w:rPr>
        <w:t xml:space="preserve"> T1 i T2,  </w:t>
      </w:r>
      <w:r w:rsidR="007E248E" w:rsidRPr="00DE623B">
        <w:rPr>
          <w:rFonts w:ascii="Arial" w:hAnsi="Arial" w:cs="Arial"/>
          <w:sz w:val="24"/>
          <w:lang w:val="sr-Latn-RS"/>
        </w:rPr>
        <w:t>u zavisnosti od</w:t>
      </w:r>
      <w:r w:rsidR="00285074" w:rsidRPr="00DE623B">
        <w:rPr>
          <w:rFonts w:ascii="Arial" w:hAnsi="Arial" w:cs="Arial"/>
          <w:sz w:val="24"/>
          <w:lang w:val="sr-Latn-RS"/>
        </w:rPr>
        <w:t xml:space="preserve"> status</w:t>
      </w:r>
      <w:r w:rsidR="007E248E" w:rsidRPr="00DE623B">
        <w:rPr>
          <w:rFonts w:ascii="Arial" w:hAnsi="Arial" w:cs="Arial"/>
          <w:sz w:val="24"/>
          <w:lang w:val="sr-Latn-RS"/>
        </w:rPr>
        <w:t>a</w:t>
      </w:r>
      <w:r w:rsidR="00285074" w:rsidRPr="00DE623B">
        <w:rPr>
          <w:rFonts w:ascii="Arial" w:hAnsi="Arial" w:cs="Arial"/>
          <w:sz w:val="24"/>
          <w:lang w:val="sr-Latn-RS"/>
        </w:rPr>
        <w:t xml:space="preserve"> robe</w:t>
      </w:r>
      <w:r w:rsidR="007E248E" w:rsidRPr="00DE623B">
        <w:rPr>
          <w:rFonts w:ascii="Arial" w:hAnsi="Arial" w:cs="Arial"/>
          <w:sz w:val="24"/>
          <w:lang w:val="sr-Latn-RS"/>
        </w:rPr>
        <w:t xml:space="preserve">, </w:t>
      </w:r>
      <w:r w:rsidR="00122EDB" w:rsidRPr="00DE623B">
        <w:rPr>
          <w:rFonts w:ascii="Arial" w:hAnsi="Arial" w:cs="Arial"/>
          <w:sz w:val="24"/>
          <w:lang w:val="sr-Latn-RS"/>
        </w:rPr>
        <w:t>u</w:t>
      </w:r>
      <w:r w:rsidR="007E248E" w:rsidRPr="00DE623B">
        <w:rPr>
          <w:rFonts w:ascii="Arial" w:hAnsi="Arial" w:cs="Arial"/>
          <w:sz w:val="24"/>
          <w:lang w:val="sr-Latn-RS"/>
        </w:rPr>
        <w:t xml:space="preserve"> skladu sa</w:t>
      </w:r>
      <w:r w:rsidR="00122EDB" w:rsidRPr="00DE623B">
        <w:rPr>
          <w:rFonts w:ascii="Arial" w:hAnsi="Arial" w:cs="Arial"/>
          <w:sz w:val="24"/>
          <w:lang w:val="sr-Latn-RS"/>
        </w:rPr>
        <w:t xml:space="preserve"> član</w:t>
      </w:r>
      <w:r w:rsidR="007E248E" w:rsidRPr="00DE623B">
        <w:rPr>
          <w:rFonts w:ascii="Arial" w:hAnsi="Arial" w:cs="Arial"/>
          <w:sz w:val="24"/>
          <w:lang w:val="sr-Latn-RS"/>
        </w:rPr>
        <w:t>om</w:t>
      </w:r>
      <w:r w:rsidR="00122EDB" w:rsidRPr="00DE623B">
        <w:rPr>
          <w:rFonts w:ascii="Arial" w:hAnsi="Arial" w:cs="Arial"/>
          <w:sz w:val="24"/>
          <w:lang w:val="sr-Latn-RS"/>
        </w:rPr>
        <w:t xml:space="preserve"> 2 Konvencije o zajedničkom tranzitnom postupku. </w:t>
      </w:r>
    </w:p>
    <w:p w14:paraId="71D4A65D" w14:textId="0445F30F" w:rsidR="00281866" w:rsidRPr="00DE623B" w:rsidRDefault="00122EDB" w:rsidP="00285074">
      <w:pPr>
        <w:spacing w:line="276" w:lineRule="auto"/>
        <w:ind w:left="0" w:firstLine="0"/>
        <w:jc w:val="both"/>
        <w:rPr>
          <w:rFonts w:ascii="Arial" w:hAnsi="Arial" w:cs="Arial"/>
          <w:sz w:val="24"/>
          <w:lang w:val="sr-Latn-RS"/>
        </w:rPr>
      </w:pPr>
      <w:r w:rsidRPr="00DE623B">
        <w:rPr>
          <w:rFonts w:ascii="Arial" w:hAnsi="Arial" w:cs="Arial"/>
          <w:sz w:val="24"/>
          <w:lang w:val="sr-Latn-RS"/>
        </w:rPr>
        <w:t xml:space="preserve">T2 postupak </w:t>
      </w:r>
      <w:r w:rsidR="007E248E" w:rsidRPr="00DE623B">
        <w:rPr>
          <w:rFonts w:ascii="Arial" w:hAnsi="Arial" w:cs="Arial"/>
          <w:sz w:val="24"/>
          <w:lang w:val="sr-Latn-RS"/>
        </w:rPr>
        <w:t xml:space="preserve">obuhvata </w:t>
      </w:r>
      <w:r w:rsidRPr="00DE623B">
        <w:rPr>
          <w:rFonts w:ascii="Arial" w:hAnsi="Arial" w:cs="Arial"/>
          <w:sz w:val="24"/>
          <w:lang w:val="sr-Latn-RS"/>
        </w:rPr>
        <w:t xml:space="preserve">kretanje robe Unije, suspendujući mjere koje se uobičajeno primjenjuju na nju pri uvozu u zemlju potpisnicu Konvencije, dok je roba u T2 postupku. </w:t>
      </w:r>
    </w:p>
    <w:p w14:paraId="4EB4E493" w14:textId="778C8646" w:rsidR="00122EDB" w:rsidRPr="00DE623B" w:rsidRDefault="00C27F5F" w:rsidP="00285074">
      <w:pPr>
        <w:spacing w:line="276" w:lineRule="auto"/>
        <w:ind w:left="0" w:firstLine="0"/>
        <w:jc w:val="both"/>
        <w:rPr>
          <w:rFonts w:ascii="Arial" w:hAnsi="Arial" w:cs="Arial"/>
          <w:sz w:val="24"/>
          <w:lang w:val="sr-Latn-RS"/>
        </w:rPr>
      </w:pPr>
      <w:r w:rsidRPr="00DE623B">
        <w:rPr>
          <w:rFonts w:ascii="Arial" w:hAnsi="Arial" w:cs="Arial"/>
          <w:sz w:val="24"/>
          <w:lang w:val="sr-Latn-RS"/>
        </w:rPr>
        <w:t xml:space="preserve">U skladu sa članom 2 stav 3 Konvencije, </w:t>
      </w:r>
      <w:r w:rsidR="00122EDB" w:rsidRPr="00DE623B">
        <w:rPr>
          <w:rFonts w:ascii="Arial" w:hAnsi="Arial" w:cs="Arial"/>
          <w:sz w:val="24"/>
          <w:lang w:val="sr-Latn-RS"/>
        </w:rPr>
        <w:t>T2 postupak primjenjuje se na robu koja se prevozi:</w:t>
      </w:r>
    </w:p>
    <w:p w14:paraId="0CB1B279" w14:textId="6508276F" w:rsidR="00122EDB" w:rsidRPr="00DE623B" w:rsidRDefault="00122EDB" w:rsidP="00B325C2">
      <w:pPr>
        <w:pStyle w:val="ListParagraph"/>
        <w:numPr>
          <w:ilvl w:val="0"/>
          <w:numId w:val="53"/>
        </w:numPr>
        <w:spacing w:line="276" w:lineRule="auto"/>
        <w:jc w:val="both"/>
        <w:rPr>
          <w:rFonts w:ascii="Arial" w:hAnsi="Arial" w:cs="Arial"/>
          <w:sz w:val="24"/>
          <w:lang w:val="sr-Latn-RS"/>
        </w:rPr>
      </w:pPr>
      <w:r w:rsidRPr="00DE623B">
        <w:rPr>
          <w:rFonts w:ascii="Arial" w:hAnsi="Arial" w:cs="Arial"/>
          <w:sz w:val="24"/>
          <w:lang w:val="sr-Latn-RS"/>
        </w:rPr>
        <w:t>u Uniji, kada se radi o robi Unije. Pod "robom Unije" podrazumijeva se roba:</w:t>
      </w:r>
    </w:p>
    <w:p w14:paraId="181881FC" w14:textId="7A0EDCB8" w:rsidR="00122EDB" w:rsidRPr="00DE623B" w:rsidRDefault="00140173" w:rsidP="00B325C2">
      <w:pPr>
        <w:pStyle w:val="ListParagraph"/>
        <w:numPr>
          <w:ilvl w:val="0"/>
          <w:numId w:val="52"/>
        </w:numPr>
        <w:spacing w:line="276" w:lineRule="auto"/>
        <w:jc w:val="both"/>
        <w:rPr>
          <w:rFonts w:ascii="Arial" w:hAnsi="Arial" w:cs="Arial"/>
          <w:sz w:val="24"/>
          <w:lang w:val="sr-Latn-RS"/>
        </w:rPr>
      </w:pPr>
      <w:r w:rsidRPr="00DE623B">
        <w:rPr>
          <w:rFonts w:ascii="Arial" w:hAnsi="Arial" w:cs="Arial"/>
          <w:sz w:val="24"/>
          <w:lang w:val="sr-Latn-RS"/>
        </w:rPr>
        <w:t>u c</w:t>
      </w:r>
      <w:r w:rsidR="00122EDB" w:rsidRPr="00DE623B">
        <w:rPr>
          <w:rFonts w:ascii="Arial" w:hAnsi="Arial" w:cs="Arial"/>
          <w:sz w:val="24"/>
          <w:lang w:val="sr-Latn-RS"/>
        </w:rPr>
        <w:t>jelosti dobijena na carinsko</w:t>
      </w:r>
      <w:r w:rsidRPr="00DE623B">
        <w:rPr>
          <w:rFonts w:ascii="Arial" w:hAnsi="Arial" w:cs="Arial"/>
          <w:sz w:val="24"/>
          <w:lang w:val="sr-Latn-RS"/>
        </w:rPr>
        <w:t>m</w:t>
      </w:r>
      <w:r w:rsidR="00122EDB" w:rsidRPr="00DE623B">
        <w:rPr>
          <w:rFonts w:ascii="Arial" w:hAnsi="Arial" w:cs="Arial"/>
          <w:sz w:val="24"/>
          <w:lang w:val="sr-Latn-RS"/>
        </w:rPr>
        <w:t xml:space="preserve"> </w:t>
      </w:r>
      <w:r w:rsidRPr="00DE623B">
        <w:rPr>
          <w:rFonts w:ascii="Arial" w:hAnsi="Arial" w:cs="Arial"/>
          <w:sz w:val="24"/>
          <w:lang w:val="sr-Latn-RS"/>
        </w:rPr>
        <w:t>području</w:t>
      </w:r>
      <w:r w:rsidR="00122EDB" w:rsidRPr="00DE623B">
        <w:rPr>
          <w:rFonts w:ascii="Arial" w:hAnsi="Arial" w:cs="Arial"/>
          <w:sz w:val="24"/>
          <w:lang w:val="sr-Latn-RS"/>
        </w:rPr>
        <w:t xml:space="preserve"> Unije, bez dodavanja robe iz trećih zemalja ili teritorija koje nijesu dio carinsk</w:t>
      </w:r>
      <w:r w:rsidRPr="00DE623B">
        <w:rPr>
          <w:rFonts w:ascii="Arial" w:hAnsi="Arial" w:cs="Arial"/>
          <w:sz w:val="24"/>
          <w:lang w:val="sr-Latn-RS"/>
        </w:rPr>
        <w:t>og područja</w:t>
      </w:r>
      <w:r w:rsidR="00122EDB" w:rsidRPr="00DE623B">
        <w:rPr>
          <w:rFonts w:ascii="Arial" w:hAnsi="Arial" w:cs="Arial"/>
          <w:sz w:val="24"/>
          <w:lang w:val="sr-Latn-RS"/>
        </w:rPr>
        <w:t xml:space="preserve"> Unije;</w:t>
      </w:r>
    </w:p>
    <w:p w14:paraId="7F3F5298" w14:textId="7587844C" w:rsidR="00122EDB" w:rsidRPr="00DE623B" w:rsidRDefault="00122EDB" w:rsidP="00B325C2">
      <w:pPr>
        <w:pStyle w:val="ListParagraph"/>
        <w:numPr>
          <w:ilvl w:val="0"/>
          <w:numId w:val="52"/>
        </w:numPr>
        <w:spacing w:line="276" w:lineRule="auto"/>
        <w:jc w:val="both"/>
        <w:rPr>
          <w:rFonts w:ascii="Arial" w:hAnsi="Arial" w:cs="Arial"/>
          <w:sz w:val="24"/>
          <w:lang w:val="sr-Latn-RS"/>
        </w:rPr>
      </w:pPr>
      <w:r w:rsidRPr="00DE623B">
        <w:rPr>
          <w:rFonts w:ascii="Arial" w:hAnsi="Arial" w:cs="Arial"/>
          <w:sz w:val="24"/>
          <w:lang w:val="sr-Latn-RS"/>
        </w:rPr>
        <w:lastRenderedPageBreak/>
        <w:t xml:space="preserve">iz </w:t>
      </w:r>
      <w:r w:rsidR="00140173" w:rsidRPr="00DE623B">
        <w:rPr>
          <w:rFonts w:ascii="Arial" w:hAnsi="Arial" w:cs="Arial"/>
          <w:sz w:val="24"/>
          <w:lang w:val="sr-Latn-RS"/>
        </w:rPr>
        <w:t>zemalja ili teritorija koje ni</w:t>
      </w:r>
      <w:r w:rsidRPr="00DE623B">
        <w:rPr>
          <w:rFonts w:ascii="Arial" w:hAnsi="Arial" w:cs="Arial"/>
          <w:sz w:val="24"/>
          <w:lang w:val="sr-Latn-RS"/>
        </w:rPr>
        <w:t xml:space="preserve">su dio </w:t>
      </w:r>
      <w:r w:rsidR="00140173" w:rsidRPr="00DE623B">
        <w:rPr>
          <w:rFonts w:ascii="Arial" w:hAnsi="Arial" w:cs="Arial"/>
          <w:sz w:val="24"/>
          <w:lang w:val="sr-Latn-RS"/>
        </w:rPr>
        <w:t>carinskog područja</w:t>
      </w:r>
      <w:r w:rsidRPr="00DE623B">
        <w:rPr>
          <w:rFonts w:ascii="Arial" w:hAnsi="Arial" w:cs="Arial"/>
          <w:sz w:val="24"/>
          <w:lang w:val="sr-Latn-RS"/>
        </w:rPr>
        <w:t xml:space="preserve"> Unije, a koj</w:t>
      </w:r>
      <w:r w:rsidR="007B551C" w:rsidRPr="00DE623B">
        <w:rPr>
          <w:rFonts w:ascii="Arial" w:hAnsi="Arial" w:cs="Arial"/>
          <w:sz w:val="24"/>
          <w:lang w:val="sr-Latn-RS"/>
        </w:rPr>
        <w:t>a</w:t>
      </w:r>
      <w:r w:rsidRPr="00DE623B">
        <w:rPr>
          <w:rFonts w:ascii="Arial" w:hAnsi="Arial" w:cs="Arial"/>
          <w:sz w:val="24"/>
          <w:lang w:val="sr-Latn-RS"/>
        </w:rPr>
        <w:t xml:space="preserve"> </w:t>
      </w:r>
      <w:r w:rsidR="007B551C" w:rsidRPr="00DE623B">
        <w:rPr>
          <w:rFonts w:ascii="Arial" w:hAnsi="Arial" w:cs="Arial"/>
          <w:sz w:val="24"/>
          <w:lang w:val="sr-Latn-RS"/>
        </w:rPr>
        <w:t>je</w:t>
      </w:r>
      <w:r w:rsidRPr="00DE623B">
        <w:rPr>
          <w:rFonts w:ascii="Arial" w:hAnsi="Arial" w:cs="Arial"/>
          <w:sz w:val="24"/>
          <w:lang w:val="sr-Latn-RS"/>
        </w:rPr>
        <w:t xml:space="preserve"> </w:t>
      </w:r>
      <w:r w:rsidR="007B551C" w:rsidRPr="00DE623B">
        <w:rPr>
          <w:rFonts w:ascii="Arial" w:hAnsi="Arial" w:cs="Arial"/>
          <w:sz w:val="24"/>
          <w:lang w:val="sr-Latn-RS"/>
        </w:rPr>
        <w:t xml:space="preserve">stavljena </w:t>
      </w:r>
      <w:r w:rsidRPr="00DE623B">
        <w:rPr>
          <w:rFonts w:ascii="Arial" w:hAnsi="Arial" w:cs="Arial"/>
          <w:sz w:val="24"/>
          <w:lang w:val="sr-Latn-RS"/>
        </w:rPr>
        <w:t>u slobodan promet u državi članici EU;</w:t>
      </w:r>
    </w:p>
    <w:p w14:paraId="3B509E4F" w14:textId="2D3EB5DC" w:rsidR="00122EDB" w:rsidRPr="00DE623B" w:rsidRDefault="00122EDB" w:rsidP="00B325C2">
      <w:pPr>
        <w:pStyle w:val="ListParagraph"/>
        <w:numPr>
          <w:ilvl w:val="0"/>
          <w:numId w:val="52"/>
        </w:numPr>
        <w:spacing w:line="276" w:lineRule="auto"/>
        <w:jc w:val="both"/>
        <w:rPr>
          <w:rFonts w:ascii="Arial" w:hAnsi="Arial" w:cs="Arial"/>
          <w:sz w:val="24"/>
          <w:lang w:val="sr-Latn-RS"/>
        </w:rPr>
      </w:pPr>
      <w:r w:rsidRPr="00DE623B">
        <w:rPr>
          <w:rFonts w:ascii="Arial" w:hAnsi="Arial" w:cs="Arial"/>
          <w:sz w:val="24"/>
          <w:lang w:val="sr-Latn-RS"/>
        </w:rPr>
        <w:t xml:space="preserve">dobijena ili proizvedena na </w:t>
      </w:r>
      <w:r w:rsidR="00140173" w:rsidRPr="00DE623B">
        <w:rPr>
          <w:rFonts w:ascii="Arial" w:hAnsi="Arial" w:cs="Arial"/>
          <w:sz w:val="24"/>
          <w:lang w:val="sr-Latn-RS"/>
        </w:rPr>
        <w:t>carinskom području</w:t>
      </w:r>
      <w:r w:rsidRPr="00DE623B">
        <w:rPr>
          <w:rFonts w:ascii="Arial" w:hAnsi="Arial" w:cs="Arial"/>
          <w:sz w:val="24"/>
          <w:lang w:val="sr-Latn-RS"/>
        </w:rPr>
        <w:t xml:space="preserve"> Unije od robe navedene isključivo u drugoj alineji ili u prvoj i drugoj alineji.</w:t>
      </w:r>
    </w:p>
    <w:p w14:paraId="1ED617BD" w14:textId="74997EA4" w:rsidR="00122EDB" w:rsidRPr="00DE623B" w:rsidRDefault="00122EDB" w:rsidP="00044F03">
      <w:pPr>
        <w:pStyle w:val="ListParagraph"/>
        <w:spacing w:line="276" w:lineRule="auto"/>
        <w:ind w:left="708" w:firstLine="0"/>
        <w:jc w:val="both"/>
        <w:rPr>
          <w:rFonts w:ascii="Arial" w:hAnsi="Arial" w:cs="Arial"/>
          <w:sz w:val="24"/>
          <w:lang w:val="sr-Latn-RS"/>
        </w:rPr>
      </w:pPr>
      <w:r w:rsidRPr="00DE623B">
        <w:rPr>
          <w:rFonts w:ascii="Arial" w:hAnsi="Arial" w:cs="Arial"/>
          <w:sz w:val="24"/>
          <w:lang w:val="sr-Latn-RS"/>
        </w:rPr>
        <w:t>Međutim, ne dovodeći u pitanje Konvenciju o zajedničkom tranzitnom postupku, ili druge sporazume koje je zaključila Unija, roba koja se, iako ispunjava uslove propisane u jednoj od prethodne tri a</w:t>
      </w:r>
      <w:r w:rsidR="00140173" w:rsidRPr="00DE623B">
        <w:rPr>
          <w:rFonts w:ascii="Arial" w:hAnsi="Arial" w:cs="Arial"/>
          <w:sz w:val="24"/>
          <w:lang w:val="sr-Latn-RS"/>
        </w:rPr>
        <w:t>lineje, ponovo unosi na carinsko</w:t>
      </w:r>
      <w:r w:rsidRPr="00DE623B">
        <w:rPr>
          <w:rFonts w:ascii="Arial" w:hAnsi="Arial" w:cs="Arial"/>
          <w:sz w:val="24"/>
          <w:lang w:val="sr-Latn-RS"/>
        </w:rPr>
        <w:t xml:space="preserve"> </w:t>
      </w:r>
      <w:r w:rsidR="00140173" w:rsidRPr="00DE623B">
        <w:rPr>
          <w:rFonts w:ascii="Arial" w:hAnsi="Arial" w:cs="Arial"/>
          <w:sz w:val="24"/>
          <w:lang w:val="sr-Latn-RS"/>
        </w:rPr>
        <w:t>područje</w:t>
      </w:r>
      <w:r w:rsidRPr="00DE623B">
        <w:rPr>
          <w:rFonts w:ascii="Arial" w:hAnsi="Arial" w:cs="Arial"/>
          <w:sz w:val="24"/>
          <w:lang w:val="sr-Latn-RS"/>
        </w:rPr>
        <w:t xml:space="preserve"> Unije, nakon što je izvezena van t</w:t>
      </w:r>
      <w:r w:rsidR="00140173" w:rsidRPr="00DE623B">
        <w:rPr>
          <w:rFonts w:ascii="Arial" w:hAnsi="Arial" w:cs="Arial"/>
          <w:sz w:val="24"/>
          <w:lang w:val="sr-Latn-RS"/>
        </w:rPr>
        <w:t>og područja</w:t>
      </w:r>
      <w:r w:rsidRPr="00DE623B">
        <w:rPr>
          <w:rFonts w:ascii="Arial" w:hAnsi="Arial" w:cs="Arial"/>
          <w:sz w:val="24"/>
          <w:lang w:val="sr-Latn-RS"/>
        </w:rPr>
        <w:t>, neće se smatrati robom Unije.</w:t>
      </w:r>
    </w:p>
    <w:p w14:paraId="16597BBD" w14:textId="567E90C2" w:rsidR="00122EDB" w:rsidRPr="00DE623B" w:rsidRDefault="00122EDB" w:rsidP="00B325C2">
      <w:pPr>
        <w:pStyle w:val="ListParagraph"/>
        <w:numPr>
          <w:ilvl w:val="0"/>
          <w:numId w:val="54"/>
        </w:numPr>
        <w:spacing w:before="120" w:line="276" w:lineRule="auto"/>
        <w:jc w:val="both"/>
        <w:rPr>
          <w:rFonts w:ascii="Arial" w:hAnsi="Arial" w:cs="Arial"/>
          <w:sz w:val="24"/>
          <w:lang w:val="sr-Latn-RS"/>
        </w:rPr>
      </w:pPr>
      <w:r w:rsidRPr="00DE623B">
        <w:rPr>
          <w:rFonts w:ascii="Arial" w:hAnsi="Arial" w:cs="Arial"/>
          <w:sz w:val="24"/>
          <w:lang w:val="sr-Latn-RS"/>
        </w:rPr>
        <w:t>U zemlji zajedničkog tranzita, kada je roba stigla u tu zemlju u postupk</w:t>
      </w:r>
      <w:r w:rsidR="007A6438" w:rsidRPr="00DE623B">
        <w:rPr>
          <w:rFonts w:ascii="Arial" w:hAnsi="Arial" w:cs="Arial"/>
          <w:sz w:val="24"/>
          <w:lang w:val="sr-Latn-RS"/>
        </w:rPr>
        <w:t>u</w:t>
      </w:r>
      <w:r w:rsidRPr="00DE623B">
        <w:rPr>
          <w:rFonts w:ascii="Arial" w:hAnsi="Arial" w:cs="Arial"/>
          <w:sz w:val="24"/>
          <w:lang w:val="sr-Latn-RS"/>
        </w:rPr>
        <w:t xml:space="preserve"> T2 i </w:t>
      </w:r>
      <w:r w:rsidR="00DF2CE4" w:rsidRPr="00DE623B">
        <w:rPr>
          <w:rFonts w:ascii="Arial" w:hAnsi="Arial" w:cs="Arial"/>
          <w:sz w:val="24"/>
          <w:lang w:val="sr-Latn-RS"/>
        </w:rPr>
        <w:t xml:space="preserve">ponovo se šalje </w:t>
      </w:r>
      <w:r w:rsidRPr="00DE623B">
        <w:rPr>
          <w:rFonts w:ascii="Arial" w:hAnsi="Arial" w:cs="Arial"/>
          <w:sz w:val="24"/>
          <w:lang w:val="sr-Latn-RS"/>
        </w:rPr>
        <w:t>pod posebnim uslovima utvrđenim u članu 9 Konvencije o zajedničkom tranzitnom postupku</w:t>
      </w:r>
      <w:r w:rsidR="00F1000F" w:rsidRPr="00DE623B">
        <w:rPr>
          <w:rFonts w:ascii="Arial" w:hAnsi="Arial" w:cs="Arial"/>
          <w:sz w:val="24"/>
          <w:lang w:val="sr-Latn-RS"/>
        </w:rPr>
        <w:t>.</w:t>
      </w:r>
      <w:r w:rsidRPr="00DE623B">
        <w:rPr>
          <w:rFonts w:ascii="Arial" w:hAnsi="Arial" w:cs="Arial"/>
          <w:sz w:val="24"/>
          <w:lang w:val="sr-Latn-RS"/>
        </w:rPr>
        <w:t xml:space="preserve"> </w:t>
      </w:r>
      <w:r w:rsidR="00ED5050" w:rsidRPr="00DE623B">
        <w:rPr>
          <w:rFonts w:ascii="Arial" w:hAnsi="Arial" w:cs="Arial"/>
          <w:sz w:val="24"/>
          <w:lang w:val="sr-Latn-RS"/>
        </w:rPr>
        <w:t xml:space="preserve">U ovom slučaju </w:t>
      </w:r>
      <w:r w:rsidRPr="00DE623B">
        <w:rPr>
          <w:rFonts w:ascii="Arial" w:hAnsi="Arial" w:cs="Arial"/>
          <w:sz w:val="24"/>
          <w:lang w:val="sr-Latn-RS"/>
        </w:rPr>
        <w:t xml:space="preserve">roba ostaje cijelo vrijeme pod nadzorom </w:t>
      </w:r>
      <w:r w:rsidR="00140173" w:rsidRPr="00DE623B">
        <w:rPr>
          <w:rFonts w:ascii="Arial" w:hAnsi="Arial" w:cs="Arial"/>
          <w:sz w:val="24"/>
          <w:lang w:val="sr-Latn-RS"/>
        </w:rPr>
        <w:t>carinskog organa</w:t>
      </w:r>
      <w:r w:rsidRPr="00DE623B">
        <w:rPr>
          <w:rFonts w:ascii="Arial" w:hAnsi="Arial" w:cs="Arial"/>
          <w:sz w:val="24"/>
          <w:lang w:val="sr-Latn-RS"/>
        </w:rPr>
        <w:t xml:space="preserve"> te zemlje kako bi se osiguralo da nema promjena u </w:t>
      </w:r>
      <w:r w:rsidR="00140173" w:rsidRPr="00DE623B">
        <w:rPr>
          <w:rFonts w:ascii="Arial" w:hAnsi="Arial" w:cs="Arial"/>
          <w:sz w:val="24"/>
          <w:lang w:val="sr-Latn-RS"/>
        </w:rPr>
        <w:t>njenom</w:t>
      </w:r>
      <w:r w:rsidRPr="00DE623B">
        <w:rPr>
          <w:rFonts w:ascii="Arial" w:hAnsi="Arial" w:cs="Arial"/>
          <w:sz w:val="24"/>
          <w:lang w:val="sr-Latn-RS"/>
        </w:rPr>
        <w:t xml:space="preserve"> identitetu ili stanju.</w:t>
      </w:r>
    </w:p>
    <w:p w14:paraId="01ECBF7B" w14:textId="2D5A7671" w:rsidR="00122EDB" w:rsidRPr="00DE623B" w:rsidRDefault="00122EDB" w:rsidP="008A20FE">
      <w:pPr>
        <w:spacing w:line="276" w:lineRule="auto"/>
        <w:ind w:left="708" w:firstLine="0"/>
        <w:jc w:val="both"/>
        <w:rPr>
          <w:rFonts w:ascii="Arial" w:hAnsi="Arial" w:cs="Arial"/>
          <w:sz w:val="24"/>
          <w:lang w:val="sr-Latn-RS"/>
        </w:rPr>
      </w:pPr>
      <w:r w:rsidRPr="00DE623B">
        <w:rPr>
          <w:rFonts w:ascii="Arial" w:hAnsi="Arial" w:cs="Arial"/>
          <w:sz w:val="24"/>
          <w:lang w:val="sr-Latn-RS"/>
        </w:rPr>
        <w:t>Ako se takva roba ponovo šalje iz zemlje zajedničkog tranzita, nakon što je u toj</w:t>
      </w:r>
      <w:r w:rsidR="00285074" w:rsidRPr="00DE623B">
        <w:rPr>
          <w:rFonts w:ascii="Arial" w:hAnsi="Arial" w:cs="Arial"/>
          <w:sz w:val="24"/>
          <w:lang w:val="sr-Latn-RS"/>
        </w:rPr>
        <w:t xml:space="preserve"> </w:t>
      </w:r>
      <w:r w:rsidRPr="00DE623B">
        <w:rPr>
          <w:rFonts w:ascii="Arial" w:hAnsi="Arial" w:cs="Arial"/>
          <w:sz w:val="24"/>
          <w:lang w:val="sr-Latn-RS"/>
        </w:rPr>
        <w:t>zemlji zajedničkog tranzita stavljena u carinski postupak koji nije tranzitni postupak ili postupak skladištenja, postupak T2 se ne može primijeniti.</w:t>
      </w:r>
    </w:p>
    <w:p w14:paraId="727A7F89" w14:textId="5084502C" w:rsidR="00122EDB" w:rsidRPr="00DE623B" w:rsidRDefault="00122EDB" w:rsidP="00FA6957">
      <w:pPr>
        <w:spacing w:line="276" w:lineRule="auto"/>
        <w:ind w:left="0" w:firstLine="0"/>
        <w:jc w:val="both"/>
        <w:rPr>
          <w:rFonts w:ascii="Arial" w:hAnsi="Arial" w:cs="Arial"/>
          <w:sz w:val="24"/>
          <w:lang w:val="sr-Latn-RS"/>
        </w:rPr>
      </w:pPr>
      <w:r w:rsidRPr="00DE623B">
        <w:rPr>
          <w:rFonts w:ascii="Arial" w:hAnsi="Arial" w:cs="Arial"/>
          <w:sz w:val="24"/>
          <w:lang w:val="sr-Latn-RS"/>
        </w:rPr>
        <w:t>O</w:t>
      </w:r>
      <w:r w:rsidR="00140173" w:rsidRPr="00DE623B">
        <w:rPr>
          <w:rFonts w:ascii="Arial" w:hAnsi="Arial" w:cs="Arial"/>
          <w:sz w:val="24"/>
          <w:lang w:val="sr-Latn-RS"/>
        </w:rPr>
        <w:t>va</w:t>
      </w:r>
      <w:r w:rsidRPr="00DE623B">
        <w:rPr>
          <w:rFonts w:ascii="Arial" w:hAnsi="Arial" w:cs="Arial"/>
          <w:sz w:val="24"/>
          <w:lang w:val="sr-Latn-RS"/>
        </w:rPr>
        <w:t xml:space="preserve"> odredba </w:t>
      </w:r>
      <w:r w:rsidR="00140173" w:rsidRPr="00DE623B">
        <w:rPr>
          <w:rFonts w:ascii="Arial" w:hAnsi="Arial" w:cs="Arial"/>
          <w:sz w:val="24"/>
          <w:lang w:val="sr-Latn-RS"/>
        </w:rPr>
        <w:t xml:space="preserve">se </w:t>
      </w:r>
      <w:r w:rsidRPr="00DE623B">
        <w:rPr>
          <w:rFonts w:ascii="Arial" w:hAnsi="Arial" w:cs="Arial"/>
          <w:sz w:val="24"/>
          <w:lang w:val="sr-Latn-RS"/>
        </w:rPr>
        <w:t xml:space="preserve">ne primjenjuje na robu koja je privremeno </w:t>
      </w:r>
      <w:r w:rsidR="00847C2F" w:rsidRPr="00DE623B">
        <w:rPr>
          <w:rFonts w:ascii="Arial" w:hAnsi="Arial" w:cs="Arial"/>
          <w:sz w:val="24"/>
          <w:lang w:val="sr-Latn-RS"/>
        </w:rPr>
        <w:t xml:space="preserve">uvezena </w:t>
      </w:r>
      <w:r w:rsidRPr="00DE623B">
        <w:rPr>
          <w:rFonts w:ascii="Arial" w:hAnsi="Arial" w:cs="Arial"/>
          <w:sz w:val="24"/>
          <w:lang w:val="sr-Latn-RS"/>
        </w:rPr>
        <w:t>za izlaganje na izložbi, sajmu ili sličnom javnom izlaganju i koja nije podvrgnuta nikakvom tretmanu osim onom potrebnom za njeno očuvanje u izvornom stanju ili za dijeljenje pošiljki.</w:t>
      </w:r>
    </w:p>
    <w:p w14:paraId="607BB144" w14:textId="6A82527F" w:rsidR="00122EDB" w:rsidRPr="00DE623B" w:rsidRDefault="00122EDB" w:rsidP="00822291">
      <w:pPr>
        <w:spacing w:line="276" w:lineRule="auto"/>
        <w:ind w:left="0" w:firstLine="0"/>
        <w:jc w:val="both"/>
        <w:rPr>
          <w:rFonts w:ascii="Arial" w:hAnsi="Arial" w:cs="Arial"/>
          <w:sz w:val="24"/>
          <w:lang w:val="sr-Latn-RS"/>
        </w:rPr>
      </w:pPr>
      <w:r w:rsidRPr="00DE623B">
        <w:rPr>
          <w:rFonts w:ascii="Arial" w:hAnsi="Arial" w:cs="Arial"/>
          <w:sz w:val="24"/>
          <w:lang w:val="sr-Latn-RS"/>
        </w:rPr>
        <w:t xml:space="preserve">Ako se roba ponovo šalje iz zemlje zajedničkog tranzita nakon </w:t>
      </w:r>
      <w:r w:rsidR="00351816" w:rsidRPr="00DE623B">
        <w:rPr>
          <w:rFonts w:ascii="Arial" w:hAnsi="Arial" w:cs="Arial"/>
          <w:sz w:val="24"/>
          <w:lang w:val="sr-Latn-RS"/>
        </w:rPr>
        <w:t xml:space="preserve">stavljanja </w:t>
      </w:r>
      <w:r w:rsidRPr="00DE623B">
        <w:rPr>
          <w:rFonts w:ascii="Arial" w:hAnsi="Arial" w:cs="Arial"/>
          <w:sz w:val="24"/>
          <w:lang w:val="sr-Latn-RS"/>
        </w:rPr>
        <w:t>u postupku skladištenja, postupak T2 može se primijeniti pod sljedećim uslovima:</w:t>
      </w:r>
    </w:p>
    <w:p w14:paraId="044C7046" w14:textId="2928555E" w:rsidR="00122EDB" w:rsidRPr="00DE623B" w:rsidRDefault="00122EDB" w:rsidP="008A20FE">
      <w:pPr>
        <w:pStyle w:val="ListParagraph"/>
        <w:numPr>
          <w:ilvl w:val="0"/>
          <w:numId w:val="63"/>
        </w:numPr>
        <w:spacing w:before="120" w:line="276" w:lineRule="auto"/>
        <w:ind w:left="709"/>
        <w:jc w:val="both"/>
        <w:rPr>
          <w:rFonts w:ascii="Arial" w:hAnsi="Arial" w:cs="Arial"/>
          <w:sz w:val="24"/>
          <w:lang w:val="sr-Latn-RS"/>
        </w:rPr>
      </w:pPr>
      <w:r w:rsidRPr="00DE623B">
        <w:rPr>
          <w:rFonts w:ascii="Arial" w:hAnsi="Arial" w:cs="Arial"/>
          <w:sz w:val="24"/>
          <w:lang w:val="sr-Latn-RS"/>
        </w:rPr>
        <w:t xml:space="preserve">roba nije bila uskladištena u periodu dužem od pet godina; međutim, u pogledu robe koja </w:t>
      </w:r>
      <w:r w:rsidR="0036733D" w:rsidRPr="00DE623B">
        <w:rPr>
          <w:rFonts w:ascii="Arial" w:hAnsi="Arial" w:cs="Arial"/>
          <w:sz w:val="24"/>
          <w:lang w:val="sr-Latn-RS"/>
        </w:rPr>
        <w:t xml:space="preserve">je obuhvaćena </w:t>
      </w:r>
      <w:r w:rsidRPr="00DE623B">
        <w:rPr>
          <w:rFonts w:ascii="Arial" w:hAnsi="Arial" w:cs="Arial"/>
          <w:sz w:val="24"/>
          <w:lang w:val="sr-Latn-RS"/>
        </w:rPr>
        <w:t xml:space="preserve">u </w:t>
      </w:r>
      <w:r w:rsidR="006731D4">
        <w:rPr>
          <w:rFonts w:ascii="Arial" w:hAnsi="Arial" w:cs="Arial"/>
          <w:sz w:val="24"/>
          <w:lang w:val="sr-Latn-RS"/>
        </w:rPr>
        <w:t>glave</w:t>
      </w:r>
      <w:r w:rsidRPr="00DE623B">
        <w:rPr>
          <w:rFonts w:ascii="Arial" w:hAnsi="Arial" w:cs="Arial"/>
          <w:sz w:val="24"/>
          <w:lang w:val="sr-Latn-RS"/>
        </w:rPr>
        <w:t xml:space="preserve"> 1 do 24 </w:t>
      </w:r>
      <w:r w:rsidR="00232ACC">
        <w:rPr>
          <w:rFonts w:ascii="Arial" w:hAnsi="Arial" w:cs="Arial"/>
          <w:sz w:val="24"/>
          <w:lang w:val="sr-Latn-RS"/>
        </w:rPr>
        <w:t>C</w:t>
      </w:r>
      <w:r w:rsidR="00140173" w:rsidRPr="00DE623B">
        <w:rPr>
          <w:rFonts w:ascii="Arial" w:hAnsi="Arial" w:cs="Arial"/>
          <w:sz w:val="24"/>
          <w:lang w:val="sr-Latn-RS"/>
        </w:rPr>
        <w:t>arinsk</w:t>
      </w:r>
      <w:r w:rsidR="00232ACC">
        <w:rPr>
          <w:rFonts w:ascii="Arial" w:hAnsi="Arial" w:cs="Arial"/>
          <w:sz w:val="24"/>
          <w:lang w:val="sr-Latn-RS"/>
        </w:rPr>
        <w:t>e</w:t>
      </w:r>
      <w:r w:rsidRPr="00DE623B">
        <w:rPr>
          <w:rFonts w:ascii="Arial" w:hAnsi="Arial" w:cs="Arial"/>
          <w:sz w:val="24"/>
          <w:lang w:val="sr-Latn-RS"/>
        </w:rPr>
        <w:t xml:space="preserve"> tarif</w:t>
      </w:r>
      <w:r w:rsidR="00232ACC">
        <w:rPr>
          <w:rFonts w:ascii="Arial" w:hAnsi="Arial" w:cs="Arial"/>
          <w:sz w:val="24"/>
          <w:lang w:val="sr-Latn-RS"/>
        </w:rPr>
        <w:t>e</w:t>
      </w:r>
      <w:r w:rsidRPr="00DE623B">
        <w:rPr>
          <w:rFonts w:ascii="Arial" w:hAnsi="Arial" w:cs="Arial"/>
          <w:sz w:val="24"/>
          <w:lang w:val="sr-Latn-RS"/>
        </w:rPr>
        <w:t>, taj period će biti ograničen na šest mjeseci,</w:t>
      </w:r>
    </w:p>
    <w:p w14:paraId="30E88C7A" w14:textId="77777777" w:rsidR="001154B3" w:rsidRPr="00DE623B" w:rsidRDefault="00122EDB" w:rsidP="008A20FE">
      <w:pPr>
        <w:pStyle w:val="ListParagraph"/>
        <w:numPr>
          <w:ilvl w:val="0"/>
          <w:numId w:val="63"/>
        </w:numPr>
        <w:spacing w:before="120" w:line="276" w:lineRule="auto"/>
        <w:ind w:left="709"/>
        <w:jc w:val="both"/>
        <w:rPr>
          <w:rFonts w:ascii="Arial" w:hAnsi="Arial" w:cs="Arial"/>
          <w:sz w:val="24"/>
          <w:lang w:val="sr-Latn-RS"/>
        </w:rPr>
      </w:pPr>
      <w:r w:rsidRPr="00DE623B">
        <w:rPr>
          <w:rFonts w:ascii="Arial" w:hAnsi="Arial" w:cs="Arial"/>
          <w:sz w:val="24"/>
          <w:lang w:val="sr-Latn-RS"/>
        </w:rPr>
        <w:t>da je roba bila uskladištena u posebnim prostorima i nije bila podvrgnuta nikakvom tretmanu osim onom potrebnom za očuvanje u izvornom stanju ili za dijeljenje pošiljki bez zamjene pakovanja (ambalaže),</w:t>
      </w:r>
    </w:p>
    <w:p w14:paraId="40E067EE" w14:textId="2561CE6A" w:rsidR="00122EDB" w:rsidRPr="00DE623B" w:rsidRDefault="00122EDB" w:rsidP="008A20FE">
      <w:pPr>
        <w:pStyle w:val="ListParagraph"/>
        <w:numPr>
          <w:ilvl w:val="0"/>
          <w:numId w:val="63"/>
        </w:numPr>
        <w:spacing w:before="120" w:line="276" w:lineRule="auto"/>
        <w:ind w:left="709"/>
        <w:jc w:val="both"/>
        <w:rPr>
          <w:rFonts w:ascii="Arial" w:hAnsi="Arial" w:cs="Arial"/>
          <w:sz w:val="24"/>
          <w:lang w:val="sr-Latn-RS"/>
        </w:rPr>
      </w:pPr>
      <w:r w:rsidRPr="00DE623B">
        <w:rPr>
          <w:rFonts w:ascii="Arial" w:hAnsi="Arial" w:cs="Arial"/>
          <w:sz w:val="24"/>
          <w:lang w:val="sr-Latn-RS"/>
        </w:rPr>
        <w:t xml:space="preserve">da je </w:t>
      </w:r>
      <w:r w:rsidR="00450BF8" w:rsidRPr="00DE623B">
        <w:rPr>
          <w:rFonts w:ascii="Arial" w:hAnsi="Arial" w:cs="Arial"/>
          <w:sz w:val="24"/>
          <w:lang w:val="sr-Latn-RS"/>
        </w:rPr>
        <w:t>postupanje sa robom</w:t>
      </w:r>
      <w:r w:rsidRPr="00DE623B">
        <w:rPr>
          <w:rFonts w:ascii="Arial" w:hAnsi="Arial" w:cs="Arial"/>
          <w:sz w:val="24"/>
          <w:lang w:val="sr-Latn-RS"/>
        </w:rPr>
        <w:t xml:space="preserve"> obavljen</w:t>
      </w:r>
      <w:r w:rsidR="00DE5D1A" w:rsidRPr="00DE623B">
        <w:rPr>
          <w:rFonts w:ascii="Arial" w:hAnsi="Arial" w:cs="Arial"/>
          <w:sz w:val="24"/>
          <w:lang w:val="sr-Latn-RS"/>
        </w:rPr>
        <w:t>o</w:t>
      </w:r>
      <w:r w:rsidRPr="00DE623B">
        <w:rPr>
          <w:rFonts w:ascii="Arial" w:hAnsi="Arial" w:cs="Arial"/>
          <w:sz w:val="24"/>
          <w:lang w:val="sr-Latn-RS"/>
        </w:rPr>
        <w:t xml:space="preserve"> pod carinskim nadzorom.</w:t>
      </w:r>
    </w:p>
    <w:p w14:paraId="7BFFEC39" w14:textId="3438719B" w:rsidR="00122EDB" w:rsidRPr="00DE623B" w:rsidRDefault="00122EDB" w:rsidP="00D85B28">
      <w:pPr>
        <w:pStyle w:val="ListParagraph"/>
        <w:spacing w:before="120" w:after="0" w:line="276" w:lineRule="auto"/>
        <w:ind w:left="0" w:firstLine="0"/>
        <w:contextualSpacing w:val="0"/>
        <w:jc w:val="both"/>
        <w:rPr>
          <w:rFonts w:ascii="Arial" w:hAnsi="Arial" w:cs="Arial"/>
          <w:sz w:val="24"/>
          <w:lang w:val="sr-Latn-RS"/>
        </w:rPr>
      </w:pPr>
      <w:r w:rsidRPr="00DE623B">
        <w:rPr>
          <w:rFonts w:ascii="Arial" w:hAnsi="Arial" w:cs="Arial"/>
          <w:sz w:val="24"/>
          <w:lang w:val="sr-Latn-RS"/>
        </w:rPr>
        <w:t>Svaka prihvaćena deklaracija T2 ili bilo koji dokument koji potvrđuje carinski status robe Unije koji je izdao nadležni organ zemlje zajedničkog tranzita mora sadržavati referencu na odgovarajuću deklaraciju T2 ili dokument koji potvrđuje carinski status robe Unije pod kojim je roba stigla u tu zajedničku tranzitnu zemlju i uključivaće sve posebne oznake koje se tamo pojavljuju.</w:t>
      </w:r>
    </w:p>
    <w:p w14:paraId="047E4F3E" w14:textId="77777777" w:rsidR="009041FE" w:rsidRPr="00DE623B" w:rsidRDefault="009041FE" w:rsidP="00D85B28">
      <w:pPr>
        <w:pStyle w:val="Heading110"/>
        <w:keepNext/>
        <w:keepLines/>
        <w:shd w:val="clear" w:color="auto" w:fill="auto"/>
        <w:tabs>
          <w:tab w:val="left" w:pos="1144"/>
        </w:tabs>
        <w:spacing w:before="0" w:after="164" w:line="276" w:lineRule="auto"/>
        <w:ind w:left="0" w:firstLine="0"/>
        <w:jc w:val="both"/>
        <w:rPr>
          <w:sz w:val="24"/>
          <w:szCs w:val="24"/>
        </w:rPr>
      </w:pPr>
      <w:bookmarkStart w:id="5" w:name="bookmark9"/>
    </w:p>
    <w:p w14:paraId="079F53E4" w14:textId="483DC368" w:rsidR="00122EDB" w:rsidRPr="00DE623B" w:rsidRDefault="00122EDB" w:rsidP="00D85B28">
      <w:pPr>
        <w:pStyle w:val="Heading110"/>
        <w:keepNext/>
        <w:keepLines/>
        <w:shd w:val="clear" w:color="auto" w:fill="auto"/>
        <w:tabs>
          <w:tab w:val="left" w:pos="1144"/>
        </w:tabs>
        <w:spacing w:before="0" w:after="164" w:line="276" w:lineRule="auto"/>
        <w:ind w:left="0" w:firstLine="0"/>
        <w:jc w:val="both"/>
        <w:rPr>
          <w:sz w:val="24"/>
          <w:szCs w:val="24"/>
          <w:lang w:val="sr-Latn-RS"/>
        </w:rPr>
      </w:pPr>
      <w:r w:rsidRPr="00DE623B">
        <w:rPr>
          <w:sz w:val="24"/>
          <w:szCs w:val="24"/>
        </w:rPr>
        <w:t xml:space="preserve">1.6 </w:t>
      </w:r>
      <w:r w:rsidRPr="00DE623B">
        <w:rPr>
          <w:sz w:val="24"/>
          <w:szCs w:val="24"/>
          <w:lang w:val="sr-Latn-RS"/>
        </w:rPr>
        <w:t>Obaveze nosioca tranzitnog postupka, prevoznika i primaoca</w:t>
      </w:r>
    </w:p>
    <w:p w14:paraId="5582497F" w14:textId="746B0A84" w:rsidR="00532B13" w:rsidRPr="00DE623B" w:rsidRDefault="00532B13" w:rsidP="00532B13">
      <w:pPr>
        <w:spacing w:line="276" w:lineRule="auto"/>
        <w:ind w:left="0"/>
        <w:jc w:val="both"/>
        <w:rPr>
          <w:rFonts w:ascii="Arial" w:hAnsi="Arial" w:cs="Arial"/>
          <w:sz w:val="24"/>
          <w:lang w:val="sr-Latn-RS"/>
        </w:rPr>
      </w:pPr>
      <w:r w:rsidRPr="00DE623B">
        <w:rPr>
          <w:rFonts w:ascii="Arial" w:hAnsi="Arial" w:cs="Arial"/>
          <w:sz w:val="24"/>
          <w:lang w:val="sr-Latn-RS"/>
        </w:rPr>
        <w:t xml:space="preserve">      Nosilac postupka tranzita odgovoran je za:</w:t>
      </w:r>
    </w:p>
    <w:p w14:paraId="6524DB3A" w14:textId="204ACEB0" w:rsidR="00532B13" w:rsidRPr="00DE623B" w:rsidRDefault="00532B13" w:rsidP="00B325C2">
      <w:pPr>
        <w:pStyle w:val="ListParagraph"/>
        <w:numPr>
          <w:ilvl w:val="0"/>
          <w:numId w:val="55"/>
        </w:numPr>
        <w:spacing w:line="276" w:lineRule="auto"/>
        <w:jc w:val="both"/>
        <w:rPr>
          <w:rFonts w:ascii="Arial" w:hAnsi="Arial" w:cs="Arial"/>
          <w:sz w:val="24"/>
        </w:rPr>
      </w:pPr>
      <w:r w:rsidRPr="00DE623B">
        <w:rPr>
          <w:rFonts w:ascii="Arial" w:hAnsi="Arial" w:cs="Arial"/>
          <w:sz w:val="24"/>
        </w:rPr>
        <w:t>podnošenje robe u nepromijenjenom stanju i dostavljanje zahtijevanih podataka odredišnom carinskom organu u propisanom roku i u skladu sa mjerama koje je preduzeo carinski organ kako bi obezbijedio identifikaciju robe;</w:t>
      </w:r>
    </w:p>
    <w:p w14:paraId="51FB2346" w14:textId="37B3B6BB" w:rsidR="00532B13" w:rsidRPr="00DE623B" w:rsidRDefault="00532B13" w:rsidP="00B325C2">
      <w:pPr>
        <w:pStyle w:val="ListParagraph"/>
        <w:numPr>
          <w:ilvl w:val="0"/>
          <w:numId w:val="55"/>
        </w:numPr>
        <w:spacing w:line="276" w:lineRule="auto"/>
        <w:jc w:val="both"/>
        <w:rPr>
          <w:rFonts w:ascii="Arial" w:hAnsi="Arial" w:cs="Arial"/>
          <w:sz w:val="24"/>
        </w:rPr>
      </w:pPr>
      <w:r w:rsidRPr="00DE623B">
        <w:rPr>
          <w:rFonts w:ascii="Arial" w:hAnsi="Arial" w:cs="Arial"/>
          <w:sz w:val="24"/>
        </w:rPr>
        <w:t>poštovanje carinskih odredb</w:t>
      </w:r>
      <w:r w:rsidR="0049583C" w:rsidRPr="00DE623B">
        <w:rPr>
          <w:rFonts w:ascii="Arial" w:hAnsi="Arial" w:cs="Arial"/>
          <w:sz w:val="24"/>
        </w:rPr>
        <w:t>i</w:t>
      </w:r>
      <w:r w:rsidRPr="00DE623B">
        <w:rPr>
          <w:rFonts w:ascii="Arial" w:hAnsi="Arial" w:cs="Arial"/>
          <w:sz w:val="24"/>
        </w:rPr>
        <w:t xml:space="preserve"> koje se odnose na postupak;</w:t>
      </w:r>
    </w:p>
    <w:p w14:paraId="2A852127" w14:textId="62D6B056" w:rsidR="00532B13" w:rsidRPr="00DE623B" w:rsidRDefault="00532B13" w:rsidP="00B325C2">
      <w:pPr>
        <w:pStyle w:val="ListParagraph"/>
        <w:numPr>
          <w:ilvl w:val="0"/>
          <w:numId w:val="55"/>
        </w:numPr>
        <w:spacing w:line="276" w:lineRule="auto"/>
        <w:jc w:val="both"/>
        <w:rPr>
          <w:rFonts w:ascii="Arial" w:hAnsi="Arial" w:cs="Arial"/>
          <w:sz w:val="24"/>
        </w:rPr>
      </w:pPr>
      <w:r w:rsidRPr="00DE623B">
        <w:rPr>
          <w:rFonts w:ascii="Arial" w:hAnsi="Arial" w:cs="Arial"/>
          <w:sz w:val="24"/>
        </w:rPr>
        <w:lastRenderedPageBreak/>
        <w:t>polaganje obezbjeđenja kako bi se osiguralo plaćanje iznosa uvoznih ili izvoznih dažbina koji odgovaraju carinskom dugu ili iznosa drugih dažbina koje mogu nastati za robu, u skladu sa zakonom.</w:t>
      </w:r>
    </w:p>
    <w:p w14:paraId="50559E26" w14:textId="4095A1EE" w:rsidR="00532B13" w:rsidRPr="00DE623B" w:rsidRDefault="008D5E01" w:rsidP="00532B13">
      <w:pPr>
        <w:spacing w:line="276" w:lineRule="auto"/>
        <w:ind w:left="0"/>
        <w:jc w:val="both"/>
        <w:rPr>
          <w:rFonts w:ascii="Arial" w:hAnsi="Arial" w:cs="Arial"/>
          <w:sz w:val="24"/>
        </w:rPr>
      </w:pPr>
      <w:r w:rsidRPr="00DE623B">
        <w:rPr>
          <w:rFonts w:ascii="Arial" w:hAnsi="Arial" w:cs="Arial"/>
          <w:sz w:val="24"/>
        </w:rPr>
        <w:t xml:space="preserve">     </w:t>
      </w:r>
      <w:r w:rsidR="001A7B51" w:rsidRPr="00DE623B">
        <w:rPr>
          <w:rFonts w:ascii="Arial" w:hAnsi="Arial" w:cs="Arial"/>
          <w:sz w:val="24"/>
        </w:rPr>
        <w:t xml:space="preserve"> </w:t>
      </w:r>
      <w:r w:rsidR="00532B13" w:rsidRPr="00DE623B">
        <w:rPr>
          <w:rFonts w:ascii="Arial" w:hAnsi="Arial" w:cs="Arial"/>
          <w:sz w:val="24"/>
        </w:rPr>
        <w:t>Obaveza nosioca postupka ispunjena je, a postupak tranzita završava se kad su roba stavljena u</w:t>
      </w:r>
      <w:r w:rsidR="001A7B51" w:rsidRPr="00DE623B">
        <w:rPr>
          <w:rFonts w:ascii="Arial" w:hAnsi="Arial" w:cs="Arial"/>
          <w:sz w:val="24"/>
        </w:rPr>
        <w:t xml:space="preserve"> </w:t>
      </w:r>
      <w:r w:rsidR="00532B13" w:rsidRPr="00DE623B">
        <w:rPr>
          <w:rFonts w:ascii="Arial" w:hAnsi="Arial" w:cs="Arial"/>
          <w:sz w:val="24"/>
        </w:rPr>
        <w:t>postupak i zahtijevani podaci dostupni odredišnoj carinskoj ispostavi u skladu sa zakonom.</w:t>
      </w:r>
    </w:p>
    <w:p w14:paraId="7FA0EE7E" w14:textId="3C229749" w:rsidR="00532B13" w:rsidRPr="00DE623B" w:rsidRDefault="00532B13" w:rsidP="008D5E01">
      <w:pPr>
        <w:spacing w:line="276" w:lineRule="auto"/>
        <w:ind w:left="0" w:firstLine="0"/>
        <w:jc w:val="both"/>
        <w:rPr>
          <w:rFonts w:ascii="Arial" w:hAnsi="Arial" w:cs="Arial"/>
          <w:sz w:val="24"/>
        </w:rPr>
      </w:pPr>
      <w:r w:rsidRPr="00DE623B">
        <w:rPr>
          <w:rFonts w:ascii="Arial" w:hAnsi="Arial" w:cs="Arial"/>
          <w:sz w:val="24"/>
        </w:rPr>
        <w:t>Prevoznik ili primalac robe koji prihvati robu, a zna da se ona kreće u postupku tranzita odgovoran je i za dostavljanje robe u nepromijenjenom stanju odredišnoj carinskoj ispostavi u propisanom roku i u skladu sa mjerama koje je preduzeo carinski organ kako bi obezbijedio njenu identifikaciju.</w:t>
      </w:r>
    </w:p>
    <w:p w14:paraId="516394C6" w14:textId="77777777" w:rsidR="00532B13" w:rsidRPr="00DE623B" w:rsidRDefault="00532B13" w:rsidP="00532B13">
      <w:pPr>
        <w:spacing w:line="276" w:lineRule="auto"/>
        <w:ind w:left="0"/>
        <w:jc w:val="both"/>
        <w:rPr>
          <w:rFonts w:ascii="Arial" w:hAnsi="Arial" w:cs="Arial"/>
          <w:sz w:val="24"/>
          <w:lang w:val="sr-Latn-RS"/>
        </w:rPr>
      </w:pPr>
    </w:p>
    <w:p w14:paraId="27DFDBB4" w14:textId="633AADEB" w:rsidR="00122EDB" w:rsidRPr="00DE623B" w:rsidRDefault="00122EDB" w:rsidP="00D85B28">
      <w:pPr>
        <w:pStyle w:val="Heading110"/>
        <w:keepNext/>
        <w:keepLines/>
        <w:shd w:val="clear" w:color="auto" w:fill="auto"/>
        <w:tabs>
          <w:tab w:val="left" w:pos="1149"/>
        </w:tabs>
        <w:spacing w:before="120" w:after="168" w:line="276" w:lineRule="auto"/>
        <w:ind w:left="0" w:firstLine="0"/>
        <w:jc w:val="both"/>
        <w:rPr>
          <w:sz w:val="24"/>
          <w:szCs w:val="24"/>
          <w:lang w:val="sr-Latn-RS"/>
        </w:rPr>
      </w:pPr>
      <w:r w:rsidRPr="00DE623B">
        <w:rPr>
          <w:sz w:val="24"/>
          <w:szCs w:val="24"/>
        </w:rPr>
        <w:t xml:space="preserve">1.7 </w:t>
      </w:r>
      <w:bookmarkEnd w:id="5"/>
      <w:r w:rsidRPr="00DE623B">
        <w:rPr>
          <w:sz w:val="24"/>
          <w:szCs w:val="24"/>
          <w:lang w:val="sr-Latn-RS"/>
        </w:rPr>
        <w:t>Carinski status domaće robe – dokument T2L-ME</w:t>
      </w:r>
    </w:p>
    <w:p w14:paraId="51FC5CC2" w14:textId="4EC6E549" w:rsidR="00122EDB" w:rsidRPr="00DE623B" w:rsidRDefault="00122EDB" w:rsidP="008D5E01">
      <w:pPr>
        <w:spacing w:line="276" w:lineRule="auto"/>
        <w:ind w:left="0" w:firstLine="0"/>
        <w:jc w:val="both"/>
        <w:rPr>
          <w:rFonts w:ascii="Arial" w:hAnsi="Arial" w:cs="Arial"/>
          <w:sz w:val="24"/>
          <w:lang w:val="sr-Latn-RS"/>
        </w:rPr>
      </w:pPr>
      <w:r w:rsidRPr="00DE623B">
        <w:rPr>
          <w:rFonts w:ascii="Arial" w:hAnsi="Arial" w:cs="Arial"/>
          <w:sz w:val="24"/>
          <w:lang w:val="sr-Latn-RS"/>
        </w:rPr>
        <w:t>Razlikovanje carinskog statusa robe (carinski status domaće robe) određuje da li će deklarisana roba biti stavljena u tranzitni postupak T1ME ili T2ME.</w:t>
      </w:r>
    </w:p>
    <w:p w14:paraId="597F6C8C" w14:textId="1276A0C0" w:rsidR="00122EDB" w:rsidRPr="00DE623B" w:rsidRDefault="00122EDB" w:rsidP="008D5E01">
      <w:pPr>
        <w:spacing w:line="276" w:lineRule="auto"/>
        <w:ind w:left="0" w:firstLine="0"/>
        <w:jc w:val="both"/>
        <w:rPr>
          <w:rFonts w:ascii="Arial" w:hAnsi="Arial" w:cs="Arial"/>
          <w:sz w:val="24"/>
          <w:lang w:val="sr-Latn-RS"/>
        </w:rPr>
      </w:pPr>
      <w:r w:rsidRPr="00DE623B">
        <w:rPr>
          <w:rFonts w:ascii="Arial" w:hAnsi="Arial" w:cs="Arial"/>
          <w:sz w:val="24"/>
          <w:lang w:val="sr-Latn-RS"/>
        </w:rPr>
        <w:t xml:space="preserve">Opšta pravila o carinskom statusu kao i korišćenju dokumenta T2L-ME utvrđena su </w:t>
      </w:r>
      <w:r w:rsidR="001D6374" w:rsidRPr="00DE623B">
        <w:rPr>
          <w:rFonts w:ascii="Arial" w:hAnsi="Arial" w:cs="Arial"/>
          <w:sz w:val="24"/>
          <w:lang w:val="sr-Latn-RS"/>
        </w:rPr>
        <w:t xml:space="preserve">čl. </w:t>
      </w:r>
      <w:r w:rsidRPr="00DE623B">
        <w:rPr>
          <w:rFonts w:ascii="Arial" w:hAnsi="Arial" w:cs="Arial"/>
          <w:sz w:val="24"/>
          <w:lang w:val="sr-Latn-RS"/>
        </w:rPr>
        <w:t>114 do 116 Carinskog zako</w:t>
      </w:r>
      <w:r w:rsidR="008D5E01" w:rsidRPr="00DE623B">
        <w:rPr>
          <w:rFonts w:ascii="Arial" w:hAnsi="Arial" w:cs="Arial"/>
          <w:sz w:val="24"/>
          <w:lang w:val="sr-Latn-RS"/>
        </w:rPr>
        <w:t xml:space="preserve">na i </w:t>
      </w:r>
      <w:r w:rsidR="001D6374" w:rsidRPr="00DE623B">
        <w:rPr>
          <w:rFonts w:ascii="Arial" w:hAnsi="Arial" w:cs="Arial"/>
          <w:sz w:val="24"/>
          <w:lang w:val="sr-Latn-RS"/>
        </w:rPr>
        <w:t xml:space="preserve">čl. </w:t>
      </w:r>
      <w:r w:rsidR="008D5E01" w:rsidRPr="00DE623B">
        <w:rPr>
          <w:rFonts w:ascii="Arial" w:hAnsi="Arial" w:cs="Arial"/>
          <w:sz w:val="24"/>
          <w:lang w:val="sr-Latn-RS"/>
        </w:rPr>
        <w:t>271 do 303 Uredbe</w:t>
      </w:r>
      <w:r w:rsidR="00673063" w:rsidRPr="00DE623B">
        <w:rPr>
          <w:rFonts w:ascii="Arial" w:hAnsi="Arial" w:cs="Arial"/>
          <w:sz w:val="24"/>
          <w:lang w:val="sr-Latn-RS"/>
        </w:rPr>
        <w:t>.</w:t>
      </w:r>
      <w:r w:rsidRPr="00DE623B">
        <w:rPr>
          <w:rFonts w:ascii="Arial" w:hAnsi="Arial" w:cs="Arial"/>
          <w:sz w:val="24"/>
          <w:lang w:val="sr-Latn-RS"/>
        </w:rPr>
        <w:t xml:space="preserve"> </w:t>
      </w:r>
    </w:p>
    <w:p w14:paraId="66B75FF3" w14:textId="6C019660" w:rsidR="00122EDB" w:rsidRPr="00DE623B" w:rsidRDefault="00122EDB" w:rsidP="008D5E01">
      <w:pPr>
        <w:spacing w:line="276" w:lineRule="auto"/>
        <w:ind w:left="0" w:firstLine="0"/>
        <w:jc w:val="both"/>
        <w:rPr>
          <w:rFonts w:ascii="Arial" w:hAnsi="Arial" w:cs="Arial"/>
          <w:sz w:val="24"/>
          <w:lang w:val="de-DE"/>
        </w:rPr>
      </w:pPr>
      <w:r w:rsidRPr="00DE623B">
        <w:rPr>
          <w:rFonts w:ascii="Arial" w:hAnsi="Arial" w:cs="Arial"/>
          <w:sz w:val="24"/>
          <w:lang w:val="sr-Latn-RS"/>
        </w:rPr>
        <w:t xml:space="preserve">T2L-ME </w:t>
      </w:r>
      <w:r w:rsidR="00C266F3" w:rsidRPr="00DE623B">
        <w:rPr>
          <w:rFonts w:ascii="Arial" w:hAnsi="Arial" w:cs="Arial"/>
          <w:sz w:val="24"/>
          <w:lang w:val="sr-Latn-RS"/>
        </w:rPr>
        <w:t xml:space="preserve">je </w:t>
      </w:r>
      <w:r w:rsidRPr="00DE623B">
        <w:rPr>
          <w:rFonts w:ascii="Arial" w:hAnsi="Arial" w:cs="Arial"/>
          <w:sz w:val="24"/>
          <w:lang w:val="sr-Latn-RS"/>
        </w:rPr>
        <w:t xml:space="preserve">dokument kojim se dokazuje </w:t>
      </w:r>
      <w:r w:rsidR="0046326F" w:rsidRPr="00DE623B">
        <w:rPr>
          <w:rFonts w:ascii="Arial" w:hAnsi="Arial" w:cs="Arial"/>
          <w:sz w:val="24"/>
          <w:lang w:val="sr-Latn-RS"/>
        </w:rPr>
        <w:t xml:space="preserve">carinski </w:t>
      </w:r>
      <w:r w:rsidRPr="00DE623B">
        <w:rPr>
          <w:rFonts w:ascii="Arial" w:hAnsi="Arial" w:cs="Arial"/>
          <w:sz w:val="24"/>
          <w:lang w:val="sr-Latn-RS"/>
        </w:rPr>
        <w:t>status</w:t>
      </w:r>
      <w:r w:rsidR="0046326F" w:rsidRPr="00DE623B">
        <w:rPr>
          <w:rFonts w:ascii="Arial" w:hAnsi="Arial" w:cs="Arial"/>
          <w:sz w:val="24"/>
          <w:lang w:val="sr-Latn-RS"/>
        </w:rPr>
        <w:t xml:space="preserve"> robe,</w:t>
      </w:r>
      <w:r w:rsidRPr="00DE623B">
        <w:rPr>
          <w:rFonts w:ascii="Arial" w:hAnsi="Arial" w:cs="Arial"/>
          <w:sz w:val="24"/>
          <w:lang w:val="sr-Latn-RS"/>
        </w:rPr>
        <w:t xml:space="preserve"> </w:t>
      </w:r>
      <w:r w:rsidR="0046326F" w:rsidRPr="00DE623B">
        <w:rPr>
          <w:rFonts w:ascii="Arial" w:hAnsi="Arial" w:cs="Arial"/>
          <w:sz w:val="24"/>
          <w:lang w:val="sr-Latn-RS"/>
        </w:rPr>
        <w:t xml:space="preserve">upotrebom </w:t>
      </w:r>
      <w:r w:rsidRPr="00DE623B">
        <w:rPr>
          <w:rFonts w:ascii="Arial" w:hAnsi="Arial" w:cs="Arial"/>
          <w:sz w:val="24"/>
          <w:lang w:val="de-DE"/>
        </w:rPr>
        <w:t>obras</w:t>
      </w:r>
      <w:r w:rsidRPr="00DE623B">
        <w:rPr>
          <w:rFonts w:ascii="Arial" w:hAnsi="Arial" w:cs="Arial"/>
          <w:sz w:val="24"/>
          <w:lang w:val="sr-Latn-RS"/>
        </w:rPr>
        <w:t>ca</w:t>
      </w:r>
      <w:r w:rsidRPr="00DE623B">
        <w:rPr>
          <w:rFonts w:ascii="Arial" w:hAnsi="Arial" w:cs="Arial"/>
          <w:sz w:val="24"/>
          <w:lang w:val="de-DE"/>
        </w:rPr>
        <w:t xml:space="preserve"> </w:t>
      </w:r>
      <w:r w:rsidRPr="00DE623B">
        <w:rPr>
          <w:rFonts w:ascii="Arial" w:hAnsi="Arial" w:cs="Arial"/>
          <w:sz w:val="24"/>
        </w:rPr>
        <w:t>j</w:t>
      </w:r>
      <w:r w:rsidRPr="00DE623B">
        <w:rPr>
          <w:rFonts w:ascii="Arial" w:hAnsi="Arial" w:cs="Arial"/>
          <w:sz w:val="24"/>
          <w:lang w:val="sr-Latn-RS"/>
        </w:rPr>
        <w:t>edinstven</w:t>
      </w:r>
      <w:r w:rsidRPr="00DE623B">
        <w:rPr>
          <w:rFonts w:ascii="Arial" w:hAnsi="Arial" w:cs="Arial"/>
          <w:sz w:val="24"/>
        </w:rPr>
        <w:t>e carinske isprave</w:t>
      </w:r>
      <w:r w:rsidRPr="00DE623B">
        <w:rPr>
          <w:rFonts w:ascii="Arial" w:hAnsi="Arial" w:cs="Arial"/>
          <w:sz w:val="24"/>
          <w:lang w:val="sr-Latn-RS"/>
        </w:rPr>
        <w:t xml:space="preserve"> (</w:t>
      </w:r>
      <w:r w:rsidRPr="00DE623B">
        <w:rPr>
          <w:rFonts w:ascii="Arial" w:hAnsi="Arial" w:cs="Arial"/>
          <w:sz w:val="24"/>
        </w:rPr>
        <w:t>JCI</w:t>
      </w:r>
      <w:r w:rsidRPr="00DE623B">
        <w:rPr>
          <w:rFonts w:ascii="Arial" w:hAnsi="Arial" w:cs="Arial"/>
          <w:sz w:val="24"/>
          <w:lang w:val="de-DE"/>
        </w:rPr>
        <w:t>)</w:t>
      </w:r>
      <w:r w:rsidR="008D5E01" w:rsidRPr="00DE623B">
        <w:rPr>
          <w:rFonts w:ascii="Arial" w:hAnsi="Arial" w:cs="Arial"/>
          <w:sz w:val="24"/>
          <w:lang w:val="sr-Latn-RS"/>
        </w:rPr>
        <w:t xml:space="preserve">, list broj 4 ili 4/5 čiji primjer je </w:t>
      </w:r>
      <w:r w:rsidRPr="00DE623B">
        <w:rPr>
          <w:rFonts w:ascii="Arial" w:hAnsi="Arial" w:cs="Arial"/>
          <w:sz w:val="24"/>
          <w:lang w:val="sr-Latn-RS"/>
        </w:rPr>
        <w:t>naveden u Pravilniku.</w:t>
      </w:r>
    </w:p>
    <w:p w14:paraId="23E8D3EE" w14:textId="13F2DCA9" w:rsidR="00122EDB" w:rsidRPr="00DE623B" w:rsidRDefault="00122EDB" w:rsidP="008D5E01">
      <w:pPr>
        <w:spacing w:after="240" w:line="276" w:lineRule="auto"/>
        <w:ind w:left="0" w:firstLine="0"/>
        <w:jc w:val="both"/>
        <w:rPr>
          <w:rFonts w:ascii="Arial" w:hAnsi="Arial" w:cs="Arial"/>
          <w:sz w:val="24"/>
          <w:lang w:val="de-DE"/>
        </w:rPr>
      </w:pPr>
      <w:r w:rsidRPr="00DE623B">
        <w:rPr>
          <w:rFonts w:ascii="Arial" w:hAnsi="Arial" w:cs="Arial"/>
          <w:sz w:val="24"/>
          <w:lang w:val="sr-Latn-RS"/>
        </w:rPr>
        <w:t>Roba za koju se ne može dokazati carinski status domaće robe, smatraće se stranom robom.</w:t>
      </w:r>
    </w:p>
    <w:p w14:paraId="17C98919" w14:textId="77777777" w:rsidR="008D5E01" w:rsidRPr="00DE623B" w:rsidRDefault="008D5E01" w:rsidP="00996FEB">
      <w:pPr>
        <w:pStyle w:val="Heading110"/>
        <w:shd w:val="clear" w:color="auto" w:fill="auto"/>
        <w:tabs>
          <w:tab w:val="left" w:pos="1154"/>
        </w:tabs>
        <w:spacing w:before="0" w:after="164" w:line="276" w:lineRule="auto"/>
        <w:ind w:left="0" w:firstLine="0"/>
        <w:jc w:val="both"/>
        <w:rPr>
          <w:sz w:val="24"/>
          <w:szCs w:val="24"/>
          <w:lang w:val="de-DE"/>
        </w:rPr>
      </w:pPr>
    </w:p>
    <w:p w14:paraId="17683BFD" w14:textId="77777777" w:rsidR="0083335A" w:rsidRPr="00DE623B" w:rsidRDefault="00725C07" w:rsidP="00996FEB">
      <w:pPr>
        <w:pStyle w:val="Heading110"/>
        <w:shd w:val="clear" w:color="auto" w:fill="auto"/>
        <w:tabs>
          <w:tab w:val="left" w:pos="1154"/>
        </w:tabs>
        <w:spacing w:before="0" w:after="164" w:line="276" w:lineRule="auto"/>
        <w:ind w:left="0" w:firstLine="0"/>
        <w:jc w:val="both"/>
        <w:rPr>
          <w:sz w:val="24"/>
          <w:szCs w:val="24"/>
          <w:lang w:val="sr-Latn-RS"/>
        </w:rPr>
      </w:pPr>
      <w:r w:rsidRPr="00DE623B">
        <w:rPr>
          <w:sz w:val="24"/>
          <w:szCs w:val="24"/>
        </w:rPr>
        <w:t xml:space="preserve">2. </w:t>
      </w:r>
      <w:bookmarkEnd w:id="3"/>
      <w:r w:rsidR="00FD41A2" w:rsidRPr="00DE623B">
        <w:rPr>
          <w:sz w:val="24"/>
          <w:szCs w:val="24"/>
          <w:lang w:val="sr-Latn-RS"/>
        </w:rPr>
        <w:t>Postupak primjene tranz</w:t>
      </w:r>
      <w:r w:rsidR="00B719BF" w:rsidRPr="00DE623B">
        <w:rPr>
          <w:sz w:val="24"/>
          <w:szCs w:val="24"/>
          <w:lang w:val="sr-Latn-RS"/>
        </w:rPr>
        <w:t>itnog postupka korišćenjem NCTS-a</w:t>
      </w:r>
    </w:p>
    <w:p w14:paraId="14D224D1" w14:textId="3EDC5970" w:rsidR="0083335A" w:rsidRPr="00DE623B" w:rsidRDefault="00725C07" w:rsidP="00996FEB">
      <w:pPr>
        <w:spacing w:line="276" w:lineRule="auto"/>
        <w:ind w:left="0" w:firstLine="0"/>
        <w:jc w:val="both"/>
        <w:rPr>
          <w:rFonts w:ascii="Arial" w:hAnsi="Arial" w:cs="Arial"/>
          <w:sz w:val="24"/>
          <w:lang w:val="sr-Latn-RS"/>
        </w:rPr>
      </w:pPr>
      <w:r w:rsidRPr="00DE623B">
        <w:rPr>
          <w:rFonts w:ascii="Arial" w:hAnsi="Arial" w:cs="Arial"/>
          <w:sz w:val="24"/>
          <w:lang w:val="sr-Latn-RS"/>
        </w:rPr>
        <w:t xml:space="preserve">Primjena tranzitnog postupka </w:t>
      </w:r>
      <w:r w:rsidR="00FD41A2" w:rsidRPr="00DE623B">
        <w:rPr>
          <w:rFonts w:ascii="Arial" w:hAnsi="Arial" w:cs="Arial"/>
          <w:sz w:val="24"/>
          <w:lang w:val="sr-Latn-RS"/>
        </w:rPr>
        <w:t>korišćenjem NCTS</w:t>
      </w:r>
      <w:r w:rsidR="00B719BF" w:rsidRPr="00DE623B">
        <w:rPr>
          <w:rFonts w:ascii="Arial" w:hAnsi="Arial" w:cs="Arial"/>
          <w:sz w:val="24"/>
          <w:lang w:val="sr-Latn-RS"/>
        </w:rPr>
        <w:t>-a</w:t>
      </w:r>
      <w:r w:rsidRPr="00DE623B">
        <w:rPr>
          <w:rFonts w:ascii="Arial" w:hAnsi="Arial" w:cs="Arial"/>
          <w:sz w:val="24"/>
          <w:lang w:val="sr-Latn-RS"/>
        </w:rPr>
        <w:t xml:space="preserve"> uključuje postupke u </w:t>
      </w:r>
      <w:r w:rsidR="001F1321" w:rsidRPr="00DE623B">
        <w:rPr>
          <w:rFonts w:ascii="Arial" w:hAnsi="Arial" w:cs="Arial"/>
          <w:sz w:val="24"/>
          <w:lang w:val="sr-Latn-RS"/>
        </w:rPr>
        <w:t>polaznoj carinskoj ispostavi</w:t>
      </w:r>
      <w:r w:rsidRPr="00DE623B">
        <w:rPr>
          <w:rFonts w:ascii="Arial" w:hAnsi="Arial" w:cs="Arial"/>
          <w:sz w:val="24"/>
          <w:lang w:val="sr-Latn-RS"/>
        </w:rPr>
        <w:t xml:space="preserve">, </w:t>
      </w:r>
      <w:r w:rsidR="001F1321" w:rsidRPr="00DE623B">
        <w:rPr>
          <w:rFonts w:ascii="Arial" w:hAnsi="Arial" w:cs="Arial"/>
          <w:sz w:val="24"/>
          <w:lang w:val="sr-Latn-RS"/>
        </w:rPr>
        <w:t>odredišnoj carinskoj ispostavi</w:t>
      </w:r>
      <w:r w:rsidR="00FD41A2" w:rsidRPr="00DE623B">
        <w:rPr>
          <w:rFonts w:ascii="Arial" w:hAnsi="Arial" w:cs="Arial"/>
          <w:sz w:val="24"/>
          <w:lang w:val="sr-Latn-RS"/>
        </w:rPr>
        <w:t xml:space="preserve"> i</w:t>
      </w:r>
      <w:r w:rsidRPr="00DE623B">
        <w:rPr>
          <w:rFonts w:ascii="Arial" w:hAnsi="Arial" w:cs="Arial"/>
          <w:sz w:val="24"/>
          <w:lang w:val="sr-Latn-RS"/>
        </w:rPr>
        <w:t xml:space="preserve"> u </w:t>
      </w:r>
      <w:r w:rsidR="00FD41A2" w:rsidRPr="00DE623B">
        <w:rPr>
          <w:rFonts w:ascii="Arial" w:hAnsi="Arial" w:cs="Arial"/>
          <w:sz w:val="24"/>
          <w:lang w:val="sr-Latn-RS"/>
        </w:rPr>
        <w:t>određenim</w:t>
      </w:r>
      <w:r w:rsidRPr="00DE623B">
        <w:rPr>
          <w:rFonts w:ascii="Arial" w:hAnsi="Arial" w:cs="Arial"/>
          <w:sz w:val="24"/>
          <w:lang w:val="sr-Latn-RS"/>
        </w:rPr>
        <w:t xml:space="preserve"> slučajevima, postupke u </w:t>
      </w:r>
      <w:r w:rsidR="001F1321" w:rsidRPr="00DE623B">
        <w:rPr>
          <w:rFonts w:ascii="Arial" w:hAnsi="Arial" w:cs="Arial"/>
          <w:sz w:val="24"/>
          <w:lang w:val="sr-Latn-RS"/>
        </w:rPr>
        <w:t>tranzitnoj carinskoj ispostavi</w:t>
      </w:r>
      <w:r w:rsidR="00FD41A2" w:rsidRPr="00DE623B">
        <w:rPr>
          <w:rFonts w:ascii="Arial" w:hAnsi="Arial" w:cs="Arial"/>
          <w:sz w:val="24"/>
          <w:lang w:val="sr-Latn-RS"/>
        </w:rPr>
        <w:t>, izlaznoj carinskoj ispostavi</w:t>
      </w:r>
      <w:r w:rsidRPr="00DE623B">
        <w:rPr>
          <w:rFonts w:ascii="Arial" w:hAnsi="Arial" w:cs="Arial"/>
          <w:sz w:val="24"/>
          <w:lang w:val="sr-Latn-RS"/>
        </w:rPr>
        <w:t xml:space="preserve"> i carin</w:t>
      </w:r>
      <w:r w:rsidR="00FD41A2" w:rsidRPr="00DE623B">
        <w:rPr>
          <w:rFonts w:ascii="Arial" w:hAnsi="Arial" w:cs="Arial"/>
          <w:sz w:val="24"/>
          <w:lang w:val="sr-Latn-RS"/>
        </w:rPr>
        <w:t>skoj ispostavi</w:t>
      </w:r>
      <w:r w:rsidRPr="00DE623B">
        <w:rPr>
          <w:rFonts w:ascii="Arial" w:hAnsi="Arial" w:cs="Arial"/>
          <w:sz w:val="24"/>
          <w:lang w:val="sr-Latn-RS"/>
        </w:rPr>
        <w:t xml:space="preserve"> za registraciju inciden</w:t>
      </w:r>
      <w:r w:rsidR="00FD41A2" w:rsidRPr="00DE623B">
        <w:rPr>
          <w:rFonts w:ascii="Arial" w:hAnsi="Arial" w:cs="Arial"/>
          <w:sz w:val="24"/>
          <w:lang w:val="sr-Latn-RS"/>
        </w:rPr>
        <w:t>a</w:t>
      </w:r>
      <w:r w:rsidRPr="00DE623B">
        <w:rPr>
          <w:rFonts w:ascii="Arial" w:hAnsi="Arial" w:cs="Arial"/>
          <w:sz w:val="24"/>
          <w:lang w:val="sr-Latn-RS"/>
        </w:rPr>
        <w:t>ta.</w:t>
      </w:r>
    </w:p>
    <w:p w14:paraId="5CDB197A" w14:textId="43D4107E" w:rsidR="0083335A" w:rsidRPr="00DE623B" w:rsidRDefault="00725C07" w:rsidP="00996FEB">
      <w:pPr>
        <w:pStyle w:val="Heading110"/>
        <w:shd w:val="clear" w:color="auto" w:fill="auto"/>
        <w:tabs>
          <w:tab w:val="left" w:pos="1168"/>
        </w:tabs>
        <w:spacing w:before="240" w:after="180" w:line="276" w:lineRule="auto"/>
        <w:ind w:left="0" w:firstLine="0"/>
        <w:jc w:val="both"/>
        <w:rPr>
          <w:sz w:val="24"/>
          <w:szCs w:val="24"/>
          <w:lang w:val="sr-Latn-RS"/>
        </w:rPr>
      </w:pPr>
      <w:bookmarkStart w:id="6" w:name="bookmark11"/>
      <w:r w:rsidRPr="00DE623B">
        <w:rPr>
          <w:sz w:val="24"/>
          <w:szCs w:val="24"/>
          <w:lang w:val="sr-Latn-RS"/>
        </w:rPr>
        <w:t xml:space="preserve">2.1 </w:t>
      </w:r>
      <w:bookmarkEnd w:id="6"/>
      <w:r w:rsidRPr="00DE623B">
        <w:rPr>
          <w:sz w:val="24"/>
          <w:szCs w:val="24"/>
          <w:lang w:val="sr-Latn-RS"/>
        </w:rPr>
        <w:t xml:space="preserve">Postupak u </w:t>
      </w:r>
      <w:r w:rsidR="001F1321" w:rsidRPr="00DE623B">
        <w:rPr>
          <w:sz w:val="24"/>
          <w:szCs w:val="24"/>
          <w:lang w:val="sr-Latn-RS"/>
        </w:rPr>
        <w:t>polaznoj carinskoj ispostavi</w:t>
      </w:r>
      <w:r w:rsidRPr="00DE623B">
        <w:rPr>
          <w:sz w:val="24"/>
          <w:szCs w:val="24"/>
          <w:lang w:val="sr-Latn-RS"/>
        </w:rPr>
        <w:t xml:space="preserve"> prije puštanja robe u tranzitni postupak</w:t>
      </w:r>
    </w:p>
    <w:p w14:paraId="7E8E2CD0" w14:textId="30DC9A24" w:rsidR="00996FEB" w:rsidRPr="00DE623B" w:rsidRDefault="00725C07" w:rsidP="00996FEB">
      <w:pPr>
        <w:pStyle w:val="Heading110"/>
        <w:shd w:val="clear" w:color="auto" w:fill="auto"/>
        <w:spacing w:before="0" w:after="120" w:line="276" w:lineRule="auto"/>
        <w:ind w:left="0" w:firstLine="0"/>
        <w:jc w:val="both"/>
        <w:rPr>
          <w:sz w:val="24"/>
          <w:szCs w:val="24"/>
        </w:rPr>
      </w:pPr>
      <w:bookmarkStart w:id="7" w:name="bookmark12"/>
      <w:r w:rsidRPr="00DE623B">
        <w:rPr>
          <w:sz w:val="24"/>
          <w:szCs w:val="24"/>
        </w:rPr>
        <w:t xml:space="preserve">2.1.1 </w:t>
      </w:r>
      <w:bookmarkEnd w:id="7"/>
      <w:r w:rsidRPr="00DE623B">
        <w:rPr>
          <w:sz w:val="24"/>
          <w:szCs w:val="24"/>
        </w:rPr>
        <w:t>Utovar robe</w:t>
      </w:r>
    </w:p>
    <w:p w14:paraId="4046FE14" w14:textId="2F5A28D1" w:rsidR="00996FEB" w:rsidRPr="00DE623B" w:rsidRDefault="00725C07" w:rsidP="00996FEB">
      <w:pPr>
        <w:spacing w:line="276" w:lineRule="auto"/>
        <w:ind w:left="0" w:firstLine="0"/>
        <w:jc w:val="both"/>
        <w:rPr>
          <w:rFonts w:ascii="Arial" w:hAnsi="Arial" w:cs="Arial"/>
          <w:sz w:val="24"/>
          <w:lang w:val="sr-Latn-RS"/>
        </w:rPr>
      </w:pPr>
      <w:r w:rsidRPr="00DE623B">
        <w:rPr>
          <w:rFonts w:ascii="Arial" w:hAnsi="Arial" w:cs="Arial"/>
          <w:sz w:val="24"/>
        </w:rPr>
        <w:t>Utovar robe pred</w:t>
      </w:r>
      <w:r w:rsidRPr="00DE623B">
        <w:rPr>
          <w:rFonts w:ascii="Arial" w:hAnsi="Arial" w:cs="Arial"/>
          <w:sz w:val="24"/>
          <w:lang w:val="sr-Latn-RS"/>
        </w:rPr>
        <w:t>s</w:t>
      </w:r>
      <w:r w:rsidRPr="00DE623B">
        <w:rPr>
          <w:rFonts w:ascii="Arial" w:hAnsi="Arial" w:cs="Arial"/>
          <w:sz w:val="24"/>
        </w:rPr>
        <w:t xml:space="preserve">tavlja stavljanje robe u jedno prevozno sredstvo, kontejner ili ambalažu koja se otprema iz </w:t>
      </w:r>
      <w:r w:rsidR="001F1321" w:rsidRPr="00DE623B">
        <w:rPr>
          <w:rFonts w:ascii="Arial" w:hAnsi="Arial" w:cs="Arial"/>
          <w:sz w:val="24"/>
        </w:rPr>
        <w:t>polazne carinske ispostave</w:t>
      </w:r>
      <w:r w:rsidRPr="00DE623B">
        <w:rPr>
          <w:rFonts w:ascii="Arial" w:hAnsi="Arial" w:cs="Arial"/>
          <w:sz w:val="24"/>
        </w:rPr>
        <w:t xml:space="preserve"> u </w:t>
      </w:r>
      <w:r w:rsidR="001F1321" w:rsidRPr="00DE623B">
        <w:rPr>
          <w:rFonts w:ascii="Arial" w:hAnsi="Arial" w:cs="Arial"/>
          <w:sz w:val="24"/>
        </w:rPr>
        <w:t>odredišnu carinsku ispostavu</w:t>
      </w:r>
      <w:r w:rsidRPr="00DE623B">
        <w:rPr>
          <w:rFonts w:ascii="Arial" w:hAnsi="Arial" w:cs="Arial"/>
          <w:sz w:val="24"/>
          <w:lang w:val="sr-Latn-RS"/>
        </w:rPr>
        <w:t>.</w:t>
      </w:r>
    </w:p>
    <w:p w14:paraId="521C46C9" w14:textId="1287990B" w:rsidR="00CC0D15" w:rsidRPr="00DE623B" w:rsidRDefault="00725C07" w:rsidP="00996FEB">
      <w:pPr>
        <w:spacing w:line="276" w:lineRule="auto"/>
        <w:ind w:left="0" w:firstLine="0"/>
        <w:jc w:val="both"/>
        <w:rPr>
          <w:rFonts w:ascii="Arial" w:hAnsi="Arial" w:cs="Arial"/>
          <w:sz w:val="24"/>
          <w:lang w:val="sl-SI"/>
        </w:rPr>
      </w:pPr>
      <w:r w:rsidRPr="00DE623B">
        <w:rPr>
          <w:rFonts w:ascii="Arial" w:hAnsi="Arial" w:cs="Arial"/>
          <w:sz w:val="24"/>
          <w:lang w:val="sr-Latn-RS"/>
        </w:rPr>
        <w:t xml:space="preserve">U skladu s odredbama člana 24 stava 2 Dodatka I Konvencije o </w:t>
      </w:r>
      <w:r w:rsidR="007E0FFE" w:rsidRPr="00DE623B">
        <w:rPr>
          <w:rFonts w:ascii="Arial" w:hAnsi="Arial" w:cs="Arial"/>
          <w:sz w:val="24"/>
          <w:lang w:val="sr-Latn-RS"/>
        </w:rPr>
        <w:t xml:space="preserve">zajedničkom tranzitnom postupku, </w:t>
      </w:r>
      <w:r w:rsidRPr="00DE623B">
        <w:rPr>
          <w:rFonts w:ascii="Arial" w:hAnsi="Arial" w:cs="Arial"/>
          <w:sz w:val="24"/>
          <w:lang w:val="sr-Latn-RS"/>
        </w:rPr>
        <w:t>člana 42</w:t>
      </w:r>
      <w:r w:rsidR="00F10A6C" w:rsidRPr="00DE623B">
        <w:rPr>
          <w:rFonts w:ascii="Arial" w:hAnsi="Arial" w:cs="Arial"/>
          <w:sz w:val="24"/>
          <w:lang w:val="sr-Latn-RS"/>
        </w:rPr>
        <w:t>2, stav 3,</w:t>
      </w:r>
      <w:r w:rsidRPr="00DE623B">
        <w:rPr>
          <w:rFonts w:ascii="Arial" w:hAnsi="Arial" w:cs="Arial"/>
          <w:sz w:val="24"/>
          <w:lang w:val="sr-Latn-RS"/>
        </w:rPr>
        <w:t xml:space="preserve"> Uredbe </w:t>
      </w:r>
      <w:r w:rsidR="00CC0D15" w:rsidRPr="00DE623B">
        <w:rPr>
          <w:rFonts w:ascii="Arial" w:hAnsi="Arial" w:cs="Arial"/>
          <w:sz w:val="24"/>
          <w:lang w:val="sl-SI"/>
        </w:rPr>
        <w:t>prevozno sredstvo smatra se jednim prevoznim sredstvom, ako se roba koja se prevozi otprema zajedno, i to:</w:t>
      </w:r>
    </w:p>
    <w:p w14:paraId="21D47240" w14:textId="77777777" w:rsidR="00CC0D15" w:rsidRPr="00DE623B" w:rsidRDefault="00CC0D15" w:rsidP="00CC0D15">
      <w:pPr>
        <w:spacing w:line="276" w:lineRule="auto"/>
        <w:ind w:left="360" w:firstLine="0"/>
        <w:jc w:val="both"/>
        <w:rPr>
          <w:rFonts w:ascii="Arial" w:hAnsi="Arial" w:cs="Arial"/>
          <w:sz w:val="24"/>
          <w:lang w:val="sl-SI"/>
        </w:rPr>
      </w:pPr>
      <w:r w:rsidRPr="00DE623B">
        <w:rPr>
          <w:rFonts w:ascii="Arial" w:hAnsi="Arial" w:cs="Arial"/>
          <w:sz w:val="24"/>
          <w:lang w:val="sl-SI"/>
        </w:rPr>
        <w:t xml:space="preserve">   1) drumskim vozilom sa prikolicom ili poluprikolicom,</w:t>
      </w:r>
    </w:p>
    <w:p w14:paraId="6E2FC3EF" w14:textId="77777777" w:rsidR="00CC0D15" w:rsidRPr="00DE623B" w:rsidRDefault="00CC0D15" w:rsidP="00CC0D15">
      <w:pPr>
        <w:spacing w:line="276" w:lineRule="auto"/>
        <w:ind w:left="360" w:firstLine="0"/>
        <w:jc w:val="both"/>
        <w:rPr>
          <w:rFonts w:ascii="Arial" w:hAnsi="Arial" w:cs="Arial"/>
          <w:sz w:val="24"/>
          <w:lang w:val="sl-SI"/>
        </w:rPr>
      </w:pPr>
      <w:r w:rsidRPr="00DE623B">
        <w:rPr>
          <w:rFonts w:ascii="Arial" w:hAnsi="Arial" w:cs="Arial"/>
          <w:sz w:val="24"/>
          <w:lang w:val="sl-SI"/>
        </w:rPr>
        <w:t xml:space="preserve">   2) kompozicijom željezničkih kola ili vagona,</w:t>
      </w:r>
    </w:p>
    <w:p w14:paraId="0E6127F8" w14:textId="21B901FE" w:rsidR="00996FEB" w:rsidRPr="00DE623B" w:rsidRDefault="00CC0D15" w:rsidP="00DE623B">
      <w:pPr>
        <w:spacing w:line="276" w:lineRule="auto"/>
        <w:ind w:left="360" w:firstLine="0"/>
        <w:jc w:val="both"/>
        <w:rPr>
          <w:rFonts w:ascii="Arial" w:hAnsi="Arial" w:cs="Arial"/>
          <w:sz w:val="24"/>
          <w:lang w:val="sl-SI"/>
        </w:rPr>
      </w:pPr>
      <w:r w:rsidRPr="00DE623B">
        <w:rPr>
          <w:rFonts w:ascii="Arial" w:hAnsi="Arial" w:cs="Arial"/>
          <w:sz w:val="24"/>
          <w:lang w:val="sl-SI"/>
        </w:rPr>
        <w:t xml:space="preserve">   3) brodom koji čini jedinstveni lanac.</w:t>
      </w:r>
    </w:p>
    <w:p w14:paraId="124FB8EE" w14:textId="7706FA15" w:rsidR="0083335A" w:rsidRPr="00DE623B" w:rsidRDefault="00725C07" w:rsidP="002928DE">
      <w:pPr>
        <w:ind w:left="0" w:firstLine="0"/>
        <w:jc w:val="both"/>
        <w:rPr>
          <w:rFonts w:ascii="Arial" w:hAnsi="Arial" w:cs="Arial"/>
          <w:sz w:val="24"/>
        </w:rPr>
      </w:pPr>
      <w:r w:rsidRPr="00DE623B">
        <w:rPr>
          <w:rFonts w:ascii="Arial" w:hAnsi="Arial" w:cs="Arial"/>
          <w:sz w:val="24"/>
          <w:lang w:val="sr-Latn-RS"/>
        </w:rPr>
        <w:lastRenderedPageBreak/>
        <w:t xml:space="preserve">Ukoliko je pošiljka podijeljena između dva prevozna sredstva, potrebna je posebna tranzitna deklaracija za svako prevozno sredstvo, iako se sva roba prevozi između iste </w:t>
      </w:r>
      <w:r w:rsidR="001F1321" w:rsidRPr="00DE623B">
        <w:rPr>
          <w:rFonts w:ascii="Arial" w:hAnsi="Arial" w:cs="Arial"/>
          <w:sz w:val="24"/>
          <w:lang w:val="sr-Latn-RS"/>
        </w:rPr>
        <w:t>polazne carinske ispostave</w:t>
      </w:r>
      <w:r w:rsidRPr="00DE623B">
        <w:rPr>
          <w:rFonts w:ascii="Arial" w:hAnsi="Arial" w:cs="Arial"/>
          <w:sz w:val="24"/>
          <w:lang w:val="sr-Latn-RS"/>
        </w:rPr>
        <w:t xml:space="preserve"> i iste odredišne carin</w:t>
      </w:r>
      <w:r w:rsidR="00E115F1" w:rsidRPr="00DE623B">
        <w:rPr>
          <w:rFonts w:ascii="Arial" w:hAnsi="Arial" w:cs="Arial"/>
          <w:sz w:val="24"/>
          <w:lang w:val="sr-Latn-RS"/>
        </w:rPr>
        <w:t>ske ispostave</w:t>
      </w:r>
      <w:r w:rsidRPr="00DE623B">
        <w:rPr>
          <w:rFonts w:ascii="Arial" w:hAnsi="Arial" w:cs="Arial"/>
          <w:sz w:val="24"/>
          <w:lang w:val="sr-Latn-RS"/>
        </w:rPr>
        <w:t>.</w:t>
      </w:r>
    </w:p>
    <w:p w14:paraId="17764BBE" w14:textId="2D686BDD" w:rsidR="0083335A" w:rsidRPr="00DE623B" w:rsidRDefault="00725C07" w:rsidP="00996FEB">
      <w:pPr>
        <w:pStyle w:val="ListParagraph"/>
        <w:spacing w:line="276" w:lineRule="auto"/>
        <w:ind w:left="0" w:firstLine="0"/>
        <w:contextualSpacing w:val="0"/>
        <w:jc w:val="both"/>
        <w:rPr>
          <w:rFonts w:ascii="Arial" w:hAnsi="Arial" w:cs="Arial"/>
          <w:sz w:val="24"/>
        </w:rPr>
      </w:pPr>
      <w:r w:rsidRPr="00DE623B">
        <w:rPr>
          <w:rFonts w:ascii="Arial" w:hAnsi="Arial" w:cs="Arial"/>
          <w:sz w:val="24"/>
          <w:lang w:val="sr-Latn-RS"/>
        </w:rPr>
        <w:t>Svaka tranzitna deklaracija obuhvata samo robu stavljenu u tranzitni postupak koja se pre</w:t>
      </w:r>
      <w:r w:rsidR="002E0F71" w:rsidRPr="00DE623B">
        <w:rPr>
          <w:rFonts w:ascii="Arial" w:hAnsi="Arial" w:cs="Arial"/>
          <w:sz w:val="24"/>
          <w:lang w:val="sr-Latn-RS"/>
        </w:rPr>
        <w:t>vozi</w:t>
      </w:r>
      <w:r w:rsidRPr="00DE623B">
        <w:rPr>
          <w:rFonts w:ascii="Arial" w:hAnsi="Arial" w:cs="Arial"/>
          <w:sz w:val="24"/>
          <w:lang w:val="sr-Latn-RS"/>
        </w:rPr>
        <w:t xml:space="preserve"> ili treba da bude </w:t>
      </w:r>
      <w:r w:rsidR="002E0F71" w:rsidRPr="00DE623B">
        <w:rPr>
          <w:rFonts w:ascii="Arial" w:hAnsi="Arial" w:cs="Arial"/>
          <w:sz w:val="24"/>
          <w:lang w:val="sr-Latn-RS"/>
        </w:rPr>
        <w:t>prevezena</w:t>
      </w:r>
      <w:r w:rsidRPr="00DE623B">
        <w:rPr>
          <w:rFonts w:ascii="Arial" w:hAnsi="Arial" w:cs="Arial"/>
          <w:sz w:val="24"/>
          <w:lang w:val="sr-Latn-RS"/>
        </w:rPr>
        <w:t xml:space="preserve"> iz </w:t>
      </w:r>
      <w:r w:rsidR="001F1321" w:rsidRPr="00DE623B">
        <w:rPr>
          <w:rFonts w:ascii="Arial" w:hAnsi="Arial" w:cs="Arial"/>
          <w:sz w:val="24"/>
          <w:lang w:val="sr-Latn-RS"/>
        </w:rPr>
        <w:t>polazne carinske ispostave</w:t>
      </w:r>
      <w:r w:rsidRPr="00DE623B">
        <w:rPr>
          <w:rFonts w:ascii="Arial" w:hAnsi="Arial" w:cs="Arial"/>
          <w:sz w:val="24"/>
          <w:lang w:val="sr-Latn-RS"/>
        </w:rPr>
        <w:t xml:space="preserve"> u </w:t>
      </w:r>
      <w:r w:rsidR="001F1321" w:rsidRPr="00DE623B">
        <w:rPr>
          <w:rFonts w:ascii="Arial" w:hAnsi="Arial" w:cs="Arial"/>
          <w:sz w:val="24"/>
          <w:lang w:val="sr-Latn-RS"/>
        </w:rPr>
        <w:t>odredišnu carinsku ispostavu</w:t>
      </w:r>
      <w:r w:rsidRPr="00DE623B">
        <w:rPr>
          <w:rFonts w:ascii="Arial" w:hAnsi="Arial" w:cs="Arial"/>
          <w:sz w:val="24"/>
          <w:lang w:val="sr-Latn-RS"/>
        </w:rPr>
        <w:t xml:space="preserve"> </w:t>
      </w:r>
      <w:r w:rsidR="002E0F71" w:rsidRPr="00DE623B">
        <w:rPr>
          <w:rFonts w:ascii="Arial" w:hAnsi="Arial" w:cs="Arial"/>
          <w:sz w:val="24"/>
          <w:lang w:val="sr-Latn-RS"/>
        </w:rPr>
        <w:t>u</w:t>
      </w:r>
      <w:r w:rsidRPr="00DE623B">
        <w:rPr>
          <w:rFonts w:ascii="Arial" w:hAnsi="Arial" w:cs="Arial"/>
          <w:sz w:val="24"/>
          <w:lang w:val="sr-Latn-RS"/>
        </w:rPr>
        <w:t xml:space="preserve"> jednom prevoznom sredstvu, u kontejneru ili u paketu.</w:t>
      </w:r>
    </w:p>
    <w:p w14:paraId="3044843A" w14:textId="74DFFFFC" w:rsidR="0083335A" w:rsidRPr="00DE623B" w:rsidRDefault="00725C07" w:rsidP="00996FEB">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 xml:space="preserve">Međutim, jedna tranzitna deklaracija može uključivati robu koja se </w:t>
      </w:r>
      <w:r w:rsidR="002E0F71" w:rsidRPr="00DE623B">
        <w:rPr>
          <w:rFonts w:ascii="Arial" w:hAnsi="Arial" w:cs="Arial"/>
          <w:sz w:val="24"/>
          <w:lang w:val="sr-Latn-RS"/>
        </w:rPr>
        <w:t>prevozi</w:t>
      </w:r>
      <w:r w:rsidRPr="00DE623B">
        <w:rPr>
          <w:rFonts w:ascii="Arial" w:hAnsi="Arial" w:cs="Arial"/>
          <w:sz w:val="24"/>
          <w:lang w:val="sr-Latn-RS"/>
        </w:rPr>
        <w:t xml:space="preserve"> ili treba da bude </w:t>
      </w:r>
      <w:r w:rsidR="002E0F71" w:rsidRPr="00DE623B">
        <w:rPr>
          <w:rFonts w:ascii="Arial" w:hAnsi="Arial" w:cs="Arial"/>
          <w:sz w:val="24"/>
          <w:lang w:val="sr-Latn-RS"/>
        </w:rPr>
        <w:t>prevezena</w:t>
      </w:r>
      <w:r w:rsidRPr="00DE623B">
        <w:rPr>
          <w:rFonts w:ascii="Arial" w:hAnsi="Arial" w:cs="Arial"/>
          <w:sz w:val="24"/>
          <w:lang w:val="sr-Latn-RS"/>
        </w:rPr>
        <w:t xml:space="preserve"> iz jedne </w:t>
      </w:r>
      <w:r w:rsidR="001F1321" w:rsidRPr="00DE623B">
        <w:rPr>
          <w:rFonts w:ascii="Arial" w:hAnsi="Arial" w:cs="Arial"/>
          <w:sz w:val="24"/>
          <w:lang w:val="sr-Latn-RS"/>
        </w:rPr>
        <w:t>polazne carinske ispostave</w:t>
      </w:r>
      <w:r w:rsidRPr="00DE623B">
        <w:rPr>
          <w:rFonts w:ascii="Arial" w:hAnsi="Arial" w:cs="Arial"/>
          <w:sz w:val="24"/>
          <w:lang w:val="sr-Latn-RS"/>
        </w:rPr>
        <w:t xml:space="preserve"> u jednu </w:t>
      </w:r>
      <w:r w:rsidR="001F1321" w:rsidRPr="00DE623B">
        <w:rPr>
          <w:rFonts w:ascii="Arial" w:hAnsi="Arial" w:cs="Arial"/>
          <w:sz w:val="24"/>
          <w:lang w:val="sr-Latn-RS"/>
        </w:rPr>
        <w:t>odredišnu carinsku ispostavu</w:t>
      </w:r>
      <w:r w:rsidRPr="00DE623B">
        <w:rPr>
          <w:rFonts w:ascii="Arial" w:hAnsi="Arial" w:cs="Arial"/>
          <w:sz w:val="24"/>
          <w:lang w:val="sr-Latn-RS"/>
        </w:rPr>
        <w:t xml:space="preserve"> u više od jednog kontejnera ili u više od jednog pakovanja gdje se kontejneri ili paketi utovaruju na jedno prevozno sredstvo.</w:t>
      </w:r>
    </w:p>
    <w:p w14:paraId="4F91747E" w14:textId="77777777" w:rsidR="0083335A" w:rsidRPr="00DE623B" w:rsidRDefault="0083335A" w:rsidP="00DE623B">
      <w:pPr>
        <w:spacing w:line="276" w:lineRule="auto"/>
        <w:ind w:left="0" w:firstLine="0"/>
        <w:jc w:val="both"/>
        <w:rPr>
          <w:rFonts w:ascii="Arial" w:hAnsi="Arial" w:cs="Arial"/>
          <w:strike/>
          <w:sz w:val="24"/>
        </w:rPr>
      </w:pPr>
    </w:p>
    <w:p w14:paraId="1A2EF44C" w14:textId="77777777" w:rsidR="0083335A" w:rsidRPr="00DE623B" w:rsidRDefault="00725C07" w:rsidP="00996FEB">
      <w:pPr>
        <w:pStyle w:val="Heading110"/>
        <w:keepNext/>
        <w:keepLines/>
        <w:shd w:val="clear" w:color="auto" w:fill="auto"/>
        <w:spacing w:before="0" w:after="180" w:line="276" w:lineRule="auto"/>
        <w:ind w:left="0" w:firstLine="0"/>
        <w:jc w:val="both"/>
        <w:rPr>
          <w:sz w:val="24"/>
          <w:szCs w:val="24"/>
          <w:lang w:val="sr-Latn-RS"/>
        </w:rPr>
      </w:pPr>
      <w:bookmarkStart w:id="8" w:name="bookmark13"/>
      <w:r w:rsidRPr="00DE623B">
        <w:rPr>
          <w:sz w:val="24"/>
          <w:szCs w:val="24"/>
        </w:rPr>
        <w:t xml:space="preserve">2.1.2 </w:t>
      </w:r>
      <w:r w:rsidRPr="00DE623B">
        <w:rPr>
          <w:sz w:val="24"/>
          <w:szCs w:val="24"/>
          <w:lang w:val="sr-Latn-RS"/>
        </w:rPr>
        <w:t>Podnošenje tranzitne deklaracije</w:t>
      </w:r>
    </w:p>
    <w:p w14:paraId="165EB804" w14:textId="03409F47" w:rsidR="0083335A" w:rsidRPr="00DE623B" w:rsidRDefault="00A722A9" w:rsidP="002928DE">
      <w:pPr>
        <w:spacing w:before="240" w:after="0" w:line="276" w:lineRule="auto"/>
        <w:ind w:left="0" w:firstLine="0"/>
        <w:jc w:val="both"/>
        <w:rPr>
          <w:rFonts w:ascii="Arial" w:hAnsi="Arial" w:cs="Arial"/>
          <w:sz w:val="24"/>
        </w:rPr>
      </w:pPr>
      <w:r w:rsidRPr="00DE623B">
        <w:rPr>
          <w:rFonts w:ascii="Arial" w:hAnsi="Arial" w:cs="Arial"/>
          <w:sz w:val="24"/>
        </w:rPr>
        <w:t>U skladu s</w:t>
      </w:r>
      <w:r w:rsidR="00725C07" w:rsidRPr="00DE623B">
        <w:rPr>
          <w:rFonts w:ascii="Arial" w:hAnsi="Arial" w:cs="Arial"/>
          <w:sz w:val="24"/>
        </w:rPr>
        <w:t xml:space="preserve"> članom 8 stav 1 Carinskog zakona, nosilac postupka je dužan da podnese tranzitnu deklaraciju </w:t>
      </w:r>
      <w:r w:rsidR="001F1321" w:rsidRPr="00DE623B">
        <w:rPr>
          <w:rFonts w:ascii="Arial" w:hAnsi="Arial" w:cs="Arial"/>
          <w:sz w:val="24"/>
        </w:rPr>
        <w:t>polaznoj carinskoj ispostavi</w:t>
      </w:r>
      <w:r w:rsidR="00725C07" w:rsidRPr="00DE623B">
        <w:rPr>
          <w:rFonts w:ascii="Arial" w:hAnsi="Arial" w:cs="Arial"/>
          <w:sz w:val="24"/>
        </w:rPr>
        <w:t xml:space="preserve"> putem elektronske poruke - „Podaci </w:t>
      </w:r>
      <w:r w:rsidR="000920F8" w:rsidRPr="00DE623B">
        <w:rPr>
          <w:rFonts w:ascii="Arial" w:hAnsi="Arial" w:cs="Arial"/>
          <w:sz w:val="24"/>
        </w:rPr>
        <w:t>i</w:t>
      </w:r>
      <w:r w:rsidR="001B35C9" w:rsidRPr="00DE623B">
        <w:rPr>
          <w:rFonts w:ascii="Arial" w:hAnsi="Arial" w:cs="Arial"/>
          <w:sz w:val="24"/>
        </w:rPr>
        <w:t xml:space="preserve">z </w:t>
      </w:r>
      <w:r w:rsidR="00725C07" w:rsidRPr="00DE623B">
        <w:rPr>
          <w:rFonts w:ascii="Arial" w:hAnsi="Arial" w:cs="Arial"/>
          <w:sz w:val="24"/>
        </w:rPr>
        <w:t>deklaracije</w:t>
      </w:r>
      <w:proofErr w:type="gramStart"/>
      <w:r w:rsidR="00725C07" w:rsidRPr="00DE623B">
        <w:rPr>
          <w:rFonts w:ascii="Arial" w:hAnsi="Arial" w:cs="Arial"/>
          <w:sz w:val="24"/>
        </w:rPr>
        <w:t>“ (</w:t>
      </w:r>
      <w:proofErr w:type="gramEnd"/>
      <w:r w:rsidR="00725C07" w:rsidRPr="00DE623B">
        <w:rPr>
          <w:rFonts w:ascii="Arial" w:hAnsi="Arial" w:cs="Arial"/>
          <w:sz w:val="24"/>
        </w:rPr>
        <w:t>ME015). Podnošenje tranzitne deklaracije elektronsk</w:t>
      </w:r>
      <w:r w:rsidRPr="00DE623B">
        <w:rPr>
          <w:rFonts w:ascii="Arial" w:hAnsi="Arial" w:cs="Arial"/>
          <w:sz w:val="24"/>
        </w:rPr>
        <w:t>im</w:t>
      </w:r>
      <w:r w:rsidR="00725C07" w:rsidRPr="00DE623B">
        <w:rPr>
          <w:rFonts w:ascii="Arial" w:hAnsi="Arial" w:cs="Arial"/>
          <w:sz w:val="24"/>
        </w:rPr>
        <w:t xml:space="preserve"> </w:t>
      </w:r>
      <w:r w:rsidRPr="00DE623B">
        <w:rPr>
          <w:rFonts w:ascii="Arial" w:hAnsi="Arial" w:cs="Arial"/>
          <w:sz w:val="24"/>
        </w:rPr>
        <w:t>putem</w:t>
      </w:r>
      <w:r w:rsidR="00725C07" w:rsidRPr="00DE623B">
        <w:rPr>
          <w:rFonts w:ascii="Arial" w:hAnsi="Arial" w:cs="Arial"/>
          <w:sz w:val="24"/>
        </w:rPr>
        <w:t xml:space="preserve"> (NCTS) uključuje odgovornost nosioca tranzitnog postupka za tačnost i potpunost informacija datih u tranzitnoj deklaraciji, autentičnost, tačnost i valjanost bilo kojeg dokumenta koji </w:t>
      </w:r>
      <w:r w:rsidRPr="00DE623B">
        <w:rPr>
          <w:rFonts w:ascii="Arial" w:hAnsi="Arial" w:cs="Arial"/>
          <w:sz w:val="24"/>
        </w:rPr>
        <w:t>se dostavlja uz</w:t>
      </w:r>
      <w:r w:rsidR="00725C07" w:rsidRPr="00DE623B">
        <w:rPr>
          <w:rFonts w:ascii="Arial" w:hAnsi="Arial" w:cs="Arial"/>
          <w:sz w:val="24"/>
        </w:rPr>
        <w:t xml:space="preserve"> tranzitnu deklaraciju i poštovanje svih obaveza u vezi sa stavljanjem predmetne robe u tranzitni postupak.</w:t>
      </w:r>
    </w:p>
    <w:p w14:paraId="4AC631F7" w14:textId="129EAFF4" w:rsidR="0083335A" w:rsidRPr="00DE623B" w:rsidRDefault="00725C07" w:rsidP="002928DE">
      <w:pPr>
        <w:spacing w:before="240" w:after="0" w:line="276" w:lineRule="auto"/>
        <w:ind w:left="0" w:firstLine="0"/>
        <w:jc w:val="both"/>
        <w:rPr>
          <w:rFonts w:ascii="Arial" w:hAnsi="Arial" w:cs="Arial"/>
          <w:sz w:val="24"/>
        </w:rPr>
      </w:pPr>
      <w:r w:rsidRPr="00DE623B">
        <w:rPr>
          <w:rFonts w:ascii="Arial" w:hAnsi="Arial" w:cs="Arial"/>
          <w:sz w:val="24"/>
        </w:rPr>
        <w:t>Nosilac postupka navodi hoće li se tranzitna deklaracija koristiti u bezbjedonosne i sigurnosne svrhe ('Sigurnost' je postavljena na "1-ENS" ili "2-EXS" ili "3-ENS i EXS") ili ne ('Sigurnost' je na "0 - ne koristi se")</w:t>
      </w:r>
      <w:r w:rsidR="00AF3BA7" w:rsidRPr="00DE623B">
        <w:rPr>
          <w:rFonts w:ascii="Arial" w:hAnsi="Arial" w:cs="Arial"/>
          <w:sz w:val="24"/>
        </w:rPr>
        <w:t>.</w:t>
      </w:r>
      <w:r w:rsidRPr="00DE623B">
        <w:rPr>
          <w:rFonts w:ascii="Arial" w:hAnsi="Arial" w:cs="Arial"/>
          <w:sz w:val="24"/>
        </w:rPr>
        <w:t xml:space="preserve"> U tom slučaju, </w:t>
      </w:r>
      <w:r w:rsidR="00212040" w:rsidRPr="00DE623B">
        <w:rPr>
          <w:rFonts w:ascii="Arial" w:hAnsi="Arial" w:cs="Arial"/>
          <w:sz w:val="24"/>
        </w:rPr>
        <w:t>dodatnu</w:t>
      </w:r>
      <w:r w:rsidRPr="00DE623B">
        <w:rPr>
          <w:rFonts w:ascii="Arial" w:hAnsi="Arial" w:cs="Arial"/>
          <w:sz w:val="24"/>
        </w:rPr>
        <w:t xml:space="preserve"> bezbjedonosnu i sigurnosnu analizu rizika </w:t>
      </w:r>
      <w:r w:rsidR="00BF6D01" w:rsidRPr="00DE623B">
        <w:rPr>
          <w:rFonts w:ascii="Arial" w:hAnsi="Arial" w:cs="Arial"/>
          <w:sz w:val="24"/>
        </w:rPr>
        <w:t>s</w:t>
      </w:r>
      <w:r w:rsidRPr="00DE623B">
        <w:rPr>
          <w:rFonts w:ascii="Arial" w:hAnsi="Arial" w:cs="Arial"/>
          <w:sz w:val="24"/>
        </w:rPr>
        <w:t>provodi NCTS, koji automatski pok</w:t>
      </w:r>
      <w:r w:rsidR="00BF6D01" w:rsidRPr="00DE623B">
        <w:rPr>
          <w:rFonts w:ascii="Arial" w:hAnsi="Arial" w:cs="Arial"/>
          <w:sz w:val="24"/>
        </w:rPr>
        <w:t xml:space="preserve">reće proces analize rizika. </w:t>
      </w:r>
    </w:p>
    <w:p w14:paraId="3077B9A2" w14:textId="1764C39C" w:rsidR="0083335A" w:rsidRPr="00DE623B" w:rsidRDefault="00725C07" w:rsidP="002928DE">
      <w:pPr>
        <w:spacing w:before="240" w:after="0" w:line="276" w:lineRule="auto"/>
        <w:ind w:left="0" w:firstLine="0"/>
        <w:jc w:val="both"/>
        <w:rPr>
          <w:rFonts w:ascii="Arial" w:hAnsi="Arial" w:cs="Arial"/>
          <w:sz w:val="24"/>
        </w:rPr>
      </w:pPr>
      <w:r w:rsidRPr="00DE623B">
        <w:rPr>
          <w:rFonts w:ascii="Arial" w:hAnsi="Arial" w:cs="Arial"/>
          <w:sz w:val="24"/>
        </w:rPr>
        <w:t xml:space="preserve">Ako putnici koji nemaju pristup </w:t>
      </w:r>
      <w:r w:rsidR="00D84986" w:rsidRPr="00DE623B">
        <w:rPr>
          <w:rFonts w:ascii="Arial" w:hAnsi="Arial" w:cs="Arial"/>
          <w:sz w:val="24"/>
        </w:rPr>
        <w:t>NCTS-u</w:t>
      </w:r>
      <w:r w:rsidRPr="00DE623B">
        <w:rPr>
          <w:rFonts w:ascii="Arial" w:hAnsi="Arial" w:cs="Arial"/>
          <w:sz w:val="24"/>
        </w:rPr>
        <w:t xml:space="preserve"> predaju papirnu tranzitnu deklaraciju </w:t>
      </w:r>
      <w:r w:rsidR="001F1321" w:rsidRPr="00DE623B">
        <w:rPr>
          <w:rFonts w:ascii="Arial" w:hAnsi="Arial" w:cs="Arial"/>
          <w:sz w:val="24"/>
        </w:rPr>
        <w:t>polaznoj carinskoj ispostavi</w:t>
      </w:r>
      <w:r w:rsidR="00D84986" w:rsidRPr="00DE623B">
        <w:rPr>
          <w:rFonts w:ascii="Arial" w:hAnsi="Arial" w:cs="Arial"/>
          <w:sz w:val="24"/>
        </w:rPr>
        <w:t xml:space="preserve">, </w:t>
      </w:r>
      <w:r w:rsidRPr="00DE623B">
        <w:rPr>
          <w:rFonts w:ascii="Arial" w:hAnsi="Arial" w:cs="Arial"/>
          <w:sz w:val="24"/>
        </w:rPr>
        <w:t xml:space="preserve">carinski službenik </w:t>
      </w:r>
      <w:r w:rsidR="001F1321" w:rsidRPr="00DE623B">
        <w:rPr>
          <w:rFonts w:ascii="Arial" w:hAnsi="Arial" w:cs="Arial"/>
          <w:sz w:val="24"/>
        </w:rPr>
        <w:t>polazne carinske ispostave</w:t>
      </w:r>
      <w:r w:rsidRPr="00DE623B">
        <w:rPr>
          <w:rFonts w:ascii="Arial" w:hAnsi="Arial" w:cs="Arial"/>
          <w:sz w:val="24"/>
        </w:rPr>
        <w:t xml:space="preserve"> će unijeti podatke deklaracije u NCTS. Ako se tranzitna deklaracija na papiru podnosi u slučaju</w:t>
      </w:r>
      <w:r w:rsidR="00D84986" w:rsidRPr="00DE623B">
        <w:rPr>
          <w:rFonts w:ascii="Arial" w:hAnsi="Arial" w:cs="Arial"/>
          <w:sz w:val="24"/>
        </w:rPr>
        <w:t xml:space="preserve"> </w:t>
      </w:r>
      <w:r w:rsidR="00770C2A" w:rsidRPr="00DE623B">
        <w:rPr>
          <w:rFonts w:ascii="Arial" w:hAnsi="Arial" w:cs="Arial"/>
          <w:sz w:val="24"/>
        </w:rPr>
        <w:t>POKP</w:t>
      </w:r>
      <w:r w:rsidRPr="00DE623B">
        <w:rPr>
          <w:rFonts w:ascii="Arial" w:hAnsi="Arial" w:cs="Arial"/>
          <w:sz w:val="24"/>
        </w:rPr>
        <w:t xml:space="preserve">, polazna </w:t>
      </w:r>
      <w:r w:rsidR="00D84986" w:rsidRPr="00DE623B">
        <w:rPr>
          <w:rFonts w:ascii="Arial" w:hAnsi="Arial" w:cs="Arial"/>
          <w:sz w:val="24"/>
        </w:rPr>
        <w:t>carinska ispostava</w:t>
      </w:r>
      <w:r w:rsidR="009E68C1" w:rsidRPr="00DE623B">
        <w:rPr>
          <w:rFonts w:ascii="Arial" w:hAnsi="Arial" w:cs="Arial"/>
          <w:sz w:val="24"/>
        </w:rPr>
        <w:t xml:space="preserve"> je dužna </w:t>
      </w:r>
      <w:r w:rsidR="00A972B5" w:rsidRPr="00DE623B">
        <w:rPr>
          <w:rFonts w:ascii="Arial" w:hAnsi="Arial" w:cs="Arial"/>
          <w:sz w:val="24"/>
        </w:rPr>
        <w:t xml:space="preserve">i njih </w:t>
      </w:r>
      <w:r w:rsidR="00455E17" w:rsidRPr="00DE623B">
        <w:rPr>
          <w:rFonts w:ascii="Arial" w:hAnsi="Arial" w:cs="Arial"/>
          <w:sz w:val="24"/>
        </w:rPr>
        <w:t xml:space="preserve">evidentirati u </w:t>
      </w:r>
      <w:r w:rsidR="009E68C1" w:rsidRPr="00DE623B">
        <w:rPr>
          <w:rFonts w:ascii="Arial" w:hAnsi="Arial" w:cs="Arial"/>
          <w:sz w:val="24"/>
        </w:rPr>
        <w:t xml:space="preserve">NCTS </w:t>
      </w:r>
      <w:r w:rsidR="00020DCB" w:rsidRPr="00DE623B">
        <w:rPr>
          <w:rFonts w:ascii="Arial" w:hAnsi="Arial" w:cs="Arial"/>
          <w:sz w:val="24"/>
        </w:rPr>
        <w:t xml:space="preserve">kada se sistem </w:t>
      </w:r>
      <w:r w:rsidR="00455E17" w:rsidRPr="00DE623B">
        <w:rPr>
          <w:rFonts w:ascii="Arial" w:hAnsi="Arial" w:cs="Arial"/>
          <w:sz w:val="24"/>
        </w:rPr>
        <w:t>ponovo uspostavi</w:t>
      </w:r>
      <w:r w:rsidRPr="00DE623B">
        <w:rPr>
          <w:rFonts w:ascii="Arial" w:hAnsi="Arial" w:cs="Arial"/>
          <w:sz w:val="24"/>
        </w:rPr>
        <w:t>. Podatke o deklaraciji nosilac postupka dostav</w:t>
      </w:r>
      <w:r w:rsidR="00611E04" w:rsidRPr="00DE623B">
        <w:rPr>
          <w:rFonts w:ascii="Arial" w:hAnsi="Arial" w:cs="Arial"/>
          <w:sz w:val="24"/>
        </w:rPr>
        <w:t>lja</w:t>
      </w:r>
      <w:r w:rsidRPr="00DE623B">
        <w:rPr>
          <w:rFonts w:ascii="Arial" w:hAnsi="Arial" w:cs="Arial"/>
          <w:sz w:val="24"/>
        </w:rPr>
        <w:t xml:space="preserve"> slanjem elektronske poruke ME015 iz svog sistema </w:t>
      </w:r>
      <w:r w:rsidR="00611E04" w:rsidRPr="00DE623B">
        <w:rPr>
          <w:rFonts w:ascii="Arial" w:hAnsi="Arial" w:cs="Arial"/>
          <w:sz w:val="24"/>
        </w:rPr>
        <w:t xml:space="preserve">korišćenjem </w:t>
      </w:r>
      <w:r w:rsidRPr="00DE623B">
        <w:rPr>
          <w:rFonts w:ascii="Arial" w:hAnsi="Arial" w:cs="Arial"/>
          <w:sz w:val="24"/>
        </w:rPr>
        <w:t>ECC G</w:t>
      </w:r>
      <w:r w:rsidR="001860F0" w:rsidRPr="00DE623B">
        <w:rPr>
          <w:rFonts w:ascii="Arial" w:hAnsi="Arial" w:cs="Arial"/>
          <w:sz w:val="24"/>
        </w:rPr>
        <w:t>W</w:t>
      </w:r>
      <w:r w:rsidRPr="00DE623B">
        <w:rPr>
          <w:rFonts w:ascii="Arial" w:hAnsi="Arial" w:cs="Arial"/>
          <w:sz w:val="24"/>
        </w:rPr>
        <w:t xml:space="preserve"> ili dostavljanjem elektronske poruke ME015 na prenosivom mediju koji carinski službenik </w:t>
      </w:r>
      <w:r w:rsidR="001F1321" w:rsidRPr="00DE623B">
        <w:rPr>
          <w:rFonts w:ascii="Arial" w:hAnsi="Arial" w:cs="Arial"/>
          <w:sz w:val="24"/>
        </w:rPr>
        <w:t>polazne carinske ispostave</w:t>
      </w:r>
      <w:r w:rsidRPr="00DE623B">
        <w:rPr>
          <w:rFonts w:ascii="Arial" w:hAnsi="Arial" w:cs="Arial"/>
          <w:sz w:val="24"/>
        </w:rPr>
        <w:t xml:space="preserve"> može učitati u NCTS</w:t>
      </w:r>
      <w:r w:rsidR="009E68C1" w:rsidRPr="00DE623B">
        <w:rPr>
          <w:rFonts w:ascii="Arial" w:hAnsi="Arial" w:cs="Arial"/>
          <w:sz w:val="24"/>
        </w:rPr>
        <w:t>-u</w:t>
      </w:r>
      <w:r w:rsidRPr="00DE623B">
        <w:rPr>
          <w:rFonts w:ascii="Arial" w:hAnsi="Arial" w:cs="Arial"/>
          <w:sz w:val="24"/>
        </w:rPr>
        <w:t xml:space="preserve">. </w:t>
      </w:r>
      <w:r w:rsidR="00D84986" w:rsidRPr="00DE623B">
        <w:rPr>
          <w:rFonts w:ascii="Arial" w:hAnsi="Arial" w:cs="Arial"/>
          <w:sz w:val="24"/>
        </w:rPr>
        <w:t>C</w:t>
      </w:r>
      <w:r w:rsidRPr="00DE623B">
        <w:rPr>
          <w:rFonts w:ascii="Arial" w:hAnsi="Arial" w:cs="Arial"/>
          <w:sz w:val="24"/>
        </w:rPr>
        <w:t xml:space="preserve">arinski službenik u </w:t>
      </w:r>
      <w:r w:rsidR="001F1321" w:rsidRPr="00DE623B">
        <w:rPr>
          <w:rFonts w:ascii="Arial" w:hAnsi="Arial" w:cs="Arial"/>
          <w:sz w:val="24"/>
        </w:rPr>
        <w:t>polaznoj carinskoj ispostavi</w:t>
      </w:r>
      <w:r w:rsidRPr="00DE623B">
        <w:rPr>
          <w:rFonts w:ascii="Arial" w:hAnsi="Arial" w:cs="Arial"/>
          <w:sz w:val="24"/>
        </w:rPr>
        <w:t xml:space="preserve"> takođe može ručno da unese podatke deklaracije u NCTS.</w:t>
      </w:r>
    </w:p>
    <w:p w14:paraId="7C193AB7" w14:textId="40FF511C" w:rsidR="0083335A" w:rsidRPr="00DE623B" w:rsidRDefault="00725C07" w:rsidP="00A343E2">
      <w:pPr>
        <w:spacing w:before="240" w:line="276" w:lineRule="auto"/>
        <w:ind w:left="0" w:firstLine="0"/>
        <w:jc w:val="both"/>
        <w:rPr>
          <w:rFonts w:ascii="Arial" w:hAnsi="Arial" w:cs="Arial"/>
          <w:sz w:val="24"/>
        </w:rPr>
      </w:pPr>
      <w:r w:rsidRPr="00DE623B">
        <w:rPr>
          <w:rFonts w:ascii="Arial" w:hAnsi="Arial" w:cs="Arial"/>
          <w:sz w:val="24"/>
        </w:rPr>
        <w:t>Nosilac postupka, u skladu sa članom 124 Carinskog zakona / član 29a Dodatka I Konvencije o zajedničkom tranzitnom postupku, može pod</w:t>
      </w:r>
      <w:r w:rsidR="007142A4" w:rsidRPr="00DE623B">
        <w:rPr>
          <w:rFonts w:ascii="Arial" w:hAnsi="Arial" w:cs="Arial"/>
          <w:sz w:val="24"/>
        </w:rPr>
        <w:t>nijeti</w:t>
      </w:r>
      <w:r w:rsidRPr="00DE623B">
        <w:rPr>
          <w:rFonts w:ascii="Arial" w:hAnsi="Arial" w:cs="Arial"/>
          <w:sz w:val="24"/>
        </w:rPr>
        <w:t xml:space="preserve"> tranzitnu deklaraciju prije očekivanog po</w:t>
      </w:r>
      <w:r w:rsidR="007142A4" w:rsidRPr="00DE623B">
        <w:rPr>
          <w:rFonts w:ascii="Arial" w:hAnsi="Arial" w:cs="Arial"/>
          <w:sz w:val="24"/>
        </w:rPr>
        <w:t>dnošenja</w:t>
      </w:r>
      <w:r w:rsidRPr="00DE623B">
        <w:rPr>
          <w:rFonts w:ascii="Arial" w:hAnsi="Arial" w:cs="Arial"/>
          <w:sz w:val="24"/>
        </w:rPr>
        <w:t xml:space="preserve"> robe </w:t>
      </w:r>
      <w:r w:rsidR="001F1321" w:rsidRPr="00DE623B">
        <w:rPr>
          <w:rFonts w:ascii="Arial" w:hAnsi="Arial" w:cs="Arial"/>
          <w:sz w:val="24"/>
        </w:rPr>
        <w:t>polaznoj carinskoj ispostavi</w:t>
      </w:r>
      <w:r w:rsidRPr="00DE623B">
        <w:rPr>
          <w:rFonts w:ascii="Arial" w:hAnsi="Arial" w:cs="Arial"/>
          <w:sz w:val="24"/>
        </w:rPr>
        <w:t xml:space="preserve">, koristeći šifru „D” za element podatka „dodatna vrsta deklaracije” u tranzitnoj deklaraciji (ME015). </w:t>
      </w:r>
      <w:proofErr w:type="gramStart"/>
      <w:r w:rsidRPr="00DE623B">
        <w:rPr>
          <w:rFonts w:ascii="Arial" w:hAnsi="Arial" w:cs="Arial"/>
          <w:sz w:val="24"/>
        </w:rPr>
        <w:t>Tranzitna deklaracija je u stanju „prethodno podnešeno“.</w:t>
      </w:r>
      <w:proofErr w:type="gramEnd"/>
      <w:r w:rsidRPr="00DE623B">
        <w:rPr>
          <w:rFonts w:ascii="Arial" w:hAnsi="Arial" w:cs="Arial"/>
          <w:sz w:val="24"/>
        </w:rPr>
        <w:t xml:space="preserve"> Ako roba nije </w:t>
      </w:r>
      <w:r w:rsidR="007142A4" w:rsidRPr="00DE623B">
        <w:rPr>
          <w:rFonts w:ascii="Arial" w:hAnsi="Arial" w:cs="Arial"/>
          <w:sz w:val="24"/>
        </w:rPr>
        <w:t>podnešena</w:t>
      </w:r>
      <w:r w:rsidRPr="00DE623B">
        <w:rPr>
          <w:rFonts w:ascii="Arial" w:hAnsi="Arial" w:cs="Arial"/>
          <w:sz w:val="24"/>
        </w:rPr>
        <w:t xml:space="preserve"> u roku od 30 dana od podnošenja tranzitne deklaracije, smatraće se da ta deklaracija nije podnijeta. </w:t>
      </w:r>
      <w:proofErr w:type="gramStart"/>
      <w:r w:rsidRPr="00DE623B">
        <w:rPr>
          <w:rFonts w:ascii="Arial" w:hAnsi="Arial" w:cs="Arial"/>
          <w:sz w:val="24"/>
        </w:rPr>
        <w:t>Status tranzitne deklaracije se mijenja u „poništeno“.</w:t>
      </w:r>
      <w:proofErr w:type="gramEnd"/>
    </w:p>
    <w:p w14:paraId="4B06995B" w14:textId="1B5AA00F" w:rsidR="0083335A" w:rsidRPr="00DE623B" w:rsidRDefault="00725C07" w:rsidP="00A343E2">
      <w:pPr>
        <w:spacing w:line="276" w:lineRule="auto"/>
        <w:ind w:left="0" w:firstLine="0"/>
        <w:jc w:val="both"/>
        <w:rPr>
          <w:rFonts w:ascii="Arial" w:hAnsi="Arial" w:cs="Arial"/>
          <w:sz w:val="24"/>
        </w:rPr>
      </w:pPr>
      <w:r w:rsidRPr="00DE623B">
        <w:rPr>
          <w:rFonts w:ascii="Arial" w:hAnsi="Arial" w:cs="Arial"/>
          <w:sz w:val="24"/>
        </w:rPr>
        <w:lastRenderedPageBreak/>
        <w:t>U slučaju prethodno podnijete tranzitne deklaracije i prije po</w:t>
      </w:r>
      <w:r w:rsidR="000911BF" w:rsidRPr="00DE623B">
        <w:rPr>
          <w:rFonts w:ascii="Arial" w:hAnsi="Arial" w:cs="Arial"/>
          <w:sz w:val="24"/>
        </w:rPr>
        <w:t>dnošenja</w:t>
      </w:r>
      <w:r w:rsidRPr="00DE623B">
        <w:rPr>
          <w:rFonts w:ascii="Arial" w:hAnsi="Arial" w:cs="Arial"/>
          <w:sz w:val="24"/>
        </w:rPr>
        <w:t xml:space="preserve"> robe </w:t>
      </w:r>
      <w:r w:rsidR="001F1321" w:rsidRPr="00DE623B">
        <w:rPr>
          <w:rFonts w:ascii="Arial" w:hAnsi="Arial" w:cs="Arial"/>
          <w:sz w:val="24"/>
        </w:rPr>
        <w:t>polaznoj carinskoj ispostavi</w:t>
      </w:r>
      <w:r w:rsidRPr="00DE623B">
        <w:rPr>
          <w:rFonts w:ascii="Arial" w:hAnsi="Arial" w:cs="Arial"/>
          <w:sz w:val="24"/>
        </w:rPr>
        <w:t xml:space="preserve">, nosiocu postupka je dozvoljeno da izmijeni ili poništi prethodno podnijetu tranzitnu deklaraciju. </w:t>
      </w:r>
      <w:proofErr w:type="gramStart"/>
      <w:r w:rsidRPr="00DE623B">
        <w:rPr>
          <w:rFonts w:ascii="Arial" w:hAnsi="Arial" w:cs="Arial"/>
          <w:sz w:val="24"/>
        </w:rPr>
        <w:t>Ako nosilac postupka poništi prethodno podnijetu deklaraciju, status tranzitne deklaracije se mijenja u „poništeno“.</w:t>
      </w:r>
      <w:proofErr w:type="gramEnd"/>
    </w:p>
    <w:p w14:paraId="573626E0" w14:textId="285FA571" w:rsidR="0083335A" w:rsidRPr="00DE623B" w:rsidRDefault="00725C07" w:rsidP="00A343E2">
      <w:pPr>
        <w:spacing w:before="240" w:line="276" w:lineRule="auto"/>
        <w:ind w:left="0" w:firstLine="0"/>
        <w:jc w:val="both"/>
        <w:rPr>
          <w:rFonts w:ascii="Arial" w:hAnsi="Arial" w:cs="Arial"/>
          <w:sz w:val="24"/>
        </w:rPr>
      </w:pPr>
      <w:r w:rsidRPr="00DE623B">
        <w:rPr>
          <w:rFonts w:ascii="Arial" w:hAnsi="Arial" w:cs="Arial"/>
          <w:sz w:val="24"/>
        </w:rPr>
        <w:t xml:space="preserve">Kada se tranzitna deklaracija podnosi </w:t>
      </w:r>
      <w:r w:rsidR="00253AEA" w:rsidRPr="00DE623B">
        <w:rPr>
          <w:rFonts w:ascii="Arial" w:hAnsi="Arial" w:cs="Arial"/>
          <w:sz w:val="24"/>
        </w:rPr>
        <w:t>korišćenjem</w:t>
      </w:r>
      <w:r w:rsidRPr="00DE623B">
        <w:rPr>
          <w:rFonts w:ascii="Arial" w:hAnsi="Arial" w:cs="Arial"/>
          <w:sz w:val="24"/>
        </w:rPr>
        <w:t xml:space="preserve"> pojednostavljeno</w:t>
      </w:r>
      <w:r w:rsidR="004875D2" w:rsidRPr="00DE623B">
        <w:rPr>
          <w:rFonts w:ascii="Arial" w:hAnsi="Arial" w:cs="Arial"/>
          <w:sz w:val="24"/>
        </w:rPr>
        <w:t>g</w:t>
      </w:r>
      <w:r w:rsidRPr="00DE623B">
        <w:rPr>
          <w:rFonts w:ascii="Arial" w:hAnsi="Arial" w:cs="Arial"/>
          <w:sz w:val="24"/>
        </w:rPr>
        <w:t xml:space="preserve"> postupk</w:t>
      </w:r>
      <w:r w:rsidR="004875D2" w:rsidRPr="00DE623B">
        <w:rPr>
          <w:rFonts w:ascii="Arial" w:hAnsi="Arial" w:cs="Arial"/>
          <w:sz w:val="24"/>
        </w:rPr>
        <w:t>a</w:t>
      </w:r>
      <w:r w:rsidRPr="00DE623B">
        <w:rPr>
          <w:rFonts w:ascii="Arial" w:hAnsi="Arial" w:cs="Arial"/>
          <w:sz w:val="24"/>
        </w:rPr>
        <w:t xml:space="preserve">, NCTS automatski provjerava da li je nosilac postupka, koji je odgovoran za deklaraciju, zaista ovlašćen da koristi pojednostavljeni postupak u toj </w:t>
      </w:r>
      <w:r w:rsidR="001F1321" w:rsidRPr="00DE623B">
        <w:rPr>
          <w:rFonts w:ascii="Arial" w:hAnsi="Arial" w:cs="Arial"/>
          <w:sz w:val="24"/>
        </w:rPr>
        <w:t>polaznoj carinskoj ispostavi</w:t>
      </w:r>
      <w:r w:rsidRPr="00DE623B">
        <w:rPr>
          <w:rFonts w:ascii="Arial" w:hAnsi="Arial" w:cs="Arial"/>
          <w:sz w:val="24"/>
        </w:rPr>
        <w:t xml:space="preserve"> i provjerava validnost ostalih informacija u vezi sa pojednostavljenim postupkom (npr. vrsta lokacije, šifra ovlašćene lokacije, </w:t>
      </w:r>
      <w:r w:rsidR="000911BF" w:rsidRPr="00DE623B">
        <w:rPr>
          <w:rFonts w:ascii="Arial" w:hAnsi="Arial" w:cs="Arial"/>
          <w:sz w:val="24"/>
        </w:rPr>
        <w:t>informacije</w:t>
      </w:r>
      <w:r w:rsidRPr="00DE623B">
        <w:rPr>
          <w:rFonts w:ascii="Arial" w:hAnsi="Arial" w:cs="Arial"/>
          <w:sz w:val="24"/>
        </w:rPr>
        <w:t xml:space="preserve"> o plombama</w:t>
      </w:r>
      <w:r w:rsidR="004875D2" w:rsidRPr="00DE623B">
        <w:rPr>
          <w:rFonts w:ascii="Arial" w:hAnsi="Arial" w:cs="Arial"/>
          <w:sz w:val="24"/>
        </w:rPr>
        <w:t>,</w:t>
      </w:r>
      <w:r w:rsidRPr="00DE623B">
        <w:rPr>
          <w:rFonts w:ascii="Arial" w:hAnsi="Arial" w:cs="Arial"/>
          <w:sz w:val="24"/>
        </w:rPr>
        <w:t xml:space="preserve"> krajnji rok za po</w:t>
      </w:r>
      <w:r w:rsidR="000911BF" w:rsidRPr="00DE623B">
        <w:rPr>
          <w:rFonts w:ascii="Arial" w:hAnsi="Arial" w:cs="Arial"/>
          <w:sz w:val="24"/>
        </w:rPr>
        <w:t>dnošenje</w:t>
      </w:r>
      <w:r w:rsidRPr="00DE623B">
        <w:rPr>
          <w:rFonts w:ascii="Arial" w:hAnsi="Arial" w:cs="Arial"/>
          <w:sz w:val="24"/>
        </w:rPr>
        <w:t xml:space="preserve"> robe u </w:t>
      </w:r>
      <w:r w:rsidR="001F1321" w:rsidRPr="00DE623B">
        <w:rPr>
          <w:rFonts w:ascii="Arial" w:hAnsi="Arial" w:cs="Arial"/>
          <w:sz w:val="24"/>
        </w:rPr>
        <w:t>odredišnoj carinskoj ispostavi</w:t>
      </w:r>
      <w:r w:rsidRPr="00DE623B">
        <w:rPr>
          <w:rFonts w:ascii="Arial" w:hAnsi="Arial" w:cs="Arial"/>
          <w:sz w:val="24"/>
        </w:rPr>
        <w:t>).</w:t>
      </w:r>
    </w:p>
    <w:p w14:paraId="537E5204" w14:textId="3107868E" w:rsidR="0083335A" w:rsidRPr="00DE623B" w:rsidRDefault="00725C07" w:rsidP="002928DE">
      <w:pPr>
        <w:spacing w:before="240" w:after="0" w:line="276" w:lineRule="auto"/>
        <w:ind w:left="0" w:firstLine="0"/>
        <w:jc w:val="both"/>
        <w:rPr>
          <w:rFonts w:ascii="Arial" w:hAnsi="Arial" w:cs="Arial"/>
          <w:sz w:val="24"/>
        </w:rPr>
      </w:pPr>
      <w:r w:rsidRPr="00DE623B">
        <w:rPr>
          <w:rFonts w:ascii="Arial" w:hAnsi="Arial" w:cs="Arial"/>
          <w:sz w:val="24"/>
        </w:rPr>
        <w:t xml:space="preserve">NCTS automatski provjerava podnešenu tranzitnu deklaraciju, u skladu sa definisanim uslovima i pravilima. Kada se tranzitna deklaracija podnosi </w:t>
      </w:r>
      <w:r w:rsidR="00253AEA" w:rsidRPr="00DE623B">
        <w:rPr>
          <w:rFonts w:ascii="Arial" w:hAnsi="Arial" w:cs="Arial"/>
          <w:sz w:val="24"/>
        </w:rPr>
        <w:t>korišćenjem</w:t>
      </w:r>
      <w:r w:rsidRPr="00DE623B">
        <w:rPr>
          <w:rFonts w:ascii="Arial" w:hAnsi="Arial" w:cs="Arial"/>
          <w:sz w:val="24"/>
        </w:rPr>
        <w:t xml:space="preserve"> </w:t>
      </w:r>
      <w:r w:rsidR="00455E17" w:rsidRPr="00DE623B">
        <w:rPr>
          <w:rFonts w:ascii="Arial" w:hAnsi="Arial" w:cs="Arial"/>
          <w:sz w:val="24"/>
        </w:rPr>
        <w:t>redovnog</w:t>
      </w:r>
      <w:r w:rsidR="00253AEA" w:rsidRPr="00DE623B">
        <w:rPr>
          <w:rFonts w:ascii="Arial" w:hAnsi="Arial" w:cs="Arial"/>
          <w:sz w:val="24"/>
        </w:rPr>
        <w:t xml:space="preserve"> postupka</w:t>
      </w:r>
      <w:r w:rsidRPr="00DE623B">
        <w:rPr>
          <w:rFonts w:ascii="Arial" w:hAnsi="Arial" w:cs="Arial"/>
          <w:sz w:val="24"/>
        </w:rPr>
        <w:t>, ako je tranzitna deklaracija validna, sistem obavještava nosioca postupka porukom „pozitivno prihvaćeno</w:t>
      </w:r>
      <w:proofErr w:type="gramStart"/>
      <w:r w:rsidRPr="00DE623B">
        <w:rPr>
          <w:rFonts w:ascii="Arial" w:hAnsi="Arial" w:cs="Arial"/>
          <w:sz w:val="24"/>
        </w:rPr>
        <w:t>“ (</w:t>
      </w:r>
      <w:proofErr w:type="gramEnd"/>
      <w:r w:rsidRPr="00DE623B">
        <w:rPr>
          <w:rFonts w:ascii="Arial" w:hAnsi="Arial" w:cs="Arial"/>
          <w:sz w:val="24"/>
        </w:rPr>
        <w:t xml:space="preserve">ME928), tj. da je deklaracija prošla logičku provjeru i da je status deklaracije u </w:t>
      </w:r>
      <w:r w:rsidR="001F1321" w:rsidRPr="00DE623B">
        <w:rPr>
          <w:rFonts w:ascii="Arial" w:hAnsi="Arial" w:cs="Arial"/>
          <w:sz w:val="24"/>
        </w:rPr>
        <w:t>polaznoj carinskoj ispostavi</w:t>
      </w:r>
      <w:r w:rsidRPr="00DE623B">
        <w:rPr>
          <w:rFonts w:ascii="Arial" w:hAnsi="Arial" w:cs="Arial"/>
          <w:sz w:val="24"/>
        </w:rPr>
        <w:t xml:space="preserve"> "podnešeno". Tranzitna deklaracija može ostati u statusu "podnešeno" najviše 30 dana. Ako </w:t>
      </w:r>
      <w:r w:rsidR="00483849" w:rsidRPr="00DE623B">
        <w:rPr>
          <w:rFonts w:ascii="Arial" w:hAnsi="Arial" w:cs="Arial"/>
          <w:sz w:val="24"/>
        </w:rPr>
        <w:t>polazna carinska ispostava</w:t>
      </w:r>
      <w:r w:rsidRPr="00DE623B">
        <w:rPr>
          <w:rFonts w:ascii="Arial" w:hAnsi="Arial" w:cs="Arial"/>
          <w:sz w:val="24"/>
        </w:rPr>
        <w:t xml:space="preserve"> ne prihvati ili odbije deklaraciju u ovom roku, NCTS je automatski odbija. Poruka “pozitivno prihvaćeno” se ne koristi kada se tranzitna deklaracija podnosi </w:t>
      </w:r>
      <w:r w:rsidR="00253AEA" w:rsidRPr="00DE623B">
        <w:rPr>
          <w:rFonts w:ascii="Arial" w:hAnsi="Arial" w:cs="Arial"/>
          <w:sz w:val="24"/>
        </w:rPr>
        <w:t>korišćenjem</w:t>
      </w:r>
      <w:r w:rsidRPr="00DE623B">
        <w:rPr>
          <w:rFonts w:ascii="Arial" w:hAnsi="Arial" w:cs="Arial"/>
          <w:sz w:val="24"/>
        </w:rPr>
        <w:t xml:space="preserve"> pojednost</w:t>
      </w:r>
      <w:r w:rsidR="00253AEA" w:rsidRPr="00DE623B">
        <w:rPr>
          <w:rFonts w:ascii="Arial" w:hAnsi="Arial" w:cs="Arial"/>
          <w:sz w:val="24"/>
        </w:rPr>
        <w:t>avljenog postupka</w:t>
      </w:r>
      <w:r w:rsidRPr="00DE623B">
        <w:rPr>
          <w:rFonts w:ascii="Arial" w:hAnsi="Arial" w:cs="Arial"/>
          <w:sz w:val="24"/>
        </w:rPr>
        <w:t xml:space="preserve">. </w:t>
      </w:r>
      <w:r w:rsidR="00253AEA" w:rsidRPr="00DE623B">
        <w:rPr>
          <w:rFonts w:ascii="Arial" w:hAnsi="Arial" w:cs="Arial"/>
          <w:sz w:val="24"/>
        </w:rPr>
        <w:t xml:space="preserve">Ako je prošla logičku provjeru </w:t>
      </w:r>
      <w:r w:rsidRPr="00DE623B">
        <w:rPr>
          <w:rFonts w:ascii="Arial" w:hAnsi="Arial" w:cs="Arial"/>
          <w:sz w:val="24"/>
        </w:rPr>
        <w:t>dekla</w:t>
      </w:r>
      <w:r w:rsidR="00253AEA" w:rsidRPr="00DE623B">
        <w:rPr>
          <w:rFonts w:ascii="Arial" w:hAnsi="Arial" w:cs="Arial"/>
          <w:sz w:val="24"/>
        </w:rPr>
        <w:t>racija će biti odmah prihvaćena.</w:t>
      </w:r>
    </w:p>
    <w:p w14:paraId="301D39D9" w14:textId="23663526" w:rsidR="0083335A" w:rsidRPr="00DE623B" w:rsidRDefault="00483849" w:rsidP="002928DE">
      <w:pPr>
        <w:spacing w:before="240" w:after="0" w:line="276" w:lineRule="auto"/>
        <w:ind w:left="0" w:firstLine="0"/>
        <w:jc w:val="both"/>
        <w:rPr>
          <w:rFonts w:ascii="Arial" w:hAnsi="Arial" w:cs="Arial"/>
          <w:sz w:val="24"/>
        </w:rPr>
      </w:pPr>
      <w:r w:rsidRPr="00DE623B">
        <w:rPr>
          <w:rFonts w:ascii="Arial" w:hAnsi="Arial" w:cs="Arial"/>
          <w:sz w:val="24"/>
        </w:rPr>
        <w:t>Polazna carinska ispostava</w:t>
      </w:r>
      <w:r w:rsidR="00725C07" w:rsidRPr="00DE623B">
        <w:rPr>
          <w:rFonts w:ascii="Arial" w:hAnsi="Arial" w:cs="Arial"/>
          <w:sz w:val="24"/>
        </w:rPr>
        <w:t xml:space="preserve"> će odbiti tranzitnu deklaraciju u sljedećim slučajevima:</w:t>
      </w:r>
    </w:p>
    <w:p w14:paraId="794FAB76" w14:textId="67F274FD" w:rsidR="00996FEB" w:rsidRPr="00A343E2" w:rsidRDefault="00725C07" w:rsidP="00A343E2">
      <w:pPr>
        <w:pStyle w:val="ListParagraph"/>
        <w:numPr>
          <w:ilvl w:val="0"/>
          <w:numId w:val="76"/>
        </w:numPr>
        <w:spacing w:line="276" w:lineRule="auto"/>
        <w:jc w:val="both"/>
        <w:rPr>
          <w:rFonts w:ascii="Arial" w:hAnsi="Arial" w:cs="Arial"/>
          <w:sz w:val="24"/>
        </w:rPr>
      </w:pPr>
      <w:r w:rsidRPr="00A343E2">
        <w:rPr>
          <w:rFonts w:ascii="Arial" w:hAnsi="Arial" w:cs="Arial"/>
          <w:sz w:val="24"/>
        </w:rPr>
        <w:t>‘</w:t>
      </w:r>
      <w:proofErr w:type="gramStart"/>
      <w:r w:rsidRPr="00A343E2">
        <w:rPr>
          <w:rFonts w:ascii="Arial" w:hAnsi="Arial" w:cs="Arial"/>
          <w:sz w:val="24"/>
        </w:rPr>
        <w:t>podaci</w:t>
      </w:r>
      <w:proofErr w:type="gramEnd"/>
      <w:r w:rsidRPr="00A343E2">
        <w:rPr>
          <w:rFonts w:ascii="Arial" w:hAnsi="Arial" w:cs="Arial"/>
          <w:sz w:val="24"/>
        </w:rPr>
        <w:t xml:space="preserve"> </w:t>
      </w:r>
      <w:r w:rsidR="001B35C9" w:rsidRPr="00A343E2">
        <w:rPr>
          <w:rFonts w:ascii="Arial" w:hAnsi="Arial" w:cs="Arial"/>
          <w:sz w:val="24"/>
        </w:rPr>
        <w:t>iz</w:t>
      </w:r>
      <w:r w:rsidRPr="00A343E2">
        <w:rPr>
          <w:rFonts w:ascii="Arial" w:hAnsi="Arial" w:cs="Arial"/>
          <w:sz w:val="24"/>
        </w:rPr>
        <w:t xml:space="preserve"> deklaracij</w:t>
      </w:r>
      <w:r w:rsidR="001B35C9" w:rsidRPr="00A343E2">
        <w:rPr>
          <w:rFonts w:ascii="Arial" w:hAnsi="Arial" w:cs="Arial"/>
          <w:sz w:val="24"/>
        </w:rPr>
        <w:t>e</w:t>
      </w:r>
      <w:r w:rsidRPr="00A343E2">
        <w:rPr>
          <w:rFonts w:ascii="Arial" w:hAnsi="Arial" w:cs="Arial"/>
          <w:sz w:val="24"/>
        </w:rPr>
        <w:t>' (CD015) se smatraj</w:t>
      </w:r>
      <w:r w:rsidR="00640F51" w:rsidRPr="00A343E2">
        <w:rPr>
          <w:rFonts w:ascii="Arial" w:hAnsi="Arial" w:cs="Arial"/>
          <w:sz w:val="24"/>
        </w:rPr>
        <w:t xml:space="preserve">u nevažećim u smislu sintakse </w:t>
      </w:r>
      <w:r w:rsidRPr="00A343E2">
        <w:rPr>
          <w:rFonts w:ascii="Arial" w:hAnsi="Arial" w:cs="Arial"/>
          <w:sz w:val="24"/>
        </w:rPr>
        <w:t>ili pravila i uslova,</w:t>
      </w:r>
      <w:r w:rsidR="00996FEB" w:rsidRPr="00A343E2">
        <w:rPr>
          <w:rFonts w:ascii="Arial" w:hAnsi="Arial" w:cs="Arial"/>
          <w:sz w:val="24"/>
        </w:rPr>
        <w:t xml:space="preserve"> </w:t>
      </w:r>
      <w:r w:rsidRPr="00A343E2">
        <w:rPr>
          <w:rFonts w:ascii="Arial" w:hAnsi="Arial" w:cs="Arial"/>
          <w:sz w:val="24"/>
        </w:rPr>
        <w:t xml:space="preserve">tranzitna deklaracija je podnešena </w:t>
      </w:r>
      <w:r w:rsidR="00B6374A" w:rsidRPr="00A343E2">
        <w:rPr>
          <w:rFonts w:ascii="Arial" w:hAnsi="Arial" w:cs="Arial"/>
          <w:sz w:val="24"/>
        </w:rPr>
        <w:t>korišćenjem pojednostavljenog postupka</w:t>
      </w:r>
      <w:r w:rsidRPr="00A343E2">
        <w:rPr>
          <w:rFonts w:ascii="Arial" w:hAnsi="Arial" w:cs="Arial"/>
          <w:sz w:val="24"/>
        </w:rPr>
        <w:t>, ali:</w:t>
      </w:r>
      <w:r w:rsidR="00996FEB" w:rsidRPr="00A343E2">
        <w:rPr>
          <w:rFonts w:ascii="Arial" w:hAnsi="Arial" w:cs="Arial"/>
          <w:sz w:val="24"/>
        </w:rPr>
        <w:t xml:space="preserve"> </w:t>
      </w:r>
      <w:r w:rsidRPr="00A343E2">
        <w:rPr>
          <w:rFonts w:ascii="Arial" w:hAnsi="Arial" w:cs="Arial"/>
          <w:sz w:val="24"/>
        </w:rPr>
        <w:t xml:space="preserve">nosilac postupka nema </w:t>
      </w:r>
      <w:r w:rsidR="00686D28" w:rsidRPr="00A343E2">
        <w:rPr>
          <w:rFonts w:ascii="Arial" w:hAnsi="Arial" w:cs="Arial"/>
          <w:sz w:val="24"/>
        </w:rPr>
        <w:t xml:space="preserve">status ovlašćenog pošiljaoca </w:t>
      </w:r>
      <w:r w:rsidRPr="00A343E2">
        <w:rPr>
          <w:rFonts w:ascii="Arial" w:hAnsi="Arial" w:cs="Arial"/>
          <w:sz w:val="24"/>
        </w:rPr>
        <w:t xml:space="preserve">ili je deklarisao nevažeću „ovlašćenu lokaciju robe“ ili nevažeću </w:t>
      </w:r>
      <w:r w:rsidR="001F1321" w:rsidRPr="00A343E2">
        <w:rPr>
          <w:rFonts w:ascii="Arial" w:hAnsi="Arial" w:cs="Arial"/>
          <w:sz w:val="24"/>
        </w:rPr>
        <w:t>polaznu carinsku ispostavu</w:t>
      </w:r>
      <w:r w:rsidR="00996FEB" w:rsidRPr="00A343E2">
        <w:rPr>
          <w:rFonts w:ascii="Arial" w:hAnsi="Arial" w:cs="Arial"/>
          <w:sz w:val="24"/>
        </w:rPr>
        <w:t>.</w:t>
      </w:r>
    </w:p>
    <w:p w14:paraId="51D8B2D3" w14:textId="46D9BB83" w:rsidR="0083335A" w:rsidRPr="00A343E2" w:rsidRDefault="00A343E2" w:rsidP="00A343E2">
      <w:pPr>
        <w:pStyle w:val="ListParagraph"/>
        <w:numPr>
          <w:ilvl w:val="0"/>
          <w:numId w:val="76"/>
        </w:numPr>
        <w:spacing w:line="276" w:lineRule="auto"/>
        <w:jc w:val="both"/>
        <w:rPr>
          <w:rFonts w:ascii="Arial" w:hAnsi="Arial" w:cs="Arial"/>
          <w:sz w:val="24"/>
        </w:rPr>
      </w:pPr>
      <w:r>
        <w:rPr>
          <w:rFonts w:ascii="Arial" w:hAnsi="Arial" w:cs="Arial"/>
          <w:sz w:val="24"/>
        </w:rPr>
        <w:t>n</w:t>
      </w:r>
      <w:r w:rsidR="00725C07" w:rsidRPr="00A343E2">
        <w:rPr>
          <w:rFonts w:ascii="Arial" w:hAnsi="Arial" w:cs="Arial"/>
          <w:sz w:val="24"/>
        </w:rPr>
        <w:t>osilac postupka ne dostavlja podatke o plombama u slučaju kada je upotreba plombi posebne vrste</w:t>
      </w:r>
      <w:r w:rsidR="002F3162" w:rsidRPr="00A343E2">
        <w:rPr>
          <w:rFonts w:ascii="Arial" w:hAnsi="Arial" w:cs="Arial"/>
          <w:sz w:val="24"/>
        </w:rPr>
        <w:t>,</w:t>
      </w:r>
      <w:r w:rsidR="00725C07" w:rsidRPr="00A343E2">
        <w:rPr>
          <w:rFonts w:ascii="Arial" w:hAnsi="Arial" w:cs="Arial"/>
          <w:sz w:val="24"/>
        </w:rPr>
        <w:t xml:space="preserve"> na osnovu </w:t>
      </w:r>
      <w:r w:rsidR="00686D28" w:rsidRPr="00A343E2">
        <w:rPr>
          <w:rFonts w:ascii="Arial" w:hAnsi="Arial" w:cs="Arial"/>
          <w:sz w:val="24"/>
        </w:rPr>
        <w:t>odobrenja</w:t>
      </w:r>
      <w:r w:rsidR="002F3162" w:rsidRPr="00A343E2">
        <w:rPr>
          <w:rFonts w:ascii="Arial" w:hAnsi="Arial" w:cs="Arial"/>
          <w:sz w:val="24"/>
        </w:rPr>
        <w:t>,</w:t>
      </w:r>
      <w:r w:rsidR="00725C07" w:rsidRPr="00A343E2">
        <w:rPr>
          <w:rFonts w:ascii="Arial" w:hAnsi="Arial" w:cs="Arial"/>
          <w:sz w:val="24"/>
        </w:rPr>
        <w:t xml:space="preserve"> obavezna</w:t>
      </w:r>
      <w:r w:rsidR="00996FEB" w:rsidRPr="00A343E2">
        <w:rPr>
          <w:rFonts w:ascii="Arial" w:hAnsi="Arial" w:cs="Arial"/>
          <w:sz w:val="24"/>
        </w:rPr>
        <w:t>.</w:t>
      </w:r>
    </w:p>
    <w:p w14:paraId="2203BDAB" w14:textId="2BC49FEE" w:rsidR="0083335A" w:rsidRPr="00A343E2" w:rsidRDefault="00A343E2" w:rsidP="00A343E2">
      <w:pPr>
        <w:pStyle w:val="ListParagraph"/>
        <w:numPr>
          <w:ilvl w:val="0"/>
          <w:numId w:val="76"/>
        </w:numPr>
        <w:spacing w:line="276" w:lineRule="auto"/>
        <w:jc w:val="both"/>
        <w:rPr>
          <w:rFonts w:ascii="Arial" w:hAnsi="Arial" w:cs="Arial"/>
          <w:sz w:val="24"/>
        </w:rPr>
      </w:pPr>
      <w:r>
        <w:rPr>
          <w:rFonts w:ascii="Arial" w:hAnsi="Arial" w:cs="Arial"/>
          <w:sz w:val="24"/>
        </w:rPr>
        <w:t>n</w:t>
      </w:r>
      <w:r w:rsidR="00725C07" w:rsidRPr="00A343E2">
        <w:rPr>
          <w:rFonts w:ascii="Arial" w:hAnsi="Arial" w:cs="Arial"/>
          <w:sz w:val="24"/>
        </w:rPr>
        <w:t xml:space="preserve">osilac postupka podnosi tranzitnu deklaraciju sa </w:t>
      </w:r>
      <w:r w:rsidR="00450890" w:rsidRPr="00A343E2">
        <w:rPr>
          <w:rFonts w:ascii="Arial" w:hAnsi="Arial" w:cs="Arial"/>
          <w:sz w:val="24"/>
        </w:rPr>
        <w:t>manjim brojem</w:t>
      </w:r>
      <w:r w:rsidR="00725C07" w:rsidRPr="00A343E2">
        <w:rPr>
          <w:rFonts w:ascii="Arial" w:hAnsi="Arial" w:cs="Arial"/>
          <w:sz w:val="24"/>
        </w:rPr>
        <w:t xml:space="preserve"> podataka, bez </w:t>
      </w:r>
      <w:r w:rsidR="00450890" w:rsidRPr="00A343E2">
        <w:rPr>
          <w:rFonts w:ascii="Arial" w:hAnsi="Arial" w:cs="Arial"/>
          <w:sz w:val="24"/>
        </w:rPr>
        <w:t>za to potrebnog</w:t>
      </w:r>
      <w:r w:rsidR="00725C07" w:rsidRPr="00A343E2">
        <w:rPr>
          <w:rFonts w:ascii="Arial" w:hAnsi="Arial" w:cs="Arial"/>
          <w:sz w:val="24"/>
        </w:rPr>
        <w:t xml:space="preserve"> </w:t>
      </w:r>
      <w:r w:rsidR="00F4480D" w:rsidRPr="00A343E2">
        <w:rPr>
          <w:rFonts w:ascii="Arial" w:hAnsi="Arial" w:cs="Arial"/>
          <w:sz w:val="24"/>
        </w:rPr>
        <w:t>odobrenja</w:t>
      </w:r>
      <w:r w:rsidR="00725C07" w:rsidRPr="00A343E2">
        <w:rPr>
          <w:rFonts w:ascii="Arial" w:hAnsi="Arial" w:cs="Arial"/>
          <w:sz w:val="24"/>
        </w:rPr>
        <w:t>,</w:t>
      </w:r>
      <w:r w:rsidR="00996FEB" w:rsidRPr="00A343E2">
        <w:rPr>
          <w:rFonts w:ascii="Arial" w:hAnsi="Arial" w:cs="Arial"/>
          <w:sz w:val="24"/>
        </w:rPr>
        <w:t xml:space="preserve"> </w:t>
      </w:r>
      <w:r w:rsidR="00725C07" w:rsidRPr="00A343E2">
        <w:rPr>
          <w:rFonts w:ascii="Arial" w:hAnsi="Arial" w:cs="Arial"/>
          <w:sz w:val="24"/>
        </w:rPr>
        <w:t xml:space="preserve">tranzitna deklaracija je podnijeta </w:t>
      </w:r>
      <w:r w:rsidR="00450890" w:rsidRPr="00A343E2">
        <w:rPr>
          <w:rFonts w:ascii="Arial" w:hAnsi="Arial" w:cs="Arial"/>
          <w:sz w:val="24"/>
        </w:rPr>
        <w:t>korišćenjem</w:t>
      </w:r>
      <w:r w:rsidR="00725C07" w:rsidRPr="00A343E2">
        <w:rPr>
          <w:rFonts w:ascii="Arial" w:hAnsi="Arial" w:cs="Arial"/>
          <w:sz w:val="24"/>
        </w:rPr>
        <w:t xml:space="preserve"> </w:t>
      </w:r>
      <w:r w:rsidR="00785E10" w:rsidRPr="00A343E2">
        <w:rPr>
          <w:rFonts w:ascii="Arial" w:hAnsi="Arial" w:cs="Arial"/>
          <w:sz w:val="24"/>
        </w:rPr>
        <w:t xml:space="preserve">redovnog </w:t>
      </w:r>
      <w:r w:rsidR="00450890" w:rsidRPr="00A343E2">
        <w:rPr>
          <w:rFonts w:ascii="Arial" w:hAnsi="Arial" w:cs="Arial"/>
          <w:sz w:val="24"/>
        </w:rPr>
        <w:t>postupka</w:t>
      </w:r>
      <w:r w:rsidR="00725C07" w:rsidRPr="00A343E2">
        <w:rPr>
          <w:rFonts w:ascii="Arial" w:hAnsi="Arial" w:cs="Arial"/>
          <w:sz w:val="24"/>
        </w:rPr>
        <w:t xml:space="preserve">, a </w:t>
      </w:r>
      <w:r w:rsidR="00483849" w:rsidRPr="00A343E2">
        <w:rPr>
          <w:rFonts w:ascii="Arial" w:hAnsi="Arial" w:cs="Arial"/>
          <w:sz w:val="24"/>
        </w:rPr>
        <w:t>polazna carinska ispostava</w:t>
      </w:r>
      <w:r w:rsidR="00725C07" w:rsidRPr="00A343E2">
        <w:rPr>
          <w:rFonts w:ascii="Arial" w:hAnsi="Arial" w:cs="Arial"/>
          <w:sz w:val="24"/>
        </w:rPr>
        <w:t xml:space="preserve"> ne odobrava naznačenu lokaciju robe. Validaciju </w:t>
      </w:r>
      <w:r w:rsidR="00123861" w:rsidRPr="00A343E2">
        <w:rPr>
          <w:rFonts w:ascii="Arial" w:hAnsi="Arial" w:cs="Arial"/>
          <w:sz w:val="24"/>
        </w:rPr>
        <w:t xml:space="preserve">odobrene </w:t>
      </w:r>
      <w:r w:rsidR="00725C07" w:rsidRPr="00A343E2">
        <w:rPr>
          <w:rFonts w:ascii="Arial" w:hAnsi="Arial" w:cs="Arial"/>
          <w:sz w:val="24"/>
        </w:rPr>
        <w:t xml:space="preserve">lokacije izvršiće ručno carinski službenik u </w:t>
      </w:r>
      <w:r w:rsidR="001F1321" w:rsidRPr="00A343E2">
        <w:rPr>
          <w:rFonts w:ascii="Arial" w:hAnsi="Arial" w:cs="Arial"/>
          <w:sz w:val="24"/>
        </w:rPr>
        <w:t>polaznoj carinskoj ispostavi</w:t>
      </w:r>
      <w:r w:rsidR="00725C07" w:rsidRPr="00A343E2">
        <w:rPr>
          <w:rFonts w:ascii="Arial" w:hAnsi="Arial" w:cs="Arial"/>
          <w:sz w:val="24"/>
        </w:rPr>
        <w:t>.</w:t>
      </w:r>
    </w:p>
    <w:p w14:paraId="04901E78" w14:textId="5456C633" w:rsidR="0083335A" w:rsidRPr="00A343E2" w:rsidRDefault="00A343E2" w:rsidP="00A343E2">
      <w:pPr>
        <w:pStyle w:val="ListParagraph"/>
        <w:numPr>
          <w:ilvl w:val="0"/>
          <w:numId w:val="76"/>
        </w:numPr>
        <w:spacing w:line="276" w:lineRule="auto"/>
        <w:jc w:val="both"/>
        <w:rPr>
          <w:rFonts w:ascii="Arial" w:hAnsi="Arial" w:cs="Arial"/>
          <w:sz w:val="24"/>
        </w:rPr>
      </w:pPr>
      <w:proofErr w:type="gramStart"/>
      <w:r>
        <w:rPr>
          <w:rFonts w:ascii="Arial" w:hAnsi="Arial" w:cs="Arial"/>
          <w:sz w:val="24"/>
        </w:rPr>
        <w:t>t</w:t>
      </w:r>
      <w:r w:rsidR="005C4418" w:rsidRPr="00A343E2">
        <w:rPr>
          <w:rFonts w:ascii="Arial" w:hAnsi="Arial" w:cs="Arial"/>
          <w:sz w:val="24"/>
        </w:rPr>
        <w:t>ajmer</w:t>
      </w:r>
      <w:proofErr w:type="gramEnd"/>
      <w:r w:rsidR="005C4418" w:rsidRPr="00A343E2">
        <w:rPr>
          <w:rFonts w:ascii="Arial" w:hAnsi="Arial" w:cs="Arial"/>
          <w:sz w:val="24"/>
        </w:rPr>
        <w:t xml:space="preserve"> (obav</w:t>
      </w:r>
      <w:r w:rsidR="00725C07" w:rsidRPr="00A343E2">
        <w:rPr>
          <w:rFonts w:ascii="Arial" w:hAnsi="Arial" w:cs="Arial"/>
          <w:sz w:val="24"/>
        </w:rPr>
        <w:t xml:space="preserve">ještenje o čekanju na </w:t>
      </w:r>
      <w:r w:rsidR="005C4418" w:rsidRPr="00A343E2">
        <w:rPr>
          <w:rFonts w:ascii="Arial" w:hAnsi="Arial" w:cs="Arial"/>
          <w:sz w:val="24"/>
        </w:rPr>
        <w:t>podnošenje) ističe u roku od trideset  dana</w:t>
      </w:r>
      <w:r w:rsidR="00725C07" w:rsidRPr="00A343E2">
        <w:rPr>
          <w:rFonts w:ascii="Arial" w:hAnsi="Arial" w:cs="Arial"/>
          <w:sz w:val="24"/>
        </w:rPr>
        <w:t xml:space="preserve">, a roba još nije </w:t>
      </w:r>
      <w:r w:rsidR="005C4418" w:rsidRPr="00A343E2">
        <w:rPr>
          <w:rFonts w:ascii="Arial" w:hAnsi="Arial" w:cs="Arial"/>
          <w:sz w:val="24"/>
        </w:rPr>
        <w:t>podnešena</w:t>
      </w:r>
      <w:r w:rsidR="00725C07" w:rsidRPr="00A343E2">
        <w:rPr>
          <w:rFonts w:ascii="Arial" w:hAnsi="Arial" w:cs="Arial"/>
          <w:sz w:val="24"/>
        </w:rPr>
        <w:t xml:space="preserve"> </w:t>
      </w:r>
      <w:r w:rsidR="001F1321" w:rsidRPr="00A343E2">
        <w:rPr>
          <w:rFonts w:ascii="Arial" w:hAnsi="Arial" w:cs="Arial"/>
          <w:sz w:val="24"/>
        </w:rPr>
        <w:t>polaznoj carinskoj ispostavi</w:t>
      </w:r>
      <w:r w:rsidR="005C4418" w:rsidRPr="00A343E2">
        <w:rPr>
          <w:rFonts w:ascii="Arial" w:hAnsi="Arial" w:cs="Arial"/>
          <w:sz w:val="24"/>
        </w:rPr>
        <w:t xml:space="preserve"> (tj. nema prijema </w:t>
      </w:r>
      <w:r w:rsidR="00725C07" w:rsidRPr="00A343E2">
        <w:rPr>
          <w:rFonts w:ascii="Arial" w:hAnsi="Arial" w:cs="Arial"/>
          <w:sz w:val="24"/>
        </w:rPr>
        <w:t>obavještenja o podnošenju za prethodno podnešenu deklaraciju).</w:t>
      </w:r>
    </w:p>
    <w:p w14:paraId="27ED9C4D" w14:textId="324EC8B4" w:rsidR="0083335A" w:rsidRPr="00DE623B" w:rsidRDefault="00725C07" w:rsidP="002928DE">
      <w:pPr>
        <w:spacing w:line="276" w:lineRule="auto"/>
        <w:ind w:left="0" w:firstLine="0"/>
        <w:jc w:val="both"/>
        <w:rPr>
          <w:rFonts w:ascii="Arial" w:hAnsi="Arial" w:cs="Arial"/>
          <w:sz w:val="24"/>
        </w:rPr>
      </w:pPr>
      <w:r w:rsidRPr="00DE623B">
        <w:rPr>
          <w:rFonts w:ascii="Arial" w:hAnsi="Arial" w:cs="Arial"/>
          <w:sz w:val="24"/>
        </w:rPr>
        <w:t>Kada se tranzitna deklaracija podnese prije po</w:t>
      </w:r>
      <w:r w:rsidR="00FA0700" w:rsidRPr="00DE623B">
        <w:rPr>
          <w:rFonts w:ascii="Arial" w:hAnsi="Arial" w:cs="Arial"/>
          <w:sz w:val="24"/>
        </w:rPr>
        <w:t>dnošenja</w:t>
      </w:r>
      <w:r w:rsidRPr="00DE623B">
        <w:rPr>
          <w:rFonts w:ascii="Arial" w:hAnsi="Arial" w:cs="Arial"/>
          <w:sz w:val="24"/>
        </w:rPr>
        <w:t xml:space="preserve"> robe, NCTS interno</w:t>
      </w:r>
      <w:r w:rsidR="00FA0700" w:rsidRPr="00DE623B">
        <w:rPr>
          <w:rFonts w:ascii="Arial" w:hAnsi="Arial" w:cs="Arial"/>
          <w:sz w:val="24"/>
        </w:rPr>
        <w:t xml:space="preserve"> pokreće proces analize rizika</w:t>
      </w:r>
      <w:r w:rsidRPr="00DE623B">
        <w:rPr>
          <w:rFonts w:ascii="Arial" w:hAnsi="Arial" w:cs="Arial"/>
          <w:sz w:val="24"/>
        </w:rPr>
        <w:t>.</w:t>
      </w:r>
      <w:r w:rsidR="009041FE" w:rsidRPr="00DE623B">
        <w:rPr>
          <w:rFonts w:ascii="Arial" w:hAnsi="Arial" w:cs="Arial"/>
          <w:sz w:val="24"/>
        </w:rPr>
        <w:t xml:space="preserve"> </w:t>
      </w:r>
      <w:r w:rsidRPr="00DE623B">
        <w:rPr>
          <w:rFonts w:ascii="Arial" w:hAnsi="Arial" w:cs="Arial"/>
          <w:sz w:val="24"/>
        </w:rPr>
        <w:t>Rezultati analize rizika se automatski registruju u NCTS.</w:t>
      </w:r>
    </w:p>
    <w:p w14:paraId="619208BB" w14:textId="66BBB051" w:rsidR="0083335A" w:rsidRPr="00DE623B" w:rsidRDefault="00725C07" w:rsidP="002928DE">
      <w:pPr>
        <w:spacing w:line="276" w:lineRule="auto"/>
        <w:ind w:left="0" w:firstLine="0"/>
        <w:jc w:val="both"/>
        <w:rPr>
          <w:rFonts w:ascii="Arial" w:hAnsi="Arial" w:cs="Arial"/>
          <w:sz w:val="24"/>
        </w:rPr>
      </w:pPr>
      <w:r w:rsidRPr="00DE623B">
        <w:rPr>
          <w:rFonts w:ascii="Arial" w:hAnsi="Arial" w:cs="Arial"/>
          <w:sz w:val="24"/>
        </w:rPr>
        <w:t>U toku statusa „prethodno podnešeno</w:t>
      </w:r>
      <w:proofErr w:type="gramStart"/>
      <w:r w:rsidRPr="00DE623B">
        <w:rPr>
          <w:rFonts w:ascii="Arial" w:hAnsi="Arial" w:cs="Arial"/>
          <w:sz w:val="24"/>
        </w:rPr>
        <w:t>“ i</w:t>
      </w:r>
      <w:proofErr w:type="gramEnd"/>
      <w:r w:rsidRPr="00DE623B">
        <w:rPr>
          <w:rFonts w:ascii="Arial" w:hAnsi="Arial" w:cs="Arial"/>
          <w:sz w:val="24"/>
        </w:rPr>
        <w:t xml:space="preserve"> nakon analize rizika, pod uslovom da je nosilac postupka </w:t>
      </w:r>
      <w:r w:rsidR="00364532" w:rsidRPr="00DE623B">
        <w:rPr>
          <w:rFonts w:ascii="Arial" w:hAnsi="Arial" w:cs="Arial"/>
          <w:sz w:val="24"/>
        </w:rPr>
        <w:t>ovlašćeni privredni subjekt</w:t>
      </w:r>
      <w:r w:rsidRPr="00DE623B">
        <w:rPr>
          <w:rFonts w:ascii="Arial" w:hAnsi="Arial" w:cs="Arial"/>
          <w:sz w:val="24"/>
        </w:rPr>
        <w:t xml:space="preserve">, </w:t>
      </w:r>
      <w:r w:rsidR="00483849" w:rsidRPr="00DE623B">
        <w:rPr>
          <w:rFonts w:ascii="Arial" w:hAnsi="Arial" w:cs="Arial"/>
          <w:sz w:val="24"/>
        </w:rPr>
        <w:t>polazna carinska ispostava</w:t>
      </w:r>
      <w:r w:rsidRPr="00DE623B">
        <w:rPr>
          <w:rFonts w:ascii="Arial" w:hAnsi="Arial" w:cs="Arial"/>
          <w:sz w:val="24"/>
        </w:rPr>
        <w:t xml:space="preserve"> može odlučiti da kontroliše tranzitn</w:t>
      </w:r>
      <w:r w:rsidR="007B01FA" w:rsidRPr="00DE623B">
        <w:rPr>
          <w:rFonts w:ascii="Arial" w:hAnsi="Arial" w:cs="Arial"/>
          <w:sz w:val="24"/>
        </w:rPr>
        <w:t>u</w:t>
      </w:r>
      <w:r w:rsidRPr="00DE623B">
        <w:rPr>
          <w:rFonts w:ascii="Arial" w:hAnsi="Arial" w:cs="Arial"/>
          <w:sz w:val="24"/>
        </w:rPr>
        <w:t xml:space="preserve"> </w:t>
      </w:r>
      <w:r w:rsidR="007B01FA" w:rsidRPr="00DE623B">
        <w:rPr>
          <w:rFonts w:ascii="Arial" w:hAnsi="Arial" w:cs="Arial"/>
          <w:sz w:val="24"/>
        </w:rPr>
        <w:t>operaciju</w:t>
      </w:r>
      <w:r w:rsidRPr="00DE623B">
        <w:rPr>
          <w:rFonts w:ascii="Arial" w:hAnsi="Arial" w:cs="Arial"/>
          <w:sz w:val="24"/>
        </w:rPr>
        <w:t xml:space="preserve">. Iz tog razloga, </w:t>
      </w:r>
      <w:r w:rsidR="00483849" w:rsidRPr="00DE623B">
        <w:rPr>
          <w:rFonts w:ascii="Arial" w:hAnsi="Arial" w:cs="Arial"/>
          <w:sz w:val="24"/>
        </w:rPr>
        <w:t>polazna carinska ispostava</w:t>
      </w:r>
      <w:r w:rsidRPr="00DE623B">
        <w:rPr>
          <w:rFonts w:ascii="Arial" w:hAnsi="Arial" w:cs="Arial"/>
          <w:sz w:val="24"/>
        </w:rPr>
        <w:t xml:space="preserve"> može obavijestiti </w:t>
      </w:r>
      <w:r w:rsidRPr="00DE623B">
        <w:rPr>
          <w:rFonts w:ascii="Arial" w:hAnsi="Arial" w:cs="Arial"/>
          <w:sz w:val="24"/>
        </w:rPr>
        <w:lastRenderedPageBreak/>
        <w:t>nosioca postupka o „namjeri kontrole“ porukom “Obavještenje o odluci o kontroli” - (ME060).</w:t>
      </w:r>
    </w:p>
    <w:p w14:paraId="3A65CC75" w14:textId="05C69354" w:rsidR="0083335A" w:rsidRPr="00DE623B" w:rsidRDefault="00725C07" w:rsidP="002928DE">
      <w:pPr>
        <w:spacing w:line="276" w:lineRule="auto"/>
        <w:ind w:left="0" w:firstLine="0"/>
        <w:jc w:val="both"/>
        <w:rPr>
          <w:rFonts w:ascii="Arial" w:hAnsi="Arial" w:cs="Arial"/>
          <w:sz w:val="24"/>
        </w:rPr>
      </w:pPr>
      <w:r w:rsidRPr="00DE623B">
        <w:rPr>
          <w:rFonts w:ascii="Arial" w:hAnsi="Arial" w:cs="Arial"/>
          <w:sz w:val="24"/>
        </w:rPr>
        <w:t xml:space="preserve">U vrijeme </w:t>
      </w:r>
      <w:r w:rsidR="00C63926" w:rsidRPr="00DE623B">
        <w:rPr>
          <w:rFonts w:ascii="Arial" w:hAnsi="Arial" w:cs="Arial"/>
          <w:sz w:val="24"/>
        </w:rPr>
        <w:t>podnošenja</w:t>
      </w:r>
      <w:r w:rsidRPr="00DE623B">
        <w:rPr>
          <w:rFonts w:ascii="Arial" w:hAnsi="Arial" w:cs="Arial"/>
          <w:sz w:val="24"/>
        </w:rPr>
        <w:t xml:space="preserve"> robe, nosilac postupka dostavlja poruku „Obavještenje o po</w:t>
      </w:r>
      <w:r w:rsidR="00C63926" w:rsidRPr="00DE623B">
        <w:rPr>
          <w:rFonts w:ascii="Arial" w:hAnsi="Arial" w:cs="Arial"/>
          <w:sz w:val="24"/>
        </w:rPr>
        <w:t>dnošenju</w:t>
      </w:r>
      <w:r w:rsidRPr="00DE623B">
        <w:rPr>
          <w:rFonts w:ascii="Arial" w:hAnsi="Arial" w:cs="Arial"/>
          <w:sz w:val="24"/>
        </w:rPr>
        <w:t xml:space="preserve"> </w:t>
      </w:r>
      <w:r w:rsidR="006A119E" w:rsidRPr="00DE623B">
        <w:rPr>
          <w:rFonts w:ascii="Arial" w:hAnsi="Arial" w:cs="Arial"/>
          <w:sz w:val="24"/>
        </w:rPr>
        <w:t xml:space="preserve">robe </w:t>
      </w:r>
      <w:r w:rsidRPr="00DE623B">
        <w:rPr>
          <w:rFonts w:ascii="Arial" w:hAnsi="Arial" w:cs="Arial"/>
          <w:sz w:val="24"/>
        </w:rPr>
        <w:t>za prethodno podnešenu deklaraciju</w:t>
      </w:r>
      <w:proofErr w:type="gramStart"/>
      <w:r w:rsidRPr="00DE623B">
        <w:rPr>
          <w:rFonts w:ascii="Arial" w:hAnsi="Arial" w:cs="Arial"/>
          <w:sz w:val="24"/>
        </w:rPr>
        <w:t>“ -</w:t>
      </w:r>
      <w:proofErr w:type="gramEnd"/>
      <w:r w:rsidRPr="00DE623B">
        <w:rPr>
          <w:rFonts w:ascii="Arial" w:hAnsi="Arial" w:cs="Arial"/>
          <w:sz w:val="24"/>
        </w:rPr>
        <w:t xml:space="preserve"> (ME170) </w:t>
      </w:r>
      <w:r w:rsidR="001F1321" w:rsidRPr="00DE623B">
        <w:rPr>
          <w:rFonts w:ascii="Arial" w:hAnsi="Arial" w:cs="Arial"/>
          <w:sz w:val="24"/>
        </w:rPr>
        <w:t>polaznoj carinskoj ispostavi</w:t>
      </w:r>
      <w:r w:rsidRPr="00DE623B">
        <w:rPr>
          <w:rFonts w:ascii="Arial" w:hAnsi="Arial" w:cs="Arial"/>
          <w:sz w:val="24"/>
        </w:rPr>
        <w:t xml:space="preserve">. Nakon prihvatanja deklaracije, </w:t>
      </w:r>
      <w:r w:rsidR="00C63926" w:rsidRPr="00DE623B">
        <w:rPr>
          <w:rFonts w:ascii="Arial" w:hAnsi="Arial" w:cs="Arial"/>
          <w:sz w:val="24"/>
        </w:rPr>
        <w:t>MRN broj</w:t>
      </w:r>
      <w:r w:rsidRPr="00DE623B">
        <w:rPr>
          <w:rFonts w:ascii="Arial" w:hAnsi="Arial" w:cs="Arial"/>
          <w:sz w:val="24"/>
        </w:rPr>
        <w:t xml:space="preserve"> se saopštava nosiocu postupka porukom „MRN dodijeljen</w:t>
      </w:r>
      <w:proofErr w:type="gramStart"/>
      <w:r w:rsidRPr="00DE623B">
        <w:rPr>
          <w:rFonts w:ascii="Arial" w:hAnsi="Arial" w:cs="Arial"/>
          <w:sz w:val="24"/>
        </w:rPr>
        <w:t>“ -</w:t>
      </w:r>
      <w:proofErr w:type="gramEnd"/>
      <w:r w:rsidRPr="00DE623B">
        <w:rPr>
          <w:rFonts w:ascii="Arial" w:hAnsi="Arial" w:cs="Arial"/>
          <w:sz w:val="24"/>
        </w:rPr>
        <w:t xml:space="preserve"> (ME028). U slučaju da je poruka „Obavještenje o </w:t>
      </w:r>
      <w:r w:rsidR="007D6036" w:rsidRPr="00DE623B">
        <w:rPr>
          <w:rFonts w:ascii="Arial" w:hAnsi="Arial" w:cs="Arial"/>
          <w:sz w:val="24"/>
        </w:rPr>
        <w:t xml:space="preserve">podnošenju </w:t>
      </w:r>
      <w:r w:rsidR="006A119E" w:rsidRPr="00DE623B">
        <w:rPr>
          <w:rFonts w:ascii="Arial" w:hAnsi="Arial" w:cs="Arial"/>
          <w:sz w:val="24"/>
        </w:rPr>
        <w:t xml:space="preserve">robe </w:t>
      </w:r>
      <w:r w:rsidRPr="00DE623B">
        <w:rPr>
          <w:rFonts w:ascii="Arial" w:hAnsi="Arial" w:cs="Arial"/>
          <w:sz w:val="24"/>
        </w:rPr>
        <w:t>za prethodno podnešenu deklaraciju</w:t>
      </w:r>
      <w:proofErr w:type="gramStart"/>
      <w:r w:rsidRPr="00DE623B">
        <w:rPr>
          <w:rFonts w:ascii="Arial" w:hAnsi="Arial" w:cs="Arial"/>
          <w:sz w:val="24"/>
        </w:rPr>
        <w:t>“ -</w:t>
      </w:r>
      <w:proofErr w:type="gramEnd"/>
      <w:r w:rsidRPr="00DE623B">
        <w:rPr>
          <w:rFonts w:ascii="Arial" w:hAnsi="Arial" w:cs="Arial"/>
          <w:sz w:val="24"/>
        </w:rPr>
        <w:t xml:space="preserve"> (ME170) nevažeća, ona se odbija porukom o grešci „Odbijanje iz </w:t>
      </w:r>
      <w:r w:rsidR="001F1321" w:rsidRPr="00DE623B">
        <w:rPr>
          <w:rFonts w:ascii="Arial" w:hAnsi="Arial" w:cs="Arial"/>
          <w:sz w:val="24"/>
        </w:rPr>
        <w:t>polazne carinske ispostave</w:t>
      </w:r>
      <w:r w:rsidRPr="00DE623B">
        <w:rPr>
          <w:rFonts w:ascii="Arial" w:hAnsi="Arial" w:cs="Arial"/>
          <w:sz w:val="24"/>
        </w:rPr>
        <w:t>“ - (ME056).</w:t>
      </w:r>
    </w:p>
    <w:p w14:paraId="6E61707B" w14:textId="1134E97C" w:rsidR="0083335A" w:rsidRPr="00DE623B" w:rsidRDefault="00725C07" w:rsidP="002928DE">
      <w:pPr>
        <w:spacing w:line="276" w:lineRule="auto"/>
        <w:ind w:left="0" w:firstLine="0"/>
        <w:jc w:val="both"/>
        <w:rPr>
          <w:rFonts w:ascii="Arial" w:hAnsi="Arial" w:cs="Arial"/>
          <w:sz w:val="24"/>
        </w:rPr>
      </w:pPr>
      <w:r w:rsidRPr="00DE623B">
        <w:rPr>
          <w:rFonts w:ascii="Arial" w:hAnsi="Arial" w:cs="Arial"/>
          <w:sz w:val="24"/>
        </w:rPr>
        <w:t>U slučaju kada je poruka 'Obavještenje o po</w:t>
      </w:r>
      <w:r w:rsidR="003A6CCA" w:rsidRPr="00DE623B">
        <w:rPr>
          <w:rFonts w:ascii="Arial" w:hAnsi="Arial" w:cs="Arial"/>
          <w:sz w:val="24"/>
        </w:rPr>
        <w:t>dnošenju</w:t>
      </w:r>
      <w:r w:rsidRPr="00DE623B">
        <w:rPr>
          <w:rFonts w:ascii="Arial" w:hAnsi="Arial" w:cs="Arial"/>
          <w:sz w:val="24"/>
        </w:rPr>
        <w:t xml:space="preserve"> </w:t>
      </w:r>
      <w:r w:rsidR="006A119E" w:rsidRPr="00DE623B">
        <w:rPr>
          <w:rFonts w:ascii="Arial" w:hAnsi="Arial" w:cs="Arial"/>
          <w:sz w:val="24"/>
        </w:rPr>
        <w:t xml:space="preserve">robe </w:t>
      </w:r>
      <w:r w:rsidRPr="00DE623B">
        <w:rPr>
          <w:rFonts w:ascii="Arial" w:hAnsi="Arial" w:cs="Arial"/>
          <w:sz w:val="24"/>
        </w:rPr>
        <w:t xml:space="preserve">za prethodno podnešenu deklaraciju' - (ME170) odbijena, nosilac postupka može više puta ponovo poslati </w:t>
      </w:r>
      <w:r w:rsidR="00A121DE" w:rsidRPr="00DE623B">
        <w:rPr>
          <w:rFonts w:ascii="Arial" w:hAnsi="Arial" w:cs="Arial"/>
          <w:sz w:val="24"/>
        </w:rPr>
        <w:t>istu</w:t>
      </w:r>
      <w:r w:rsidRPr="00DE623B">
        <w:rPr>
          <w:rFonts w:ascii="Arial" w:hAnsi="Arial" w:cs="Arial"/>
          <w:sz w:val="24"/>
        </w:rPr>
        <w:t xml:space="preserve">, osim ako je rok od </w:t>
      </w:r>
      <w:r w:rsidR="003A6CCA" w:rsidRPr="00DE623B">
        <w:rPr>
          <w:rFonts w:ascii="Arial" w:hAnsi="Arial" w:cs="Arial"/>
          <w:sz w:val="24"/>
        </w:rPr>
        <w:t>30</w:t>
      </w:r>
      <w:r w:rsidRPr="00DE623B">
        <w:rPr>
          <w:rFonts w:ascii="Arial" w:hAnsi="Arial" w:cs="Arial"/>
          <w:sz w:val="24"/>
        </w:rPr>
        <w:t xml:space="preserve"> dana prošao. Međutim, nakon isteka tajmera „čeka se obavještenje o po</w:t>
      </w:r>
      <w:r w:rsidR="003A6CCA" w:rsidRPr="00DE623B">
        <w:rPr>
          <w:rFonts w:ascii="Arial" w:hAnsi="Arial" w:cs="Arial"/>
          <w:sz w:val="24"/>
        </w:rPr>
        <w:t>dnošenju</w:t>
      </w:r>
      <w:r w:rsidRPr="00DE623B">
        <w:rPr>
          <w:rFonts w:ascii="Arial" w:hAnsi="Arial" w:cs="Arial"/>
          <w:sz w:val="24"/>
        </w:rPr>
        <w:t xml:space="preserve"> za prethodno podnešenu deklaraciju“, prihvatanje poruke „Obavještenje o po</w:t>
      </w:r>
      <w:r w:rsidR="003A6CCA" w:rsidRPr="00DE623B">
        <w:rPr>
          <w:rFonts w:ascii="Arial" w:hAnsi="Arial" w:cs="Arial"/>
          <w:sz w:val="24"/>
        </w:rPr>
        <w:t>dnošenju</w:t>
      </w:r>
      <w:r w:rsidRPr="00DE623B">
        <w:rPr>
          <w:rFonts w:ascii="Arial" w:hAnsi="Arial" w:cs="Arial"/>
          <w:sz w:val="24"/>
        </w:rPr>
        <w:t xml:space="preserve"> za prethodno podnešenu deklaraciju</w:t>
      </w:r>
      <w:proofErr w:type="gramStart"/>
      <w:r w:rsidRPr="00DE623B">
        <w:rPr>
          <w:rFonts w:ascii="Arial" w:hAnsi="Arial" w:cs="Arial"/>
          <w:sz w:val="24"/>
        </w:rPr>
        <w:t>“ -</w:t>
      </w:r>
      <w:proofErr w:type="gramEnd"/>
      <w:r w:rsidRPr="00DE623B">
        <w:rPr>
          <w:rFonts w:ascii="Arial" w:hAnsi="Arial" w:cs="Arial"/>
          <w:sz w:val="24"/>
        </w:rPr>
        <w:t xml:space="preserve"> (ME170) nije moguće.</w:t>
      </w:r>
    </w:p>
    <w:p w14:paraId="0252C62C" w14:textId="3EE54793" w:rsidR="00E11869" w:rsidRPr="00DE623B" w:rsidRDefault="00725C07" w:rsidP="002928DE">
      <w:pPr>
        <w:spacing w:after="0" w:line="276" w:lineRule="auto"/>
        <w:ind w:left="0" w:firstLine="0"/>
        <w:jc w:val="both"/>
        <w:rPr>
          <w:rFonts w:ascii="Arial" w:hAnsi="Arial" w:cs="Arial"/>
          <w:sz w:val="24"/>
        </w:rPr>
      </w:pPr>
      <w:r w:rsidRPr="00DE623B">
        <w:rPr>
          <w:rFonts w:ascii="Arial" w:hAnsi="Arial" w:cs="Arial"/>
          <w:sz w:val="24"/>
        </w:rPr>
        <w:t>Trajanje tajmera „čeka se obavještenje o po</w:t>
      </w:r>
      <w:r w:rsidR="00B21EC9" w:rsidRPr="00DE623B">
        <w:rPr>
          <w:rFonts w:ascii="Arial" w:hAnsi="Arial" w:cs="Arial"/>
          <w:sz w:val="24"/>
        </w:rPr>
        <w:t>dnošenju” 30 dana</w:t>
      </w:r>
      <w:r w:rsidRPr="00DE623B">
        <w:rPr>
          <w:rFonts w:ascii="Arial" w:hAnsi="Arial" w:cs="Arial"/>
          <w:sz w:val="24"/>
        </w:rPr>
        <w:t xml:space="preserve"> označava vremenski rok do kada se roba mora po</w:t>
      </w:r>
      <w:r w:rsidR="00B21EC9" w:rsidRPr="00DE623B">
        <w:rPr>
          <w:rFonts w:ascii="Arial" w:hAnsi="Arial" w:cs="Arial"/>
          <w:sz w:val="24"/>
        </w:rPr>
        <w:t>dnijeti</w:t>
      </w:r>
      <w:r w:rsidRPr="00DE623B">
        <w:rPr>
          <w:rFonts w:ascii="Arial" w:hAnsi="Arial" w:cs="Arial"/>
          <w:sz w:val="24"/>
        </w:rPr>
        <w:t xml:space="preserve"> </w:t>
      </w:r>
      <w:r w:rsidR="001F1321" w:rsidRPr="00DE623B">
        <w:rPr>
          <w:rFonts w:ascii="Arial" w:hAnsi="Arial" w:cs="Arial"/>
          <w:sz w:val="24"/>
        </w:rPr>
        <w:t>polaznoj carinskoj ispostavi</w:t>
      </w:r>
      <w:r w:rsidRPr="00DE623B">
        <w:rPr>
          <w:rFonts w:ascii="Arial" w:hAnsi="Arial" w:cs="Arial"/>
          <w:sz w:val="24"/>
        </w:rPr>
        <w:t>. U slučaju da roba nije po</w:t>
      </w:r>
      <w:r w:rsidR="00B21EC9" w:rsidRPr="00DE623B">
        <w:rPr>
          <w:rFonts w:ascii="Arial" w:hAnsi="Arial" w:cs="Arial"/>
          <w:sz w:val="24"/>
        </w:rPr>
        <w:t>dnešena</w:t>
      </w:r>
      <w:r w:rsidRPr="00DE623B">
        <w:rPr>
          <w:rFonts w:ascii="Arial" w:hAnsi="Arial" w:cs="Arial"/>
          <w:sz w:val="24"/>
        </w:rPr>
        <w:t xml:space="preserve"> do isteka ovog tajmera, tranzitna </w:t>
      </w:r>
      <w:r w:rsidR="00B21EC9" w:rsidRPr="00DE623B">
        <w:rPr>
          <w:rFonts w:ascii="Arial" w:hAnsi="Arial" w:cs="Arial"/>
          <w:sz w:val="24"/>
        </w:rPr>
        <w:t>deklaracija se odbija, a nosilac</w:t>
      </w:r>
      <w:r w:rsidRPr="00DE623B">
        <w:rPr>
          <w:rFonts w:ascii="Arial" w:hAnsi="Arial" w:cs="Arial"/>
          <w:sz w:val="24"/>
        </w:rPr>
        <w:t xml:space="preserve"> postupka </w:t>
      </w:r>
      <w:r w:rsidR="00B21EC9" w:rsidRPr="00DE623B">
        <w:rPr>
          <w:rFonts w:ascii="Arial" w:hAnsi="Arial" w:cs="Arial"/>
          <w:sz w:val="24"/>
        </w:rPr>
        <w:t>dobija poruku</w:t>
      </w:r>
      <w:r w:rsidRPr="00DE623B">
        <w:rPr>
          <w:rFonts w:ascii="Arial" w:hAnsi="Arial" w:cs="Arial"/>
          <w:sz w:val="24"/>
        </w:rPr>
        <w:t xml:space="preserve"> „odbijanje iz </w:t>
      </w:r>
      <w:r w:rsidR="001F1321" w:rsidRPr="00DE623B">
        <w:rPr>
          <w:rFonts w:ascii="Arial" w:hAnsi="Arial" w:cs="Arial"/>
          <w:sz w:val="24"/>
        </w:rPr>
        <w:t>polazne carinske ispostave</w:t>
      </w:r>
      <w:r w:rsidRPr="00DE623B">
        <w:rPr>
          <w:rFonts w:ascii="Arial" w:hAnsi="Arial" w:cs="Arial"/>
          <w:sz w:val="24"/>
        </w:rPr>
        <w:t>” - (ME056).</w:t>
      </w:r>
    </w:p>
    <w:p w14:paraId="7CF79E9A" w14:textId="77777777" w:rsidR="00E11869" w:rsidRPr="00DE623B" w:rsidRDefault="00E11869" w:rsidP="00897AB7">
      <w:pPr>
        <w:spacing w:before="240"/>
        <w:ind w:left="0" w:firstLine="0"/>
        <w:jc w:val="both"/>
        <w:rPr>
          <w:rFonts w:ascii="Arial" w:hAnsi="Arial" w:cs="Arial"/>
          <w:sz w:val="24"/>
        </w:rPr>
      </w:pPr>
    </w:p>
    <w:p w14:paraId="456D3245" w14:textId="65E1585C" w:rsidR="0083335A" w:rsidRPr="00DE623B" w:rsidRDefault="00725C07" w:rsidP="00996FEB">
      <w:pPr>
        <w:pStyle w:val="Heading110"/>
        <w:shd w:val="clear" w:color="auto" w:fill="auto"/>
        <w:spacing w:before="0" w:after="180" w:line="276" w:lineRule="auto"/>
        <w:ind w:left="0" w:firstLine="0"/>
        <w:jc w:val="both"/>
        <w:rPr>
          <w:sz w:val="24"/>
          <w:szCs w:val="24"/>
          <w:lang w:val="sr-Latn-RS"/>
        </w:rPr>
      </w:pPr>
      <w:r w:rsidRPr="00DE623B">
        <w:rPr>
          <w:sz w:val="24"/>
          <w:szCs w:val="24"/>
          <w:lang w:val="sr-Latn-RS"/>
        </w:rPr>
        <w:t xml:space="preserve">2.1.3 Prihvatanje tranzitne deklaracije u </w:t>
      </w:r>
      <w:r w:rsidR="001F1321" w:rsidRPr="00DE623B">
        <w:rPr>
          <w:sz w:val="24"/>
          <w:szCs w:val="24"/>
          <w:lang w:val="sr-Latn-RS"/>
        </w:rPr>
        <w:t>polaznoj carinskoj ispostavi</w:t>
      </w:r>
    </w:p>
    <w:p w14:paraId="092E5DAE" w14:textId="6F4DEC48" w:rsidR="0083335A" w:rsidRPr="00DE623B" w:rsidRDefault="00483849" w:rsidP="00897AB7">
      <w:pPr>
        <w:spacing w:line="276" w:lineRule="auto"/>
        <w:ind w:left="0" w:firstLine="0"/>
        <w:jc w:val="both"/>
        <w:rPr>
          <w:rFonts w:ascii="Arial" w:hAnsi="Arial" w:cs="Arial"/>
          <w:sz w:val="24"/>
          <w:lang w:val="sr-Latn-RS"/>
        </w:rPr>
      </w:pPr>
      <w:r w:rsidRPr="00DE623B">
        <w:rPr>
          <w:rFonts w:ascii="Arial" w:hAnsi="Arial" w:cs="Arial"/>
          <w:sz w:val="24"/>
          <w:lang w:val="sr-Latn-RS"/>
        </w:rPr>
        <w:t>Polazna carinska ispostava</w:t>
      </w:r>
      <w:r w:rsidR="00725C07" w:rsidRPr="00DE623B">
        <w:rPr>
          <w:rFonts w:ascii="Arial" w:hAnsi="Arial" w:cs="Arial"/>
          <w:sz w:val="24"/>
          <w:lang w:val="sr-Latn-RS"/>
        </w:rPr>
        <w:t xml:space="preserve"> će prihvatiti tranzitnu d</w:t>
      </w:r>
      <w:r w:rsidR="002F16BE" w:rsidRPr="00DE623B">
        <w:rPr>
          <w:rFonts w:ascii="Arial" w:hAnsi="Arial" w:cs="Arial"/>
          <w:sz w:val="24"/>
          <w:lang w:val="sr-Latn-RS"/>
        </w:rPr>
        <w:t>eklaraciju na papiru u skladu s</w:t>
      </w:r>
      <w:r w:rsidR="00725C07" w:rsidRPr="00DE623B">
        <w:rPr>
          <w:rFonts w:ascii="Arial" w:hAnsi="Arial" w:cs="Arial"/>
          <w:sz w:val="24"/>
          <w:lang w:val="sr-Latn-RS"/>
        </w:rPr>
        <w:t xml:space="preserve"> članom 8 stav 8 tačk</w:t>
      </w:r>
      <w:r w:rsidR="002F16BE" w:rsidRPr="00DE623B">
        <w:rPr>
          <w:rFonts w:ascii="Arial" w:hAnsi="Arial" w:cs="Arial"/>
          <w:sz w:val="24"/>
          <w:lang w:val="sr-Latn-RS"/>
        </w:rPr>
        <w:t>a</w:t>
      </w:r>
      <w:r w:rsidR="00725C07" w:rsidRPr="00DE623B">
        <w:rPr>
          <w:rFonts w:ascii="Arial" w:hAnsi="Arial" w:cs="Arial"/>
          <w:sz w:val="24"/>
          <w:lang w:val="sr-Latn-RS"/>
        </w:rPr>
        <w:t xml:space="preserve"> 2 Carinskog</w:t>
      </w:r>
      <w:r w:rsidR="002F16BE" w:rsidRPr="00DE623B">
        <w:rPr>
          <w:rFonts w:ascii="Arial" w:hAnsi="Arial" w:cs="Arial"/>
          <w:sz w:val="24"/>
          <w:lang w:val="sr-Latn-RS"/>
        </w:rPr>
        <w:t xml:space="preserve"> zakona, članom</w:t>
      </w:r>
      <w:r w:rsidR="00725C07" w:rsidRPr="00DE623B">
        <w:rPr>
          <w:rFonts w:ascii="Arial" w:hAnsi="Arial" w:cs="Arial"/>
          <w:sz w:val="24"/>
          <w:lang w:val="sr-Latn-RS"/>
        </w:rPr>
        <w:t xml:space="preserve"> 4</w:t>
      </w:r>
      <w:r w:rsidR="002F16BE" w:rsidRPr="00DE623B">
        <w:rPr>
          <w:rFonts w:ascii="Arial" w:hAnsi="Arial" w:cs="Arial"/>
          <w:sz w:val="24"/>
          <w:lang w:val="sr-Latn-RS"/>
        </w:rPr>
        <w:t>18</w:t>
      </w:r>
      <w:r w:rsidR="00725C07" w:rsidRPr="00DE623B">
        <w:rPr>
          <w:rFonts w:ascii="Arial" w:hAnsi="Arial" w:cs="Arial"/>
          <w:sz w:val="24"/>
          <w:lang w:val="sr-Latn-RS"/>
        </w:rPr>
        <w:t xml:space="preserve"> Uredbe, </w:t>
      </w:r>
      <w:r w:rsidR="00B656F9" w:rsidRPr="00DE623B">
        <w:rPr>
          <w:rFonts w:ascii="Arial" w:hAnsi="Arial" w:cs="Arial"/>
          <w:sz w:val="24"/>
          <w:lang w:val="sr-Latn-RS"/>
        </w:rPr>
        <w:t xml:space="preserve">i </w:t>
      </w:r>
      <w:r w:rsidR="00664866" w:rsidRPr="00DE623B">
        <w:rPr>
          <w:rFonts w:ascii="Arial" w:hAnsi="Arial" w:cs="Arial"/>
          <w:color w:val="auto"/>
          <w:sz w:val="24"/>
          <w:lang w:val="sr-Latn-RS"/>
        </w:rPr>
        <w:t>p</w:t>
      </w:r>
      <w:r w:rsidR="00B656F9" w:rsidRPr="00DE623B">
        <w:rPr>
          <w:rFonts w:ascii="Arial" w:hAnsi="Arial" w:cs="Arial"/>
          <w:sz w:val="24"/>
          <w:lang w:val="sr-Latn-RS"/>
        </w:rPr>
        <w:t>o odobrenju</w:t>
      </w:r>
      <w:r w:rsidR="00A00CC7" w:rsidRPr="00DE623B">
        <w:rPr>
          <w:rFonts w:ascii="Arial" w:hAnsi="Arial" w:cs="Arial"/>
          <w:sz w:val="24"/>
          <w:lang w:val="sr-Latn-RS"/>
        </w:rPr>
        <w:t xml:space="preserve"> od HD,</w:t>
      </w:r>
      <w:r w:rsidR="00B656F9" w:rsidRPr="00DE623B">
        <w:rPr>
          <w:rFonts w:ascii="Arial" w:hAnsi="Arial" w:cs="Arial"/>
          <w:sz w:val="24"/>
          <w:lang w:val="sr-Latn-RS"/>
        </w:rPr>
        <w:t xml:space="preserve"> </w:t>
      </w:r>
      <w:r w:rsidR="00725C07" w:rsidRPr="00DE623B">
        <w:rPr>
          <w:rFonts w:ascii="Arial" w:hAnsi="Arial" w:cs="Arial"/>
          <w:sz w:val="24"/>
          <w:lang w:val="sr-Latn-RS"/>
        </w:rPr>
        <w:t>u slučajevima privremenog kvara:</w:t>
      </w:r>
    </w:p>
    <w:p w14:paraId="52CCA32B" w14:textId="1ADA01B8" w:rsidR="0083335A" w:rsidRPr="00897AB7" w:rsidRDefault="00725C07" w:rsidP="00897AB7">
      <w:pPr>
        <w:pStyle w:val="ListParagraph"/>
        <w:numPr>
          <w:ilvl w:val="0"/>
          <w:numId w:val="77"/>
        </w:numPr>
        <w:spacing w:line="276" w:lineRule="auto"/>
        <w:jc w:val="both"/>
        <w:rPr>
          <w:rFonts w:ascii="Arial" w:hAnsi="Arial" w:cs="Arial"/>
          <w:sz w:val="24"/>
        </w:rPr>
      </w:pPr>
      <w:r w:rsidRPr="00897AB7">
        <w:rPr>
          <w:rFonts w:ascii="Arial" w:hAnsi="Arial" w:cs="Arial"/>
          <w:sz w:val="24"/>
          <w:lang w:val="sr-Latn-RS"/>
        </w:rPr>
        <w:t>NCTS</w:t>
      </w:r>
      <w:r w:rsidR="00B719BF" w:rsidRPr="00897AB7">
        <w:rPr>
          <w:rFonts w:ascii="Arial" w:hAnsi="Arial" w:cs="Arial"/>
          <w:sz w:val="24"/>
          <w:lang w:val="sr-Latn-RS"/>
        </w:rPr>
        <w:t>-a</w:t>
      </w:r>
      <w:r w:rsidR="00A00CC7" w:rsidRPr="00897AB7">
        <w:rPr>
          <w:rFonts w:ascii="Arial" w:hAnsi="Arial" w:cs="Arial"/>
          <w:sz w:val="24"/>
        </w:rPr>
        <w:t>;</w:t>
      </w:r>
    </w:p>
    <w:p w14:paraId="4B3BB787" w14:textId="16D78084" w:rsidR="002F16BE" w:rsidRPr="00897AB7" w:rsidRDefault="002F16BE" w:rsidP="00897AB7">
      <w:pPr>
        <w:pStyle w:val="ListParagraph"/>
        <w:numPr>
          <w:ilvl w:val="0"/>
          <w:numId w:val="77"/>
        </w:numPr>
        <w:spacing w:line="276" w:lineRule="auto"/>
        <w:jc w:val="both"/>
        <w:rPr>
          <w:rFonts w:ascii="Arial" w:hAnsi="Arial" w:cs="Arial"/>
          <w:sz w:val="24"/>
        </w:rPr>
      </w:pPr>
      <w:r w:rsidRPr="00897AB7">
        <w:rPr>
          <w:rFonts w:ascii="Arial" w:hAnsi="Arial" w:cs="Arial"/>
          <w:sz w:val="24"/>
          <w:lang w:val="sr-Latn-RS"/>
        </w:rPr>
        <w:t>elektronskog sistema koji upotrebljavaju nosioci postupka za podnošenje deklaracija za tranzit tehnikama elektronske obrade podataka;</w:t>
      </w:r>
      <w:r w:rsidRPr="00897AB7">
        <w:rPr>
          <w:rFonts w:ascii="Arial" w:hAnsi="Arial" w:cs="Arial"/>
          <w:sz w:val="24"/>
        </w:rPr>
        <w:t xml:space="preserve"> </w:t>
      </w:r>
    </w:p>
    <w:p w14:paraId="52C049BF" w14:textId="44202833" w:rsidR="00B719BF" w:rsidRPr="00897AB7" w:rsidRDefault="002F16BE" w:rsidP="00897AB7">
      <w:pPr>
        <w:pStyle w:val="ListParagraph"/>
        <w:numPr>
          <w:ilvl w:val="0"/>
          <w:numId w:val="77"/>
        </w:numPr>
        <w:spacing w:line="276" w:lineRule="auto"/>
        <w:jc w:val="both"/>
        <w:rPr>
          <w:rFonts w:ascii="Arial" w:hAnsi="Arial" w:cs="Arial"/>
          <w:sz w:val="24"/>
        </w:rPr>
      </w:pPr>
      <w:r w:rsidRPr="00897AB7">
        <w:rPr>
          <w:rFonts w:ascii="Arial" w:hAnsi="Arial" w:cs="Arial"/>
          <w:sz w:val="24"/>
          <w:lang w:val="sr-Latn-RS"/>
        </w:rPr>
        <w:t>elektronske veze između elektronskog sistema koji upotrebljavaju nosioci postupka za podnošenje deklaracije za tranzit tehnikama elektronske obrade podataka i NCTS</w:t>
      </w:r>
      <w:r w:rsidR="00FB259C" w:rsidRPr="00897AB7">
        <w:rPr>
          <w:rFonts w:ascii="Arial" w:hAnsi="Arial" w:cs="Arial"/>
          <w:sz w:val="24"/>
          <w:lang w:val="sr-Latn-RS"/>
        </w:rPr>
        <w:t>-a</w:t>
      </w:r>
      <w:r w:rsidR="00725C07" w:rsidRPr="00897AB7">
        <w:rPr>
          <w:rFonts w:ascii="Arial" w:hAnsi="Arial" w:cs="Arial"/>
          <w:sz w:val="24"/>
        </w:rPr>
        <w:t>.</w:t>
      </w:r>
    </w:p>
    <w:p w14:paraId="10802954" w14:textId="661B7680" w:rsidR="0083335A" w:rsidRPr="00DE623B" w:rsidRDefault="009041FE" w:rsidP="00897AB7">
      <w:pPr>
        <w:spacing w:line="276" w:lineRule="auto"/>
        <w:ind w:left="0" w:firstLine="0"/>
        <w:jc w:val="both"/>
        <w:rPr>
          <w:rFonts w:ascii="Arial" w:hAnsi="Arial" w:cs="Arial"/>
          <w:sz w:val="24"/>
          <w:lang w:val="sr-Latn-RS"/>
        </w:rPr>
      </w:pPr>
      <w:r w:rsidRPr="00DE623B">
        <w:rPr>
          <w:rFonts w:ascii="Arial" w:hAnsi="Arial" w:cs="Arial"/>
          <w:sz w:val="24"/>
          <w:lang w:val="sr-Latn-RS"/>
        </w:rPr>
        <w:t>U redovnom postupku, n</w:t>
      </w:r>
      <w:r w:rsidR="00725C07" w:rsidRPr="00DE623B">
        <w:rPr>
          <w:rFonts w:ascii="Arial" w:hAnsi="Arial" w:cs="Arial"/>
          <w:sz w:val="24"/>
          <w:lang w:val="sr-Latn-RS"/>
        </w:rPr>
        <w:t>akon što je poruka “pozitivno prihvatanje” poslata nosiocu postupka, deklarisana roba, zajedno sa dokumentima koji prate tranzitnu deklaraciju, treba da se po</w:t>
      </w:r>
      <w:r w:rsidR="0051143C" w:rsidRPr="00DE623B">
        <w:rPr>
          <w:rFonts w:ascii="Arial" w:hAnsi="Arial" w:cs="Arial"/>
          <w:sz w:val="24"/>
          <w:lang w:val="sr-Latn-RS"/>
        </w:rPr>
        <w:t>dnese</w:t>
      </w:r>
      <w:r w:rsidR="00725C07" w:rsidRPr="00DE623B">
        <w:rPr>
          <w:rFonts w:ascii="Arial" w:hAnsi="Arial" w:cs="Arial"/>
          <w:sz w:val="24"/>
          <w:lang w:val="sr-Latn-RS"/>
        </w:rPr>
        <w:t xml:space="preserve"> </w:t>
      </w:r>
      <w:r w:rsidR="001F1321" w:rsidRPr="00DE623B">
        <w:rPr>
          <w:rFonts w:ascii="Arial" w:hAnsi="Arial" w:cs="Arial"/>
          <w:sz w:val="24"/>
          <w:lang w:val="sr-Latn-RS"/>
        </w:rPr>
        <w:t>polaznoj carinskoj ispostavi</w:t>
      </w:r>
      <w:r w:rsidR="0051143C" w:rsidRPr="00DE623B">
        <w:rPr>
          <w:rFonts w:ascii="Arial" w:hAnsi="Arial" w:cs="Arial"/>
          <w:sz w:val="24"/>
          <w:lang w:val="sr-Latn-RS"/>
        </w:rPr>
        <w:t>. Carinski s</w:t>
      </w:r>
      <w:r w:rsidR="00725C07" w:rsidRPr="00DE623B">
        <w:rPr>
          <w:rFonts w:ascii="Arial" w:hAnsi="Arial" w:cs="Arial"/>
          <w:sz w:val="24"/>
          <w:lang w:val="sr-Latn-RS"/>
        </w:rPr>
        <w:t xml:space="preserve">lužbenik u </w:t>
      </w:r>
      <w:r w:rsidR="001F1321" w:rsidRPr="00DE623B">
        <w:rPr>
          <w:rFonts w:ascii="Arial" w:hAnsi="Arial" w:cs="Arial"/>
          <w:sz w:val="24"/>
          <w:lang w:val="sr-Latn-RS"/>
        </w:rPr>
        <w:t>polaznoj carinskoj ispostavi</w:t>
      </w:r>
      <w:r w:rsidR="00725C07" w:rsidRPr="00DE623B">
        <w:rPr>
          <w:rFonts w:ascii="Arial" w:hAnsi="Arial" w:cs="Arial"/>
          <w:sz w:val="24"/>
          <w:lang w:val="sr-Latn-RS"/>
        </w:rPr>
        <w:t xml:space="preserve"> provjerava tranzitnu deklaraciju sa svim </w:t>
      </w:r>
      <w:r w:rsidR="00885922" w:rsidRPr="00DE623B">
        <w:rPr>
          <w:rFonts w:ascii="Arial" w:hAnsi="Arial" w:cs="Arial"/>
          <w:sz w:val="24"/>
          <w:lang w:val="sr-Latn-RS"/>
        </w:rPr>
        <w:t>pratećim</w:t>
      </w:r>
      <w:r w:rsidR="00725C07" w:rsidRPr="00DE623B">
        <w:rPr>
          <w:rFonts w:ascii="Arial" w:hAnsi="Arial" w:cs="Arial"/>
          <w:sz w:val="24"/>
          <w:lang w:val="sr-Latn-RS"/>
        </w:rPr>
        <w:t xml:space="preserve"> dokumentima i odlučuje</w:t>
      </w:r>
      <w:r w:rsidR="0051143C" w:rsidRPr="00DE623B">
        <w:rPr>
          <w:rFonts w:ascii="Arial" w:hAnsi="Arial" w:cs="Arial"/>
          <w:sz w:val="24"/>
          <w:lang w:val="sr-Latn-RS"/>
        </w:rPr>
        <w:t xml:space="preserve"> da li će deklaraciju da prihvati, da zatraži izmjenu deklaracije nosiocu postupka ili da odbije podnešenu tranzitnu deklaraciju. </w:t>
      </w:r>
    </w:p>
    <w:p w14:paraId="4FAC4BDE" w14:textId="4C31A320" w:rsidR="00AF7CC4" w:rsidRPr="00DE623B" w:rsidRDefault="003D4463" w:rsidP="00897AB7">
      <w:pPr>
        <w:spacing w:line="276" w:lineRule="auto"/>
        <w:ind w:left="0" w:firstLine="0"/>
        <w:jc w:val="both"/>
        <w:rPr>
          <w:rFonts w:ascii="Arial" w:hAnsi="Arial" w:cs="Arial"/>
          <w:sz w:val="24"/>
          <w:lang w:val="sr-Latn-RS"/>
        </w:rPr>
      </w:pPr>
      <w:r w:rsidRPr="00DE623B">
        <w:rPr>
          <w:rFonts w:ascii="Arial" w:hAnsi="Arial" w:cs="Arial"/>
          <w:sz w:val="24"/>
          <w:lang w:val="sr-Latn-RS"/>
        </w:rPr>
        <w:t>U</w:t>
      </w:r>
      <w:r w:rsidR="00183BC1" w:rsidRPr="00DE623B">
        <w:rPr>
          <w:rFonts w:ascii="Arial" w:hAnsi="Arial" w:cs="Arial"/>
          <w:sz w:val="24"/>
          <w:lang w:val="sr-Latn-RS"/>
        </w:rPr>
        <w:t xml:space="preserve"> skladu sa </w:t>
      </w:r>
      <w:r w:rsidRPr="00DE623B">
        <w:rPr>
          <w:rFonts w:ascii="Arial" w:hAnsi="Arial" w:cs="Arial"/>
          <w:sz w:val="24"/>
          <w:lang w:val="sr-Latn-RS"/>
        </w:rPr>
        <w:t>č</w:t>
      </w:r>
      <w:r w:rsidR="00183BC1" w:rsidRPr="00DE623B">
        <w:rPr>
          <w:rFonts w:ascii="Arial" w:hAnsi="Arial" w:cs="Arial"/>
          <w:sz w:val="24"/>
          <w:lang w:val="sr-Latn-RS"/>
        </w:rPr>
        <w:t xml:space="preserve">lanom 12 </w:t>
      </w:r>
      <w:r w:rsidRPr="00DE623B">
        <w:rPr>
          <w:rFonts w:ascii="Arial" w:hAnsi="Arial" w:cs="Arial"/>
          <w:sz w:val="24"/>
          <w:lang w:val="sr-Latn-RS"/>
        </w:rPr>
        <w:t>Carinskog zakona l</w:t>
      </w:r>
      <w:r w:rsidR="00183BC1" w:rsidRPr="00DE623B">
        <w:rPr>
          <w:rFonts w:ascii="Arial" w:hAnsi="Arial" w:cs="Arial"/>
          <w:sz w:val="24"/>
          <w:lang w:val="sr-Latn-RS"/>
        </w:rPr>
        <w:t>ica koja su uključena u obavljanje carinskih formalnosti ili u carinsku kontrolu, na zahtjev carinsk</w:t>
      </w:r>
      <w:r w:rsidR="00504384" w:rsidRPr="00DE623B">
        <w:rPr>
          <w:rFonts w:ascii="Arial" w:hAnsi="Arial" w:cs="Arial"/>
          <w:sz w:val="24"/>
          <w:lang w:val="sr-Latn-RS"/>
        </w:rPr>
        <w:t>e</w:t>
      </w:r>
      <w:r w:rsidR="00183BC1" w:rsidRPr="00DE623B">
        <w:rPr>
          <w:rFonts w:ascii="Arial" w:hAnsi="Arial" w:cs="Arial"/>
          <w:sz w:val="24"/>
          <w:lang w:val="sr-Latn-RS"/>
        </w:rPr>
        <w:t xml:space="preserve"> </w:t>
      </w:r>
      <w:r w:rsidR="00504384" w:rsidRPr="00DE623B">
        <w:rPr>
          <w:rFonts w:ascii="Arial" w:hAnsi="Arial" w:cs="Arial"/>
          <w:sz w:val="24"/>
          <w:lang w:val="sr-Latn-RS"/>
        </w:rPr>
        <w:t>ispostave</w:t>
      </w:r>
      <w:r w:rsidR="00183BC1" w:rsidRPr="00DE623B">
        <w:rPr>
          <w:rFonts w:ascii="Arial" w:hAnsi="Arial" w:cs="Arial"/>
          <w:sz w:val="24"/>
          <w:lang w:val="sr-Latn-RS"/>
        </w:rPr>
        <w:t>, i u roku koji odredi carinsk</w:t>
      </w:r>
      <w:r w:rsidR="00504384" w:rsidRPr="00DE623B">
        <w:rPr>
          <w:rFonts w:ascii="Arial" w:hAnsi="Arial" w:cs="Arial"/>
          <w:sz w:val="24"/>
          <w:lang w:val="sr-Latn-RS"/>
        </w:rPr>
        <w:t>a ispostava</w:t>
      </w:r>
      <w:r w:rsidR="00183BC1" w:rsidRPr="00DE623B">
        <w:rPr>
          <w:rFonts w:ascii="Arial" w:hAnsi="Arial" w:cs="Arial"/>
          <w:sz w:val="24"/>
          <w:lang w:val="sr-Latn-RS"/>
        </w:rPr>
        <w:t>, dostavlja to</w:t>
      </w:r>
      <w:r w:rsidR="00504384" w:rsidRPr="00DE623B">
        <w:rPr>
          <w:rFonts w:ascii="Arial" w:hAnsi="Arial" w:cs="Arial"/>
          <w:sz w:val="24"/>
          <w:lang w:val="sr-Latn-RS"/>
        </w:rPr>
        <w:t>j</w:t>
      </w:r>
      <w:r w:rsidR="00183BC1" w:rsidRPr="00DE623B">
        <w:rPr>
          <w:rFonts w:ascii="Arial" w:hAnsi="Arial" w:cs="Arial"/>
          <w:sz w:val="24"/>
          <w:lang w:val="sr-Latn-RS"/>
        </w:rPr>
        <w:t xml:space="preserve"> </w:t>
      </w:r>
      <w:r w:rsidR="00504384" w:rsidRPr="00DE623B">
        <w:rPr>
          <w:rFonts w:ascii="Arial" w:hAnsi="Arial" w:cs="Arial"/>
          <w:sz w:val="24"/>
          <w:lang w:val="sr-Latn-RS"/>
        </w:rPr>
        <w:t>ispostavi</w:t>
      </w:r>
      <w:r w:rsidR="00183BC1" w:rsidRPr="00DE623B">
        <w:rPr>
          <w:rFonts w:ascii="Arial" w:hAnsi="Arial" w:cs="Arial"/>
          <w:sz w:val="24"/>
          <w:lang w:val="sr-Latn-RS"/>
        </w:rPr>
        <w:t xml:space="preserve"> tražene isprave i informacije.</w:t>
      </w:r>
    </w:p>
    <w:p w14:paraId="52B8A782" w14:textId="242008AA" w:rsidR="001537D5" w:rsidRPr="00DE623B" w:rsidRDefault="005A11BA" w:rsidP="00FA4478">
      <w:pPr>
        <w:spacing w:line="276" w:lineRule="auto"/>
        <w:ind w:left="0" w:firstLine="0"/>
        <w:jc w:val="both"/>
        <w:rPr>
          <w:rFonts w:ascii="Arial" w:hAnsi="Arial" w:cs="Arial"/>
          <w:sz w:val="24"/>
          <w:lang w:val="sr-Latn-RS"/>
        </w:rPr>
      </w:pPr>
      <w:r w:rsidRPr="00DE623B">
        <w:rPr>
          <w:rFonts w:ascii="Arial" w:hAnsi="Arial" w:cs="Arial"/>
          <w:sz w:val="24"/>
          <w:lang w:val="sr-Latn-RS"/>
        </w:rPr>
        <w:t>Polazna carinska ispostava prihvata deklaraciju pod uslovom da deklaracija sadrži sve neophodne podatke, da je praćena svim potrebnim dokumentima i da je roba navedena u deklaraciji podnijeta polaznoj carinskoj ispostavi.</w:t>
      </w:r>
    </w:p>
    <w:p w14:paraId="3231B91D" w14:textId="4D692B03" w:rsidR="0083335A" w:rsidRPr="00DE623B" w:rsidRDefault="00725C07" w:rsidP="002928DE">
      <w:pPr>
        <w:spacing w:after="0" w:line="276" w:lineRule="auto"/>
        <w:ind w:left="0" w:firstLine="0"/>
        <w:jc w:val="both"/>
        <w:rPr>
          <w:rFonts w:ascii="Arial" w:hAnsi="Arial" w:cs="Arial"/>
          <w:sz w:val="24"/>
        </w:rPr>
      </w:pPr>
      <w:r w:rsidRPr="00DE623B">
        <w:rPr>
          <w:rFonts w:ascii="Arial" w:hAnsi="Arial" w:cs="Arial"/>
          <w:sz w:val="24"/>
          <w:lang w:val="sr-Latn-RS"/>
        </w:rPr>
        <w:lastRenderedPageBreak/>
        <w:t xml:space="preserve">U trenutku prihvatanja tranzitne deklaracije, ista prelazi u status „prihvaćeno“, čime započinje </w:t>
      </w:r>
      <w:r w:rsidR="00662847" w:rsidRPr="00DE623B">
        <w:rPr>
          <w:rFonts w:ascii="Arial" w:hAnsi="Arial" w:cs="Arial"/>
          <w:sz w:val="24"/>
          <w:lang w:val="sr-Latn-RS"/>
        </w:rPr>
        <w:t>postupak tranzita</w:t>
      </w:r>
      <w:r w:rsidRPr="00DE623B">
        <w:rPr>
          <w:rFonts w:ascii="Arial" w:hAnsi="Arial" w:cs="Arial"/>
          <w:sz w:val="24"/>
          <w:lang w:val="sr-Latn-RS"/>
        </w:rPr>
        <w:t xml:space="preserve">, </w:t>
      </w:r>
      <w:r w:rsidR="00B40A01" w:rsidRPr="00DE623B">
        <w:rPr>
          <w:rFonts w:ascii="Arial" w:hAnsi="Arial" w:cs="Arial"/>
          <w:sz w:val="24"/>
          <w:lang w:val="sr-Latn-RS"/>
        </w:rPr>
        <w:t xml:space="preserve">osim ako se ne </w:t>
      </w:r>
      <w:r w:rsidR="005E4264" w:rsidRPr="00DE623B">
        <w:rPr>
          <w:rFonts w:ascii="Arial" w:hAnsi="Arial" w:cs="Arial"/>
          <w:sz w:val="24"/>
          <w:lang w:val="sr-Latn-RS"/>
        </w:rPr>
        <w:t xml:space="preserve">ukaže potreba za kontrolom na osnovu </w:t>
      </w:r>
      <w:r w:rsidR="00B40A01" w:rsidRPr="00DE623B">
        <w:rPr>
          <w:rFonts w:ascii="Arial" w:hAnsi="Arial" w:cs="Arial"/>
          <w:sz w:val="24"/>
          <w:lang w:val="sr-Latn-RS"/>
        </w:rPr>
        <w:t>analiz</w:t>
      </w:r>
      <w:r w:rsidR="00715EF1" w:rsidRPr="00DE623B">
        <w:rPr>
          <w:rFonts w:ascii="Arial" w:hAnsi="Arial" w:cs="Arial"/>
          <w:sz w:val="24"/>
          <w:lang w:val="sr-Latn-RS"/>
        </w:rPr>
        <w:t>e</w:t>
      </w:r>
      <w:r w:rsidR="00B40A01" w:rsidRPr="00DE623B">
        <w:rPr>
          <w:rFonts w:ascii="Arial" w:hAnsi="Arial" w:cs="Arial"/>
          <w:sz w:val="24"/>
          <w:lang w:val="sr-Latn-RS"/>
        </w:rPr>
        <w:t xml:space="preserve"> rizika.</w:t>
      </w:r>
    </w:p>
    <w:p w14:paraId="38974E46" w14:textId="56A3F66B" w:rsidR="0083335A" w:rsidRPr="00DE623B" w:rsidRDefault="00725C07" w:rsidP="002928DE">
      <w:pPr>
        <w:spacing w:after="0" w:line="276" w:lineRule="auto"/>
        <w:ind w:left="0" w:firstLine="0"/>
        <w:jc w:val="both"/>
        <w:rPr>
          <w:rFonts w:ascii="Arial" w:hAnsi="Arial" w:cs="Arial"/>
          <w:sz w:val="24"/>
          <w:lang w:val="sr-Latn-RS"/>
        </w:rPr>
      </w:pPr>
      <w:r w:rsidRPr="00DE623B">
        <w:rPr>
          <w:rFonts w:ascii="Arial" w:hAnsi="Arial" w:cs="Arial"/>
          <w:sz w:val="24"/>
          <w:lang w:val="sr-Latn-RS"/>
        </w:rPr>
        <w:t xml:space="preserve">Ako modul za analizu rizika ne </w:t>
      </w:r>
      <w:r w:rsidR="003B1CBD" w:rsidRPr="00DE623B">
        <w:rPr>
          <w:rFonts w:ascii="Arial" w:hAnsi="Arial" w:cs="Arial"/>
          <w:sz w:val="24"/>
          <w:lang w:val="sr-Latn-RS"/>
        </w:rPr>
        <w:t xml:space="preserve">odredi pošiljku za </w:t>
      </w:r>
      <w:r w:rsidRPr="00DE623B">
        <w:rPr>
          <w:rFonts w:ascii="Arial" w:hAnsi="Arial" w:cs="Arial"/>
          <w:sz w:val="24"/>
          <w:lang w:val="sr-Latn-RS"/>
        </w:rPr>
        <w:t>carinsku kontrolu, pri</w:t>
      </w:r>
      <w:r w:rsidR="00B40A01" w:rsidRPr="00DE623B">
        <w:rPr>
          <w:rFonts w:ascii="Arial" w:hAnsi="Arial" w:cs="Arial"/>
          <w:sz w:val="24"/>
          <w:lang w:val="sr-Latn-RS"/>
        </w:rPr>
        <w:t>hvaćena tranzitna deklaracija, MRN</w:t>
      </w:r>
      <w:r w:rsidRPr="00DE623B">
        <w:rPr>
          <w:rFonts w:ascii="Arial" w:hAnsi="Arial" w:cs="Arial"/>
          <w:sz w:val="24"/>
          <w:lang w:val="sr-Latn-RS"/>
        </w:rPr>
        <w:t xml:space="preserve"> ostaje u stanju „prihvaćeno“. Ako je prihvaćena tranzitna deklaracija ocijenjena kao „rizična“ od strane modula za analizu rizika, pr</w:t>
      </w:r>
      <w:r w:rsidR="00B40A01" w:rsidRPr="00DE623B">
        <w:rPr>
          <w:rFonts w:ascii="Arial" w:hAnsi="Arial" w:cs="Arial"/>
          <w:sz w:val="24"/>
          <w:lang w:val="sr-Latn-RS"/>
        </w:rPr>
        <w:t>ihvaćena tranzitna deklaracija, MRN se prem</w:t>
      </w:r>
      <w:r w:rsidRPr="00DE623B">
        <w:rPr>
          <w:rFonts w:ascii="Arial" w:hAnsi="Arial" w:cs="Arial"/>
          <w:sz w:val="24"/>
          <w:lang w:val="sr-Latn-RS"/>
        </w:rPr>
        <w:t>ješta u status „pod kontrolom“.</w:t>
      </w:r>
    </w:p>
    <w:p w14:paraId="190E2560" w14:textId="77777777" w:rsidR="001537D5" w:rsidRPr="00DE623B" w:rsidRDefault="001537D5" w:rsidP="00897AB7">
      <w:pPr>
        <w:pStyle w:val="Heading110"/>
        <w:shd w:val="clear" w:color="auto" w:fill="auto"/>
        <w:spacing w:before="0" w:after="180" w:line="276" w:lineRule="auto"/>
        <w:ind w:hanging="357"/>
        <w:jc w:val="both"/>
        <w:rPr>
          <w:sz w:val="24"/>
          <w:szCs w:val="24"/>
        </w:rPr>
      </w:pPr>
    </w:p>
    <w:p w14:paraId="3E8205E1" w14:textId="12F6848C" w:rsidR="0083335A" w:rsidRPr="00DE623B" w:rsidRDefault="00725C07" w:rsidP="00F54898">
      <w:pPr>
        <w:pStyle w:val="Heading110"/>
        <w:shd w:val="clear" w:color="auto" w:fill="auto"/>
        <w:spacing w:before="0" w:after="180" w:line="276" w:lineRule="auto"/>
        <w:ind w:left="0" w:firstLine="0"/>
        <w:jc w:val="both"/>
        <w:rPr>
          <w:sz w:val="24"/>
          <w:szCs w:val="24"/>
          <w:lang w:val="sr-Latn-RS"/>
        </w:rPr>
      </w:pPr>
      <w:r w:rsidRPr="00DE623B">
        <w:rPr>
          <w:sz w:val="24"/>
          <w:szCs w:val="24"/>
        </w:rPr>
        <w:t xml:space="preserve">2.1.4 </w:t>
      </w:r>
      <w:r w:rsidRPr="00DE623B">
        <w:rPr>
          <w:sz w:val="24"/>
          <w:szCs w:val="24"/>
          <w:lang w:val="sr-Latn-RS"/>
        </w:rPr>
        <w:t>Kontrola robe i rezultati kontrole</w:t>
      </w:r>
    </w:p>
    <w:p w14:paraId="1D284C8D" w14:textId="6862A7DE" w:rsidR="0083335A" w:rsidRPr="00DE623B" w:rsidRDefault="00725C07" w:rsidP="00F54898">
      <w:pPr>
        <w:pStyle w:val="Heading110"/>
        <w:numPr>
          <w:ilvl w:val="0"/>
          <w:numId w:val="9"/>
        </w:numPr>
        <w:shd w:val="clear" w:color="auto" w:fill="auto"/>
        <w:spacing w:before="0" w:after="180" w:line="276" w:lineRule="auto"/>
        <w:ind w:left="0"/>
        <w:jc w:val="both"/>
        <w:rPr>
          <w:b w:val="0"/>
          <w:bCs w:val="0"/>
          <w:sz w:val="24"/>
          <w:szCs w:val="24"/>
          <w:lang w:val="sr-Latn-RS"/>
        </w:rPr>
      </w:pPr>
      <w:r w:rsidRPr="00DE623B">
        <w:rPr>
          <w:b w:val="0"/>
          <w:bCs w:val="0"/>
          <w:sz w:val="24"/>
          <w:szCs w:val="24"/>
          <w:lang w:val="sr-Latn-RS"/>
        </w:rPr>
        <w:t xml:space="preserve">Kontrola robe se vrši u </w:t>
      </w:r>
      <w:r w:rsidR="001F1321" w:rsidRPr="00DE623B">
        <w:rPr>
          <w:b w:val="0"/>
          <w:bCs w:val="0"/>
          <w:sz w:val="24"/>
          <w:szCs w:val="24"/>
          <w:lang w:val="sr-Latn-RS"/>
        </w:rPr>
        <w:t>polaznoj carinskoj ispostavi</w:t>
      </w:r>
      <w:r w:rsidRPr="00DE623B">
        <w:rPr>
          <w:b w:val="0"/>
          <w:bCs w:val="0"/>
          <w:sz w:val="24"/>
          <w:szCs w:val="24"/>
          <w:lang w:val="sr-Latn-RS"/>
        </w:rPr>
        <w:t>, u okviru radnog vremena ca</w:t>
      </w:r>
      <w:r w:rsidR="00447F08" w:rsidRPr="00DE623B">
        <w:rPr>
          <w:b w:val="0"/>
          <w:bCs w:val="0"/>
          <w:sz w:val="24"/>
          <w:szCs w:val="24"/>
          <w:lang w:val="sr-Latn-RS"/>
        </w:rPr>
        <w:t>rinske ispostave</w:t>
      </w:r>
      <w:r w:rsidR="00212040" w:rsidRPr="00DE623B">
        <w:rPr>
          <w:b w:val="0"/>
          <w:bCs w:val="0"/>
          <w:sz w:val="24"/>
          <w:szCs w:val="24"/>
          <w:lang w:val="sr-Latn-RS"/>
        </w:rPr>
        <w:t>, u skladu sa upustvom za lokalnu analizu rizika i uputstvom za RMS</w:t>
      </w:r>
      <w:r w:rsidR="00181472">
        <w:rPr>
          <w:b w:val="0"/>
          <w:bCs w:val="0"/>
          <w:sz w:val="24"/>
          <w:szCs w:val="24"/>
          <w:lang w:val="sr-Latn-RS"/>
        </w:rPr>
        <w:t xml:space="preserve"> (</w:t>
      </w:r>
      <w:r w:rsidR="007B3268" w:rsidRPr="007B3268">
        <w:rPr>
          <w:b w:val="0"/>
          <w:bCs w:val="0"/>
          <w:sz w:val="24"/>
          <w:szCs w:val="24"/>
          <w:lang w:val="sr-Latn-RS"/>
        </w:rPr>
        <w:t>Risk Management System</w:t>
      </w:r>
      <w:r w:rsidR="007B3268">
        <w:rPr>
          <w:b w:val="0"/>
          <w:bCs w:val="0"/>
          <w:sz w:val="24"/>
          <w:szCs w:val="24"/>
          <w:lang w:val="sr-Latn-RS"/>
        </w:rPr>
        <w:t>,</w:t>
      </w:r>
      <w:r w:rsidR="007B3268" w:rsidRPr="007B3268">
        <w:rPr>
          <w:b w:val="0"/>
          <w:bCs w:val="0"/>
          <w:sz w:val="24"/>
          <w:szCs w:val="24"/>
          <w:lang w:val="sr-Latn-RS"/>
        </w:rPr>
        <w:t xml:space="preserve"> </w:t>
      </w:r>
      <w:r w:rsidR="008F217F">
        <w:rPr>
          <w:b w:val="0"/>
          <w:bCs w:val="0"/>
          <w:sz w:val="24"/>
          <w:szCs w:val="24"/>
          <w:lang w:val="sr-Latn-RS"/>
        </w:rPr>
        <w:t>Sistem za upravljanje rizi</w:t>
      </w:r>
      <w:r w:rsidR="00472F6B">
        <w:rPr>
          <w:b w:val="0"/>
          <w:bCs w:val="0"/>
          <w:sz w:val="24"/>
          <w:szCs w:val="24"/>
          <w:lang w:val="sr-Latn-RS"/>
        </w:rPr>
        <w:t>kom</w:t>
      </w:r>
      <w:r w:rsidR="007B3268">
        <w:rPr>
          <w:b w:val="0"/>
          <w:bCs w:val="0"/>
          <w:sz w:val="24"/>
          <w:szCs w:val="24"/>
          <w:lang w:val="sr-Latn-RS"/>
        </w:rPr>
        <w:t>)</w:t>
      </w:r>
      <w:r w:rsidRPr="00DE623B">
        <w:rPr>
          <w:b w:val="0"/>
          <w:bCs w:val="0"/>
          <w:sz w:val="24"/>
          <w:szCs w:val="24"/>
          <w:lang w:val="sr-Latn-RS"/>
        </w:rPr>
        <w:t xml:space="preserve">. </w:t>
      </w:r>
      <w:r w:rsidR="00483849" w:rsidRPr="00DE623B">
        <w:rPr>
          <w:b w:val="0"/>
          <w:bCs w:val="0"/>
          <w:sz w:val="24"/>
          <w:szCs w:val="24"/>
          <w:lang w:val="sr-Latn-RS"/>
        </w:rPr>
        <w:t>Polazna carinska ispostava</w:t>
      </w:r>
      <w:r w:rsidRPr="00DE623B">
        <w:rPr>
          <w:b w:val="0"/>
          <w:bCs w:val="0"/>
          <w:sz w:val="24"/>
          <w:szCs w:val="24"/>
          <w:lang w:val="sr-Latn-RS"/>
        </w:rPr>
        <w:t xml:space="preserve"> može, na osnovu pismenog zahtjeva i o trošku nosioca postupka, izvršiti pregled robe na drugom m</w:t>
      </w:r>
      <w:r w:rsidR="00447F08" w:rsidRPr="00DE623B">
        <w:rPr>
          <w:b w:val="0"/>
          <w:bCs w:val="0"/>
          <w:sz w:val="24"/>
          <w:szCs w:val="24"/>
          <w:lang w:val="sr-Latn-RS"/>
        </w:rPr>
        <w:t>j</w:t>
      </w:r>
      <w:r w:rsidRPr="00DE623B">
        <w:rPr>
          <w:b w:val="0"/>
          <w:bCs w:val="0"/>
          <w:sz w:val="24"/>
          <w:szCs w:val="24"/>
          <w:lang w:val="sr-Latn-RS"/>
        </w:rPr>
        <w:t>estu ili van redovnog radnog vremena.</w:t>
      </w:r>
    </w:p>
    <w:p w14:paraId="56DF9B39" w14:textId="69BD42BE" w:rsidR="0083335A" w:rsidRPr="00DE623B" w:rsidRDefault="00725C07" w:rsidP="00F54898">
      <w:pPr>
        <w:pStyle w:val="Heading110"/>
        <w:shd w:val="clear" w:color="auto" w:fill="auto"/>
        <w:spacing w:before="0" w:after="180" w:line="276" w:lineRule="auto"/>
        <w:ind w:left="0" w:firstLine="0"/>
        <w:jc w:val="both"/>
        <w:rPr>
          <w:b w:val="0"/>
          <w:bCs w:val="0"/>
          <w:sz w:val="24"/>
          <w:szCs w:val="24"/>
          <w:lang w:val="sr-Latn-RS"/>
        </w:rPr>
      </w:pPr>
      <w:r w:rsidRPr="00DE623B">
        <w:rPr>
          <w:b w:val="0"/>
          <w:bCs w:val="0"/>
          <w:sz w:val="24"/>
          <w:szCs w:val="24"/>
          <w:lang w:val="sr-Latn-RS"/>
        </w:rPr>
        <w:t xml:space="preserve">Ako je roba puštena bez kontrole, nakon registracije upotrebe garancije, koju sistem automatski pokreće kada carinski službenik  </w:t>
      </w:r>
      <w:r w:rsidR="000A41F1" w:rsidRPr="00DE623B">
        <w:rPr>
          <w:b w:val="0"/>
          <w:bCs w:val="0"/>
          <w:sz w:val="24"/>
          <w:szCs w:val="24"/>
          <w:lang w:val="sr-Latn-RS"/>
        </w:rPr>
        <w:t xml:space="preserve">pušta </w:t>
      </w:r>
      <w:r w:rsidRPr="00DE623B">
        <w:rPr>
          <w:b w:val="0"/>
          <w:bCs w:val="0"/>
          <w:sz w:val="24"/>
          <w:szCs w:val="24"/>
          <w:lang w:val="sr-Latn-RS"/>
        </w:rPr>
        <w:t xml:space="preserve">robu u tranzit, i registracije upotrebe plombi, </w:t>
      </w:r>
      <w:r w:rsidR="00483849" w:rsidRPr="00DE623B">
        <w:rPr>
          <w:b w:val="0"/>
          <w:bCs w:val="0"/>
          <w:sz w:val="24"/>
          <w:szCs w:val="24"/>
          <w:lang w:val="sr-Latn-RS"/>
        </w:rPr>
        <w:t>polazna carinska ispostava</w:t>
      </w:r>
      <w:r w:rsidRPr="00DE623B">
        <w:rPr>
          <w:b w:val="0"/>
          <w:bCs w:val="0"/>
          <w:sz w:val="24"/>
          <w:szCs w:val="24"/>
          <w:lang w:val="sr-Latn-RS"/>
        </w:rPr>
        <w:t xml:space="preserve"> obavještava nosioca postupka porukom "puštanje u tranzit" (ME029). Ukoliko se </w:t>
      </w:r>
      <w:r w:rsidR="00483849" w:rsidRPr="00DE623B">
        <w:rPr>
          <w:b w:val="0"/>
          <w:bCs w:val="0"/>
          <w:sz w:val="24"/>
          <w:szCs w:val="24"/>
          <w:lang w:val="sr-Latn-RS"/>
        </w:rPr>
        <w:t>polazna carinska ispostava</w:t>
      </w:r>
      <w:r w:rsidRPr="00DE623B">
        <w:rPr>
          <w:b w:val="0"/>
          <w:bCs w:val="0"/>
          <w:sz w:val="24"/>
          <w:szCs w:val="24"/>
          <w:lang w:val="sr-Latn-RS"/>
        </w:rPr>
        <w:t xml:space="preserve"> odluči za kontrolu robe, obavještava nosioca postupka</w:t>
      </w:r>
      <w:r w:rsidR="000A41F1" w:rsidRPr="00DE623B">
        <w:rPr>
          <w:b w:val="0"/>
          <w:bCs w:val="0"/>
          <w:sz w:val="24"/>
          <w:szCs w:val="24"/>
          <w:lang w:val="sr-Latn-RS"/>
        </w:rPr>
        <w:t xml:space="preserve"> koji ima s</w:t>
      </w:r>
      <w:r w:rsidR="00AA0494" w:rsidRPr="00DE623B">
        <w:rPr>
          <w:b w:val="0"/>
          <w:bCs w:val="0"/>
          <w:sz w:val="24"/>
          <w:szCs w:val="24"/>
          <w:lang w:val="sr-Latn-RS"/>
        </w:rPr>
        <w:t>t</w:t>
      </w:r>
      <w:r w:rsidR="009041FE" w:rsidRPr="00DE623B">
        <w:rPr>
          <w:b w:val="0"/>
          <w:bCs w:val="0"/>
          <w:sz w:val="24"/>
          <w:szCs w:val="24"/>
          <w:lang w:val="sr-Latn-RS"/>
        </w:rPr>
        <w:t>a</w:t>
      </w:r>
      <w:r w:rsidR="000A41F1" w:rsidRPr="00DE623B">
        <w:rPr>
          <w:b w:val="0"/>
          <w:bCs w:val="0"/>
          <w:sz w:val="24"/>
          <w:szCs w:val="24"/>
          <w:lang w:val="sr-Latn-RS"/>
        </w:rPr>
        <w:t>tus AEO</w:t>
      </w:r>
      <w:r w:rsidRPr="00DE623B">
        <w:rPr>
          <w:b w:val="0"/>
          <w:bCs w:val="0"/>
          <w:sz w:val="24"/>
          <w:szCs w:val="24"/>
          <w:lang w:val="sr-Latn-RS"/>
        </w:rPr>
        <w:t xml:space="preserve"> porukom "obavještenje o odluci o kontroli" (ME060), a deklaracija prelazi u status "pod kontrolom".</w:t>
      </w:r>
    </w:p>
    <w:p w14:paraId="21EC3B4A" w14:textId="7BF934A1" w:rsidR="0083335A" w:rsidRPr="00DE623B" w:rsidRDefault="00725C07" w:rsidP="001537D5">
      <w:pPr>
        <w:pStyle w:val="Heading110"/>
        <w:shd w:val="clear" w:color="auto" w:fill="auto"/>
        <w:spacing w:before="0" w:after="180" w:line="276" w:lineRule="auto"/>
        <w:ind w:left="0" w:firstLine="0"/>
        <w:jc w:val="both"/>
        <w:rPr>
          <w:b w:val="0"/>
          <w:bCs w:val="0"/>
          <w:sz w:val="24"/>
          <w:szCs w:val="24"/>
          <w:lang w:val="sr-Latn-RS"/>
        </w:rPr>
      </w:pPr>
      <w:r w:rsidRPr="00DE623B">
        <w:rPr>
          <w:b w:val="0"/>
          <w:bCs w:val="0"/>
          <w:sz w:val="24"/>
          <w:szCs w:val="24"/>
          <w:lang w:val="sr-Latn-RS"/>
        </w:rPr>
        <w:t>Nosilac postupka treba da se izjasni o manjim neslaganjima. Ako nosilac postupka  prihvati iz</w:t>
      </w:r>
      <w:r w:rsidR="00734992" w:rsidRPr="00DE623B">
        <w:rPr>
          <w:b w:val="0"/>
          <w:bCs w:val="0"/>
          <w:sz w:val="24"/>
          <w:szCs w:val="24"/>
          <w:lang w:val="sr-Latn-RS"/>
        </w:rPr>
        <w:t>mjene u tranzitnoj deklaraciji,</w:t>
      </w:r>
      <w:r w:rsidRPr="00DE623B">
        <w:rPr>
          <w:b w:val="0"/>
          <w:bCs w:val="0"/>
          <w:sz w:val="24"/>
          <w:szCs w:val="24"/>
          <w:lang w:val="sr-Latn-RS"/>
        </w:rPr>
        <w:t xml:space="preserve"> tada carinski službenik u </w:t>
      </w:r>
      <w:r w:rsidR="001F1321" w:rsidRPr="00DE623B">
        <w:rPr>
          <w:b w:val="0"/>
          <w:bCs w:val="0"/>
          <w:sz w:val="24"/>
          <w:szCs w:val="24"/>
          <w:lang w:val="sr-Latn-RS"/>
        </w:rPr>
        <w:t>polaznoj carinskoj ispostavi</w:t>
      </w:r>
      <w:r w:rsidRPr="00DE623B">
        <w:rPr>
          <w:b w:val="0"/>
          <w:bCs w:val="0"/>
          <w:sz w:val="24"/>
          <w:szCs w:val="24"/>
          <w:lang w:val="sr-Latn-RS"/>
        </w:rPr>
        <w:t xml:space="preserve"> revidira podatke deklaracije na osnovu rezultata kontrole, i “zadovoljavajuće” šifra rezultata kontrole se </w:t>
      </w:r>
      <w:r w:rsidR="009041FE" w:rsidRPr="00DE623B">
        <w:rPr>
          <w:b w:val="0"/>
          <w:bCs w:val="0"/>
          <w:sz w:val="24"/>
          <w:szCs w:val="24"/>
          <w:lang w:val="sr-Latn-RS"/>
        </w:rPr>
        <w:t>evidentiraju</w:t>
      </w:r>
      <w:r w:rsidRPr="00DE623B">
        <w:rPr>
          <w:b w:val="0"/>
          <w:bCs w:val="0"/>
          <w:sz w:val="24"/>
          <w:szCs w:val="24"/>
          <w:lang w:val="sr-Latn-RS"/>
        </w:rPr>
        <w:t>. Status deklaracije je postavljen na “garancija pod registracijom”. Registraciju korišćenja garancije sistem automatski pokreće kada carinski službenik pu</w:t>
      </w:r>
      <w:r w:rsidR="0026610B" w:rsidRPr="00DE623B">
        <w:rPr>
          <w:b w:val="0"/>
          <w:bCs w:val="0"/>
          <w:sz w:val="24"/>
          <w:szCs w:val="24"/>
          <w:lang w:val="sr-Latn-RS"/>
        </w:rPr>
        <w:t>šta</w:t>
      </w:r>
      <w:r w:rsidRPr="00DE623B">
        <w:rPr>
          <w:b w:val="0"/>
          <w:bCs w:val="0"/>
          <w:sz w:val="24"/>
          <w:szCs w:val="24"/>
          <w:lang w:val="sr-Latn-RS"/>
        </w:rPr>
        <w:t xml:space="preserve"> robu u tranzit.</w:t>
      </w:r>
    </w:p>
    <w:p w14:paraId="7EAB583A" w14:textId="6DF7D74E" w:rsidR="0083335A" w:rsidRPr="00DE623B" w:rsidRDefault="005B6DC8" w:rsidP="001537D5">
      <w:pPr>
        <w:pStyle w:val="Heading110"/>
        <w:shd w:val="clear" w:color="auto" w:fill="auto"/>
        <w:spacing w:before="0" w:after="180" w:line="276" w:lineRule="auto"/>
        <w:ind w:left="0" w:firstLine="0"/>
        <w:jc w:val="both"/>
        <w:rPr>
          <w:b w:val="0"/>
          <w:bCs w:val="0"/>
          <w:sz w:val="24"/>
          <w:szCs w:val="24"/>
          <w:lang w:val="sr-Latn-RS"/>
        </w:rPr>
      </w:pPr>
      <w:r w:rsidRPr="00DE623B">
        <w:rPr>
          <w:b w:val="0"/>
          <w:bCs w:val="0"/>
          <w:sz w:val="24"/>
          <w:szCs w:val="24"/>
          <w:lang w:val="sr-Latn-RS"/>
        </w:rPr>
        <w:t>N</w:t>
      </w:r>
      <w:r w:rsidR="00725C07" w:rsidRPr="00DE623B">
        <w:rPr>
          <w:b w:val="0"/>
          <w:bCs w:val="0"/>
          <w:sz w:val="24"/>
          <w:szCs w:val="24"/>
          <w:lang w:val="sr-Latn-RS"/>
        </w:rPr>
        <w:t xml:space="preserve">osilac postupka </w:t>
      </w:r>
      <w:r w:rsidRPr="00DE623B">
        <w:rPr>
          <w:b w:val="0"/>
          <w:bCs w:val="0"/>
          <w:sz w:val="24"/>
          <w:szCs w:val="24"/>
          <w:lang w:val="sr-Latn-RS"/>
        </w:rPr>
        <w:t xml:space="preserve">odmah nakon kontrole, </w:t>
      </w:r>
      <w:r w:rsidR="00725C07" w:rsidRPr="00DE623B">
        <w:rPr>
          <w:b w:val="0"/>
          <w:bCs w:val="0"/>
          <w:sz w:val="24"/>
          <w:szCs w:val="24"/>
          <w:lang w:val="sr-Latn-RS"/>
        </w:rPr>
        <w:t xml:space="preserve">treba da </w:t>
      </w:r>
      <w:r w:rsidRPr="00DE623B">
        <w:rPr>
          <w:b w:val="0"/>
          <w:bCs w:val="0"/>
          <w:sz w:val="24"/>
          <w:szCs w:val="24"/>
          <w:lang w:val="sr-Latn-RS"/>
        </w:rPr>
        <w:t>se izjasni</w:t>
      </w:r>
      <w:r w:rsidR="00725C07" w:rsidRPr="00DE623B">
        <w:rPr>
          <w:b w:val="0"/>
          <w:bCs w:val="0"/>
          <w:sz w:val="24"/>
          <w:szCs w:val="24"/>
          <w:lang w:val="sr-Latn-RS"/>
        </w:rPr>
        <w:t xml:space="preserve"> da li se slaže </w:t>
      </w:r>
      <w:r w:rsidRPr="00DE623B">
        <w:rPr>
          <w:b w:val="0"/>
          <w:bCs w:val="0"/>
          <w:sz w:val="24"/>
          <w:szCs w:val="24"/>
          <w:lang w:val="sr-Latn-RS"/>
        </w:rPr>
        <w:t>sa nalazom kontrole</w:t>
      </w:r>
      <w:r w:rsidR="00725C07" w:rsidRPr="00DE623B">
        <w:rPr>
          <w:b w:val="0"/>
          <w:bCs w:val="0"/>
          <w:sz w:val="24"/>
          <w:szCs w:val="24"/>
          <w:lang w:val="sr-Latn-RS"/>
        </w:rPr>
        <w:t xml:space="preserve"> putem poruke „zahtjev za puštanje“ (ME054) u roku od 24 sata definisanog vremenskog roka koji je podešen od strane tajmera „T_Deklaracija čeka zahtjev za puštanje“.</w:t>
      </w:r>
    </w:p>
    <w:p w14:paraId="0E649AD1" w14:textId="04F628F1" w:rsidR="0083335A" w:rsidRPr="00DE623B" w:rsidRDefault="00725C07" w:rsidP="001537D5">
      <w:pPr>
        <w:pStyle w:val="Heading110"/>
        <w:shd w:val="clear" w:color="auto" w:fill="auto"/>
        <w:spacing w:before="0" w:after="180" w:line="276" w:lineRule="auto"/>
        <w:ind w:left="0" w:firstLine="0"/>
        <w:jc w:val="both"/>
        <w:rPr>
          <w:b w:val="0"/>
          <w:bCs w:val="0"/>
          <w:sz w:val="24"/>
          <w:szCs w:val="24"/>
          <w:lang w:val="sr-Latn-RS"/>
        </w:rPr>
      </w:pPr>
      <w:r w:rsidRPr="00DE623B">
        <w:rPr>
          <w:b w:val="0"/>
          <w:bCs w:val="0"/>
          <w:sz w:val="24"/>
          <w:szCs w:val="24"/>
          <w:lang w:val="sr-Latn-RS"/>
        </w:rPr>
        <w:t xml:space="preserve">Ako nosilac postupka izrazi protivljenje (tj. ne prihvati izmjene u tranzitnoj deklaraciji) ili je protivljenje izraženo u poruci „zahtjev za puštanje“ (ME054) (šifra 0 za „ element podataka „zahtjev za puštanje“) ili ne pošalje poruku „zahtjev za puštanje“ (ME054) u roku od 24 sata, onda deklaracija postaje „neaktivna“ i šef </w:t>
      </w:r>
      <w:r w:rsidR="001F1321" w:rsidRPr="00DE623B">
        <w:rPr>
          <w:b w:val="0"/>
          <w:bCs w:val="0"/>
          <w:sz w:val="24"/>
          <w:szCs w:val="24"/>
          <w:lang w:val="sr-Latn-RS"/>
        </w:rPr>
        <w:t>polazne carinske ispostave</w:t>
      </w:r>
      <w:r w:rsidRPr="00DE623B">
        <w:rPr>
          <w:b w:val="0"/>
          <w:bCs w:val="0"/>
          <w:sz w:val="24"/>
          <w:szCs w:val="24"/>
          <w:lang w:val="sr-Latn-RS"/>
        </w:rPr>
        <w:t xml:space="preserve"> ili carinski službenik kojeg on </w:t>
      </w:r>
      <w:r w:rsidR="009A2E3F" w:rsidRPr="00DE623B">
        <w:rPr>
          <w:b w:val="0"/>
          <w:bCs w:val="0"/>
          <w:sz w:val="24"/>
          <w:szCs w:val="24"/>
          <w:lang w:val="sr-Latn-RS"/>
        </w:rPr>
        <w:t>odredi</w:t>
      </w:r>
      <w:r w:rsidRPr="00DE623B">
        <w:rPr>
          <w:b w:val="0"/>
          <w:bCs w:val="0"/>
          <w:sz w:val="24"/>
          <w:szCs w:val="24"/>
          <w:lang w:val="sr-Latn-RS"/>
        </w:rPr>
        <w:t xml:space="preserve"> odlučuje da li će se proces obrade deklaracije nastaviti ili neće biti doz</w:t>
      </w:r>
      <w:r w:rsidR="00417689" w:rsidRPr="00DE623B">
        <w:rPr>
          <w:b w:val="0"/>
          <w:bCs w:val="0"/>
          <w:sz w:val="24"/>
          <w:szCs w:val="24"/>
          <w:lang w:val="sr-Latn-RS"/>
        </w:rPr>
        <w:t>voljeno puštanje robe u tranzit</w:t>
      </w:r>
      <w:r w:rsidRPr="00DE623B">
        <w:rPr>
          <w:b w:val="0"/>
          <w:bCs w:val="0"/>
          <w:sz w:val="24"/>
          <w:szCs w:val="24"/>
          <w:lang w:val="sr-Latn-RS"/>
        </w:rPr>
        <w:t>.</w:t>
      </w:r>
    </w:p>
    <w:p w14:paraId="4493ED36" w14:textId="2264F149" w:rsidR="0083335A" w:rsidRPr="00DE623B" w:rsidRDefault="00725C07" w:rsidP="001537D5">
      <w:pPr>
        <w:pStyle w:val="Heading110"/>
        <w:shd w:val="clear" w:color="auto" w:fill="auto"/>
        <w:spacing w:before="0" w:after="180" w:line="276" w:lineRule="auto"/>
        <w:ind w:left="0" w:firstLine="0"/>
        <w:jc w:val="both"/>
        <w:rPr>
          <w:b w:val="0"/>
          <w:bCs w:val="0"/>
          <w:sz w:val="24"/>
          <w:szCs w:val="24"/>
          <w:lang w:val="sr-Latn-RS"/>
        </w:rPr>
      </w:pPr>
      <w:r w:rsidRPr="00DE623B">
        <w:rPr>
          <w:b w:val="0"/>
          <w:bCs w:val="0"/>
          <w:sz w:val="24"/>
          <w:szCs w:val="24"/>
          <w:lang w:val="sr-Latn-RS"/>
        </w:rPr>
        <w:t xml:space="preserve">Ako su fizičkom ili dokumentarnom kontrolom utvrđena „veća neslaganja“, šef </w:t>
      </w:r>
      <w:r w:rsidR="001F1321" w:rsidRPr="00DE623B">
        <w:rPr>
          <w:b w:val="0"/>
          <w:bCs w:val="0"/>
          <w:sz w:val="24"/>
          <w:szCs w:val="24"/>
          <w:lang w:val="sr-Latn-RS"/>
        </w:rPr>
        <w:t>polazne carinske ispostave</w:t>
      </w:r>
      <w:r w:rsidRPr="00DE623B">
        <w:rPr>
          <w:b w:val="0"/>
          <w:bCs w:val="0"/>
          <w:sz w:val="24"/>
          <w:szCs w:val="24"/>
          <w:lang w:val="sr-Latn-RS"/>
        </w:rPr>
        <w:t xml:space="preserve"> ili carinski službenik kojeg on </w:t>
      </w:r>
      <w:r w:rsidR="00513060" w:rsidRPr="00DE623B">
        <w:rPr>
          <w:b w:val="0"/>
          <w:bCs w:val="0"/>
          <w:sz w:val="24"/>
          <w:szCs w:val="24"/>
          <w:lang w:val="sr-Latn-RS"/>
        </w:rPr>
        <w:t>odredi</w:t>
      </w:r>
      <w:r w:rsidRPr="00DE623B">
        <w:rPr>
          <w:b w:val="0"/>
          <w:bCs w:val="0"/>
          <w:sz w:val="24"/>
          <w:szCs w:val="24"/>
          <w:lang w:val="sr-Latn-RS"/>
        </w:rPr>
        <w:t xml:space="preserve"> će odlučiti da se roba ne može pustiti u tranzit</w:t>
      </w:r>
      <w:r w:rsidR="00633F12" w:rsidRPr="00DE623B">
        <w:rPr>
          <w:b w:val="0"/>
          <w:bCs w:val="0"/>
          <w:sz w:val="24"/>
          <w:szCs w:val="24"/>
          <w:lang w:val="sr-Latn-RS"/>
        </w:rPr>
        <w:t>.</w:t>
      </w:r>
      <w:r w:rsidRPr="00DE623B">
        <w:rPr>
          <w:b w:val="0"/>
          <w:bCs w:val="0"/>
          <w:sz w:val="24"/>
          <w:szCs w:val="24"/>
          <w:lang w:val="sr-Latn-RS"/>
        </w:rPr>
        <w:t xml:space="preserve">  U ovom slučaju, deklarisana roba </w:t>
      </w:r>
      <w:r w:rsidR="00264945" w:rsidRPr="00DE623B">
        <w:rPr>
          <w:b w:val="0"/>
          <w:bCs w:val="0"/>
          <w:sz w:val="24"/>
          <w:szCs w:val="24"/>
          <w:lang w:val="sr-Latn-RS"/>
        </w:rPr>
        <w:t xml:space="preserve">se </w:t>
      </w:r>
      <w:r w:rsidRPr="00DE623B">
        <w:rPr>
          <w:b w:val="0"/>
          <w:bCs w:val="0"/>
          <w:sz w:val="24"/>
          <w:szCs w:val="24"/>
          <w:lang w:val="sr-Latn-RS"/>
        </w:rPr>
        <w:t>ne može pustiti u tranzitni postupak.</w:t>
      </w:r>
    </w:p>
    <w:p w14:paraId="7A000DAD" w14:textId="65EE1644" w:rsidR="0083335A" w:rsidRPr="00DE623B" w:rsidRDefault="00725C07" w:rsidP="001537D5">
      <w:pPr>
        <w:pStyle w:val="Heading110"/>
        <w:shd w:val="clear" w:color="auto" w:fill="auto"/>
        <w:spacing w:before="0" w:after="180" w:line="276" w:lineRule="auto"/>
        <w:ind w:left="0" w:firstLine="0"/>
        <w:jc w:val="both"/>
        <w:rPr>
          <w:b w:val="0"/>
          <w:bCs w:val="0"/>
          <w:sz w:val="24"/>
          <w:szCs w:val="24"/>
          <w:lang w:val="sr-Latn-RS"/>
        </w:rPr>
      </w:pPr>
      <w:r w:rsidRPr="00DE623B">
        <w:rPr>
          <w:b w:val="0"/>
          <w:bCs w:val="0"/>
          <w:sz w:val="24"/>
          <w:szCs w:val="24"/>
          <w:lang w:val="sr-Latn-RS"/>
        </w:rPr>
        <w:lastRenderedPageBreak/>
        <w:t xml:space="preserve">Ako se kontrolom utvrde veća neslaganja, </w:t>
      </w:r>
      <w:r w:rsidR="00483849" w:rsidRPr="00DE623B">
        <w:rPr>
          <w:b w:val="0"/>
          <w:bCs w:val="0"/>
          <w:sz w:val="24"/>
          <w:szCs w:val="24"/>
          <w:lang w:val="sr-Latn-RS"/>
        </w:rPr>
        <w:t>polazna carinska ispostava</w:t>
      </w:r>
      <w:r w:rsidRPr="00DE623B">
        <w:rPr>
          <w:b w:val="0"/>
          <w:bCs w:val="0"/>
          <w:sz w:val="24"/>
          <w:szCs w:val="24"/>
          <w:lang w:val="sr-Latn-RS"/>
        </w:rPr>
        <w:t xml:space="preserve"> obavještava nosioca postupka da roba nije puštena u tranzit porukom ME051</w:t>
      </w:r>
      <w:r w:rsidR="00054E3A" w:rsidRPr="00DE623B">
        <w:rPr>
          <w:b w:val="0"/>
          <w:bCs w:val="0"/>
          <w:sz w:val="24"/>
          <w:szCs w:val="24"/>
          <w:lang w:val="sr-Latn-RS"/>
        </w:rPr>
        <w:t xml:space="preserve"> i evidentira rezultat kontrole </w:t>
      </w:r>
      <w:r w:rsidRPr="00DE623B">
        <w:rPr>
          <w:b w:val="0"/>
          <w:bCs w:val="0"/>
          <w:sz w:val="24"/>
          <w:szCs w:val="24"/>
          <w:lang w:val="sr-Latn-RS"/>
        </w:rPr>
        <w:t xml:space="preserve">i deklaracija </w:t>
      </w:r>
      <w:r w:rsidR="003F6FC6" w:rsidRPr="00DE623B">
        <w:rPr>
          <w:b w:val="0"/>
          <w:bCs w:val="0"/>
          <w:sz w:val="24"/>
          <w:szCs w:val="24"/>
          <w:lang w:val="sr-Latn-RS"/>
        </w:rPr>
        <w:t>ima status</w:t>
      </w:r>
      <w:r w:rsidRPr="00DE623B">
        <w:rPr>
          <w:b w:val="0"/>
          <w:bCs w:val="0"/>
          <w:sz w:val="24"/>
          <w:szCs w:val="24"/>
          <w:lang w:val="sr-Latn-RS"/>
        </w:rPr>
        <w:t xml:space="preserve"> „nije pušteno u tranzit”.</w:t>
      </w:r>
    </w:p>
    <w:p w14:paraId="71611F92" w14:textId="77777777" w:rsidR="009927D3" w:rsidRPr="004F217C" w:rsidRDefault="009927D3" w:rsidP="00FA4478">
      <w:pPr>
        <w:pStyle w:val="Heading110"/>
        <w:shd w:val="clear" w:color="auto" w:fill="auto"/>
        <w:spacing w:before="0" w:after="180" w:line="276" w:lineRule="auto"/>
        <w:ind w:left="0" w:firstLine="0"/>
        <w:jc w:val="both"/>
        <w:rPr>
          <w:b w:val="0"/>
          <w:bCs w:val="0"/>
          <w:sz w:val="24"/>
          <w:szCs w:val="24"/>
          <w:highlight w:val="yellow"/>
          <w:lang w:val="sr-Latn-RS"/>
        </w:rPr>
      </w:pPr>
    </w:p>
    <w:p w14:paraId="43B3ED1C" w14:textId="3EE67989" w:rsidR="0083335A" w:rsidRPr="00DE623B" w:rsidRDefault="00725C07" w:rsidP="001537D5">
      <w:pPr>
        <w:pStyle w:val="Heading110"/>
        <w:shd w:val="clear" w:color="auto" w:fill="auto"/>
        <w:spacing w:before="0" w:after="180" w:line="276" w:lineRule="auto"/>
        <w:ind w:left="0" w:firstLine="0"/>
        <w:jc w:val="both"/>
        <w:rPr>
          <w:b w:val="0"/>
          <w:bCs w:val="0"/>
          <w:sz w:val="24"/>
          <w:szCs w:val="24"/>
        </w:rPr>
      </w:pPr>
      <w:r w:rsidRPr="00DE623B">
        <w:rPr>
          <w:b w:val="0"/>
          <w:bCs w:val="0"/>
          <w:sz w:val="24"/>
          <w:szCs w:val="24"/>
          <w:lang w:val="sr-Latn-RS"/>
        </w:rPr>
        <w:t xml:space="preserve">U slučaju </w:t>
      </w:r>
      <w:r w:rsidR="00A60C33" w:rsidRPr="00DE623B">
        <w:rPr>
          <w:b w:val="0"/>
          <w:bCs w:val="0"/>
          <w:sz w:val="24"/>
          <w:szCs w:val="24"/>
          <w:lang w:val="sr-Latn-RS"/>
        </w:rPr>
        <w:t>kontrole</w:t>
      </w:r>
      <w:r w:rsidRPr="00DE623B">
        <w:rPr>
          <w:b w:val="0"/>
          <w:bCs w:val="0"/>
          <w:sz w:val="24"/>
          <w:szCs w:val="24"/>
          <w:lang w:val="sr-Latn-RS"/>
        </w:rPr>
        <w:t>, ca</w:t>
      </w:r>
      <w:r w:rsidR="00A60C33" w:rsidRPr="00DE623B">
        <w:rPr>
          <w:b w:val="0"/>
          <w:bCs w:val="0"/>
          <w:sz w:val="24"/>
          <w:szCs w:val="24"/>
          <w:lang w:val="sr-Latn-RS"/>
        </w:rPr>
        <w:t>rinski službenik mora sačiniti zapisnik o kontroli</w:t>
      </w:r>
      <w:r w:rsidRPr="00DE623B">
        <w:rPr>
          <w:b w:val="0"/>
          <w:bCs w:val="0"/>
          <w:sz w:val="24"/>
          <w:szCs w:val="24"/>
          <w:lang w:val="sr-Latn-RS"/>
        </w:rPr>
        <w:t xml:space="preserve">. </w:t>
      </w:r>
      <w:r w:rsidR="00A60C33" w:rsidRPr="00DE623B">
        <w:rPr>
          <w:b w:val="0"/>
          <w:bCs w:val="0"/>
          <w:sz w:val="24"/>
          <w:szCs w:val="24"/>
        </w:rPr>
        <w:t>O nalazu kontrole carinski službenik je dužan da upozna nosioca postupka i omogući mu izjašnjenje</w:t>
      </w:r>
      <w:r w:rsidRPr="00DE623B">
        <w:rPr>
          <w:b w:val="0"/>
          <w:bCs w:val="0"/>
          <w:sz w:val="24"/>
          <w:szCs w:val="24"/>
        </w:rPr>
        <w:t>.</w:t>
      </w:r>
    </w:p>
    <w:p w14:paraId="21D323F9" w14:textId="77777777" w:rsidR="00E158CC" w:rsidRPr="00DE623B" w:rsidRDefault="00E158CC" w:rsidP="001537D5">
      <w:pPr>
        <w:pStyle w:val="Heading110"/>
        <w:shd w:val="clear" w:color="auto" w:fill="auto"/>
        <w:spacing w:before="0" w:after="180" w:line="276" w:lineRule="auto"/>
        <w:ind w:left="0" w:firstLine="0"/>
        <w:jc w:val="both"/>
        <w:rPr>
          <w:sz w:val="24"/>
          <w:szCs w:val="24"/>
        </w:rPr>
      </w:pPr>
      <w:bookmarkStart w:id="9" w:name="_Hlk161650518"/>
    </w:p>
    <w:p w14:paraId="4AFF61D8" w14:textId="58CD2250" w:rsidR="0083335A" w:rsidRPr="00DE623B" w:rsidRDefault="00725C07" w:rsidP="001537D5">
      <w:pPr>
        <w:pStyle w:val="Heading110"/>
        <w:shd w:val="clear" w:color="auto" w:fill="auto"/>
        <w:spacing w:before="0" w:after="180" w:line="276" w:lineRule="auto"/>
        <w:ind w:left="0" w:firstLine="0"/>
        <w:jc w:val="both"/>
        <w:rPr>
          <w:sz w:val="24"/>
          <w:szCs w:val="24"/>
          <w:lang w:val="sr-Latn-RS"/>
        </w:rPr>
      </w:pPr>
      <w:r w:rsidRPr="00DE623B">
        <w:rPr>
          <w:sz w:val="24"/>
          <w:szCs w:val="24"/>
        </w:rPr>
        <w:t xml:space="preserve">2.1.5 </w:t>
      </w:r>
      <w:bookmarkEnd w:id="8"/>
      <w:r w:rsidRPr="00DE623B">
        <w:rPr>
          <w:sz w:val="24"/>
          <w:szCs w:val="24"/>
          <w:lang w:val="sr-Latn-RS"/>
        </w:rPr>
        <w:t>Kontrola garancije za carinski dug i druga plaćanja</w:t>
      </w:r>
    </w:p>
    <w:p w14:paraId="42598664" w14:textId="5B6DC4C8" w:rsidR="0083335A" w:rsidRPr="00DE623B" w:rsidRDefault="00725C07" w:rsidP="001537D5">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 xml:space="preserve">Carinski dug i druga plaćanja po osnovu </w:t>
      </w:r>
      <w:r w:rsidR="006568A5" w:rsidRPr="00DE623B">
        <w:rPr>
          <w:rFonts w:ascii="Arial" w:hAnsi="Arial" w:cs="Arial"/>
          <w:sz w:val="24"/>
          <w:lang w:val="sr-Latn-RS"/>
        </w:rPr>
        <w:t>tranzita</w:t>
      </w:r>
      <w:r w:rsidRPr="00DE623B">
        <w:rPr>
          <w:rFonts w:ascii="Arial" w:hAnsi="Arial" w:cs="Arial"/>
          <w:sz w:val="24"/>
          <w:lang w:val="sr-Latn-RS"/>
        </w:rPr>
        <w:t xml:space="preserve"> robe moraju uvijek biti obezbijeđena, osim u slučajevima kada je oslobađanje od </w:t>
      </w:r>
      <w:r w:rsidR="006568A5" w:rsidRPr="00DE623B">
        <w:rPr>
          <w:rFonts w:ascii="Arial" w:hAnsi="Arial" w:cs="Arial"/>
          <w:sz w:val="24"/>
          <w:lang w:val="sr-Latn-RS"/>
        </w:rPr>
        <w:t xml:space="preserve">polaganja </w:t>
      </w:r>
      <w:r w:rsidR="00154F70" w:rsidRPr="00DE623B">
        <w:rPr>
          <w:rFonts w:ascii="Arial" w:hAnsi="Arial" w:cs="Arial"/>
          <w:sz w:val="24"/>
          <w:lang w:val="sr-Latn-RS"/>
        </w:rPr>
        <w:t xml:space="preserve">obezbjeđenja </w:t>
      </w:r>
      <w:r w:rsidRPr="00DE623B">
        <w:rPr>
          <w:rFonts w:ascii="Arial" w:hAnsi="Arial" w:cs="Arial"/>
          <w:sz w:val="24"/>
          <w:lang w:val="sr-Latn-RS"/>
        </w:rPr>
        <w:t xml:space="preserve">odobreno od strane </w:t>
      </w:r>
      <w:r w:rsidR="00472FF8">
        <w:rPr>
          <w:rFonts w:ascii="Arial" w:hAnsi="Arial" w:cs="Arial"/>
          <w:sz w:val="24"/>
          <w:lang w:val="sr-Latn-RS"/>
        </w:rPr>
        <w:t>o</w:t>
      </w:r>
      <w:r w:rsidR="006568A5" w:rsidRPr="00DE623B">
        <w:rPr>
          <w:rFonts w:ascii="Arial" w:hAnsi="Arial" w:cs="Arial"/>
          <w:sz w:val="24"/>
          <w:lang w:val="sr-Latn-RS"/>
        </w:rPr>
        <w:t>rganizacione jedinice za obezbjeđenje carinskog duga</w:t>
      </w:r>
      <w:r w:rsidRPr="00DE623B">
        <w:rPr>
          <w:rFonts w:ascii="Arial" w:hAnsi="Arial" w:cs="Arial"/>
          <w:sz w:val="24"/>
          <w:lang w:val="sr-Latn-RS"/>
        </w:rPr>
        <w:t xml:space="preserve">, ili </w:t>
      </w:r>
      <w:r w:rsidR="00F21F07" w:rsidRPr="00DE623B">
        <w:rPr>
          <w:rFonts w:ascii="Arial" w:hAnsi="Arial" w:cs="Arial"/>
          <w:sz w:val="24"/>
          <w:lang w:val="sr-Latn-RS"/>
        </w:rPr>
        <w:t xml:space="preserve">u konkretnom slučaju </w:t>
      </w:r>
      <w:r w:rsidRPr="00DE623B">
        <w:rPr>
          <w:rFonts w:ascii="Arial" w:hAnsi="Arial" w:cs="Arial"/>
          <w:sz w:val="24"/>
          <w:lang w:val="sr-Latn-RS"/>
        </w:rPr>
        <w:t>garancija nije propisana Carinskim zakonom.</w:t>
      </w:r>
    </w:p>
    <w:p w14:paraId="7F858BE2" w14:textId="0844894B" w:rsidR="0083335A" w:rsidRPr="00DE623B" w:rsidRDefault="006568A5"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U skladu s</w:t>
      </w:r>
      <w:r w:rsidR="00725C07" w:rsidRPr="00DE623B">
        <w:rPr>
          <w:rFonts w:ascii="Arial" w:hAnsi="Arial" w:cs="Arial"/>
          <w:sz w:val="24"/>
          <w:lang w:val="sr-Latn-RS"/>
        </w:rPr>
        <w:t xml:space="preserve"> članom 158 stav 2 tačka 3 Carinskog zakona (član 10 stav 1 Dodatka I Konvencije</w:t>
      </w:r>
      <w:r w:rsidRPr="00DE623B">
        <w:rPr>
          <w:rFonts w:ascii="Arial" w:hAnsi="Arial" w:cs="Arial"/>
          <w:sz w:val="24"/>
          <w:lang w:val="sr-Latn-RS"/>
        </w:rPr>
        <w:t>)</w:t>
      </w:r>
      <w:r w:rsidR="00725C07" w:rsidRPr="00DE623B">
        <w:rPr>
          <w:rFonts w:ascii="Arial" w:hAnsi="Arial" w:cs="Arial"/>
          <w:sz w:val="24"/>
          <w:lang w:val="sr-Latn-RS"/>
        </w:rPr>
        <w:t xml:space="preserve">, nosilac postupka </w:t>
      </w:r>
      <w:r w:rsidRPr="00DE623B">
        <w:rPr>
          <w:rFonts w:ascii="Arial" w:hAnsi="Arial" w:cs="Arial"/>
          <w:sz w:val="24"/>
          <w:lang w:val="sr-Latn-RS"/>
        </w:rPr>
        <w:t>polaže obezbjeđenje</w:t>
      </w:r>
      <w:r w:rsidR="00725C07" w:rsidRPr="00DE623B">
        <w:rPr>
          <w:rFonts w:ascii="Arial" w:hAnsi="Arial" w:cs="Arial"/>
          <w:sz w:val="24"/>
          <w:lang w:val="sr-Latn-RS"/>
        </w:rPr>
        <w:t xml:space="preserve"> kako bi osigurao plaćanje duga koji može nastati u vezi sa robom stavljenom u tranzitni postupak.</w:t>
      </w:r>
    </w:p>
    <w:p w14:paraId="415449F9" w14:textId="5B178231" w:rsidR="0083335A" w:rsidRPr="00DE623B" w:rsidRDefault="00725C07"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Ako nosilac postupka koristi pojedinačn</w:t>
      </w:r>
      <w:r w:rsidR="009E5783" w:rsidRPr="00DE623B">
        <w:rPr>
          <w:rFonts w:ascii="Arial" w:hAnsi="Arial" w:cs="Arial"/>
          <w:sz w:val="24"/>
          <w:lang w:val="sr-Latn-RS"/>
        </w:rPr>
        <w:t>o</w:t>
      </w:r>
      <w:r w:rsidRPr="00DE623B">
        <w:rPr>
          <w:rFonts w:ascii="Arial" w:hAnsi="Arial" w:cs="Arial"/>
          <w:sz w:val="24"/>
          <w:lang w:val="sr-Latn-RS"/>
        </w:rPr>
        <w:t xml:space="preserve"> </w:t>
      </w:r>
      <w:r w:rsidR="009E5783" w:rsidRPr="00DE623B">
        <w:rPr>
          <w:rFonts w:ascii="Arial" w:hAnsi="Arial" w:cs="Arial"/>
          <w:sz w:val="24"/>
          <w:lang w:val="sr-Latn-RS"/>
        </w:rPr>
        <w:t>obezbjeđenje</w:t>
      </w:r>
      <w:r w:rsidRPr="00DE623B">
        <w:rPr>
          <w:rFonts w:ascii="Arial" w:hAnsi="Arial" w:cs="Arial"/>
          <w:sz w:val="24"/>
          <w:lang w:val="sr-Latn-RS"/>
        </w:rPr>
        <w:t>, iznos duga koji može nastati obračunava se na osnovu najviših stopa carine koje se primjenjuju na robu iste vrste. Iznos garancije treba da bude jednak iznosu moguće</w:t>
      </w:r>
      <w:r w:rsidR="009E5783" w:rsidRPr="00DE623B">
        <w:rPr>
          <w:rFonts w:ascii="Arial" w:hAnsi="Arial" w:cs="Arial"/>
          <w:sz w:val="24"/>
          <w:lang w:val="sr-Latn-RS"/>
        </w:rPr>
        <w:t>g duga, a utvrđuje se u skladu s</w:t>
      </w:r>
      <w:r w:rsidRPr="00DE623B">
        <w:rPr>
          <w:rFonts w:ascii="Arial" w:hAnsi="Arial" w:cs="Arial"/>
          <w:sz w:val="24"/>
          <w:lang w:val="sr-Latn-RS"/>
        </w:rPr>
        <w:t xml:space="preserve"> članom </w:t>
      </w:r>
      <w:r w:rsidR="005272B0" w:rsidRPr="00DE623B">
        <w:rPr>
          <w:rFonts w:ascii="Arial" w:hAnsi="Arial" w:cs="Arial"/>
          <w:sz w:val="24"/>
          <w:lang w:val="sr-Latn-RS"/>
        </w:rPr>
        <w:t>208</w:t>
      </w:r>
      <w:r w:rsidR="0018098E" w:rsidRPr="00DE623B">
        <w:rPr>
          <w:rFonts w:ascii="Arial" w:hAnsi="Arial" w:cs="Arial"/>
          <w:sz w:val="24"/>
          <w:lang w:val="sr-Latn-RS"/>
        </w:rPr>
        <w:t xml:space="preserve"> Uredbe</w:t>
      </w:r>
      <w:r w:rsidRPr="00DE623B">
        <w:rPr>
          <w:rFonts w:ascii="Arial" w:hAnsi="Arial" w:cs="Arial"/>
          <w:sz w:val="24"/>
          <w:lang w:val="sr-Latn-RS"/>
        </w:rPr>
        <w:t xml:space="preserve"> (član 18 Dodatka I Konvencije).</w:t>
      </w:r>
      <w:r w:rsidR="0018098E" w:rsidRPr="00DE623B">
        <w:rPr>
          <w:rFonts w:ascii="Arial" w:hAnsi="Arial" w:cs="Arial"/>
          <w:sz w:val="24"/>
        </w:rPr>
        <w:t xml:space="preserve"> Sa robom carinskog statusa domaća roba koja se prevozi u skladu sa Konvencijom postupa se, za </w:t>
      </w:r>
      <w:r w:rsidR="00AA430E" w:rsidRPr="00DE623B">
        <w:rPr>
          <w:rFonts w:ascii="Arial" w:hAnsi="Arial" w:cs="Arial"/>
          <w:sz w:val="24"/>
        </w:rPr>
        <w:t xml:space="preserve">ove </w:t>
      </w:r>
      <w:r w:rsidR="0018098E" w:rsidRPr="00DE623B">
        <w:rPr>
          <w:rFonts w:ascii="Arial" w:hAnsi="Arial" w:cs="Arial"/>
          <w:sz w:val="24"/>
        </w:rPr>
        <w:t xml:space="preserve">potrebe, kao s robom koja nije </w:t>
      </w:r>
      <w:r w:rsidR="00AA430E" w:rsidRPr="00DE623B">
        <w:rPr>
          <w:rFonts w:ascii="Arial" w:hAnsi="Arial" w:cs="Arial"/>
          <w:sz w:val="24"/>
        </w:rPr>
        <w:t xml:space="preserve">domaća </w:t>
      </w:r>
      <w:r w:rsidR="0018098E" w:rsidRPr="00DE623B">
        <w:rPr>
          <w:rFonts w:ascii="Arial" w:hAnsi="Arial" w:cs="Arial"/>
          <w:sz w:val="24"/>
        </w:rPr>
        <w:t>roba.</w:t>
      </w:r>
    </w:p>
    <w:p w14:paraId="59A6AC73" w14:textId="2FEA7AED" w:rsidR="0083335A" w:rsidRPr="00DE623B" w:rsidRDefault="00725C07"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 xml:space="preserve">Ako nosilac postupka koristi zajedničko obezbjeđenje ili oslobođenje od </w:t>
      </w:r>
      <w:r w:rsidR="009E5783" w:rsidRPr="00DE623B">
        <w:rPr>
          <w:rFonts w:ascii="Arial" w:hAnsi="Arial" w:cs="Arial"/>
          <w:sz w:val="24"/>
          <w:lang w:val="sr-Latn-RS"/>
        </w:rPr>
        <w:t>polaganja</w:t>
      </w:r>
      <w:r w:rsidRPr="00DE623B">
        <w:rPr>
          <w:rFonts w:ascii="Arial" w:hAnsi="Arial" w:cs="Arial"/>
          <w:sz w:val="24"/>
          <w:lang w:val="sr-Latn-RS"/>
        </w:rPr>
        <w:t xml:space="preserve"> obezbjeđenja kao instrument </w:t>
      </w:r>
      <w:r w:rsidR="0018098E" w:rsidRPr="00DE623B">
        <w:rPr>
          <w:rFonts w:ascii="Arial" w:hAnsi="Arial" w:cs="Arial"/>
          <w:sz w:val="24"/>
          <w:lang w:val="sr-Latn-RS"/>
        </w:rPr>
        <w:t>obezbjeđenja</w:t>
      </w:r>
      <w:r w:rsidRPr="00DE623B">
        <w:rPr>
          <w:rFonts w:ascii="Arial" w:hAnsi="Arial" w:cs="Arial"/>
          <w:sz w:val="24"/>
          <w:lang w:val="sr-Latn-RS"/>
        </w:rPr>
        <w:t xml:space="preserve"> za </w:t>
      </w:r>
      <w:r w:rsidR="0018098E" w:rsidRPr="00DE623B">
        <w:rPr>
          <w:rFonts w:ascii="Arial" w:hAnsi="Arial" w:cs="Arial"/>
          <w:sz w:val="24"/>
          <w:lang w:val="sr-Latn-RS"/>
        </w:rPr>
        <w:t xml:space="preserve">mogući </w:t>
      </w:r>
      <w:r w:rsidRPr="00DE623B">
        <w:rPr>
          <w:rFonts w:ascii="Arial" w:hAnsi="Arial" w:cs="Arial"/>
          <w:sz w:val="24"/>
          <w:lang w:val="sr-Latn-RS"/>
        </w:rPr>
        <w:t>carinski dug i druga plaćanja po osnovu prevoza robe u tranzitnom postupku, iznos mogućeg duga za određenu tranzitnu operaciju će se odrediti na jedan od sljedećih načina:</w:t>
      </w:r>
    </w:p>
    <w:p w14:paraId="6A328D31" w14:textId="69D38655" w:rsidR="0083335A" w:rsidRPr="00DE623B" w:rsidRDefault="00725C07" w:rsidP="00937814">
      <w:pPr>
        <w:pStyle w:val="ListParagraph"/>
        <w:numPr>
          <w:ilvl w:val="1"/>
          <w:numId w:val="10"/>
        </w:numPr>
        <w:spacing w:line="276" w:lineRule="auto"/>
        <w:ind w:left="567" w:hanging="567"/>
        <w:contextualSpacing w:val="0"/>
        <w:jc w:val="both"/>
        <w:rPr>
          <w:rFonts w:ascii="Arial" w:hAnsi="Arial" w:cs="Arial"/>
          <w:sz w:val="24"/>
          <w:lang w:val="sr-Latn-RS"/>
        </w:rPr>
      </w:pPr>
      <w:r w:rsidRPr="00DE623B">
        <w:rPr>
          <w:rFonts w:ascii="Arial" w:hAnsi="Arial" w:cs="Arial"/>
          <w:sz w:val="24"/>
          <w:lang w:val="sr-Latn-RS"/>
        </w:rPr>
        <w:t xml:space="preserve">ako nosilac postupka ima sve neophodne podatke o vrsti robe, njenoj količini i vrijednosti, na </w:t>
      </w:r>
      <w:r w:rsidR="001A5807" w:rsidRPr="00DE623B">
        <w:rPr>
          <w:rFonts w:ascii="Arial" w:hAnsi="Arial" w:cs="Arial"/>
          <w:sz w:val="24"/>
          <w:lang w:val="sr-Latn-RS"/>
        </w:rPr>
        <w:t xml:space="preserve">osnovu </w:t>
      </w:r>
      <w:r w:rsidRPr="00DE623B">
        <w:rPr>
          <w:rFonts w:ascii="Arial" w:hAnsi="Arial" w:cs="Arial"/>
          <w:sz w:val="24"/>
          <w:lang w:val="sr-Latn-RS"/>
        </w:rPr>
        <w:t xml:space="preserve">tih podataka izračunava se odgovarajući iznos </w:t>
      </w:r>
      <w:r w:rsidR="00AA430E" w:rsidRPr="00DE623B">
        <w:rPr>
          <w:rFonts w:ascii="Arial" w:hAnsi="Arial" w:cs="Arial"/>
          <w:sz w:val="24"/>
          <w:lang w:val="sr-Latn-RS"/>
        </w:rPr>
        <w:t xml:space="preserve">mogućeg </w:t>
      </w:r>
      <w:r w:rsidRPr="00DE623B">
        <w:rPr>
          <w:rFonts w:ascii="Arial" w:hAnsi="Arial" w:cs="Arial"/>
          <w:sz w:val="24"/>
          <w:lang w:val="sr-Latn-RS"/>
        </w:rPr>
        <w:t>duga (primjenjujući najvišu primjenjivu stopu iz Carinske tarife</w:t>
      </w:r>
      <w:r w:rsidR="00CC2B02" w:rsidRPr="00DE623B">
        <w:rPr>
          <w:rFonts w:ascii="Arial" w:hAnsi="Arial" w:cs="Arial"/>
          <w:sz w:val="24"/>
          <w:lang w:val="sr-Latn-RS"/>
        </w:rPr>
        <w:t xml:space="preserve">), </w:t>
      </w:r>
    </w:p>
    <w:p w14:paraId="305F93B4" w14:textId="72D55F2A" w:rsidR="0083335A" w:rsidRPr="00DE623B" w:rsidRDefault="00725C07" w:rsidP="00937814">
      <w:pPr>
        <w:pStyle w:val="ListParagraph"/>
        <w:numPr>
          <w:ilvl w:val="1"/>
          <w:numId w:val="10"/>
        </w:numPr>
        <w:spacing w:line="276" w:lineRule="auto"/>
        <w:ind w:left="567" w:hanging="567"/>
        <w:contextualSpacing w:val="0"/>
        <w:jc w:val="both"/>
        <w:rPr>
          <w:rFonts w:ascii="Arial" w:hAnsi="Arial" w:cs="Arial"/>
          <w:sz w:val="24"/>
          <w:lang w:val="sr-Latn-RS"/>
        </w:rPr>
      </w:pPr>
      <w:r w:rsidRPr="00DE623B">
        <w:rPr>
          <w:rFonts w:ascii="Arial" w:hAnsi="Arial" w:cs="Arial"/>
          <w:sz w:val="24"/>
          <w:lang w:val="sr-Latn-RS"/>
        </w:rPr>
        <w:t>za pošiljke kod kojih je poznata ukupna vr</w:t>
      </w:r>
      <w:r w:rsidR="0042043B" w:rsidRPr="00DE623B">
        <w:rPr>
          <w:rFonts w:ascii="Arial" w:hAnsi="Arial" w:cs="Arial"/>
          <w:sz w:val="24"/>
          <w:lang w:val="sr-Latn-RS"/>
        </w:rPr>
        <w:t>ijednost robe, ali ni</w:t>
      </w:r>
      <w:r w:rsidRPr="00DE623B">
        <w:rPr>
          <w:rFonts w:ascii="Arial" w:hAnsi="Arial" w:cs="Arial"/>
          <w:sz w:val="24"/>
          <w:lang w:val="sr-Latn-RS"/>
        </w:rPr>
        <w:t>su poznati neki od podataka od kojih zavisi obračun mogućeg duga, utvrđuje se iznos mogućeg duga u izn</w:t>
      </w:r>
      <w:r w:rsidR="00CC2B02" w:rsidRPr="00DE623B">
        <w:rPr>
          <w:rFonts w:ascii="Arial" w:hAnsi="Arial" w:cs="Arial"/>
          <w:sz w:val="24"/>
          <w:lang w:val="sr-Latn-RS"/>
        </w:rPr>
        <w:t xml:space="preserve">osu od 30% vrijednosti robe, </w:t>
      </w:r>
      <w:r w:rsidR="00D619BA" w:rsidRPr="00DE623B">
        <w:rPr>
          <w:rFonts w:ascii="Arial" w:hAnsi="Arial" w:cs="Arial"/>
          <w:sz w:val="24"/>
          <w:lang w:val="sr-Latn-RS"/>
        </w:rPr>
        <w:t>ukoliko nije akcizna roba,</w:t>
      </w:r>
    </w:p>
    <w:p w14:paraId="5DB22061" w14:textId="01ECCAB8" w:rsidR="0083335A" w:rsidRPr="00DE623B" w:rsidRDefault="00CC2B02" w:rsidP="00937814">
      <w:pPr>
        <w:pStyle w:val="ListParagraph"/>
        <w:numPr>
          <w:ilvl w:val="1"/>
          <w:numId w:val="10"/>
        </w:numPr>
        <w:spacing w:line="276" w:lineRule="auto"/>
        <w:ind w:left="567" w:hanging="567"/>
        <w:contextualSpacing w:val="0"/>
        <w:jc w:val="both"/>
        <w:rPr>
          <w:rFonts w:ascii="Arial" w:hAnsi="Arial" w:cs="Arial"/>
          <w:sz w:val="24"/>
          <w:lang w:val="sr-Latn-RS"/>
        </w:rPr>
      </w:pPr>
      <w:r w:rsidRPr="00DE623B">
        <w:rPr>
          <w:rFonts w:ascii="Arial" w:hAnsi="Arial" w:cs="Arial"/>
          <w:sz w:val="24"/>
          <w:lang w:val="sr-Latn-RS"/>
        </w:rPr>
        <w:t>za pošiljke za koje ni</w:t>
      </w:r>
      <w:r w:rsidR="00725C07" w:rsidRPr="00DE623B">
        <w:rPr>
          <w:rFonts w:ascii="Arial" w:hAnsi="Arial" w:cs="Arial"/>
          <w:sz w:val="24"/>
          <w:lang w:val="sr-Latn-RS"/>
        </w:rPr>
        <w:t>su poznati ni vrijednost ni drugi potrebni podaci od kojih zavisi obračun mogućeg duga, iznos mogućeg duga može se utvrditi</w:t>
      </w:r>
      <w:r w:rsidRPr="00DE623B">
        <w:rPr>
          <w:rFonts w:ascii="Arial" w:hAnsi="Arial" w:cs="Arial"/>
          <w:sz w:val="24"/>
          <w:lang w:val="sr-Latn-RS"/>
        </w:rPr>
        <w:t xml:space="preserve"> kao paušalni iznos od 10.000 eu</w:t>
      </w:r>
      <w:r w:rsidR="00725C07" w:rsidRPr="00DE623B">
        <w:rPr>
          <w:rFonts w:ascii="Arial" w:hAnsi="Arial" w:cs="Arial"/>
          <w:sz w:val="24"/>
          <w:lang w:val="sr-Latn-RS"/>
        </w:rPr>
        <w:t xml:space="preserve">ra po pošiljci, pod uslovom da </w:t>
      </w:r>
      <w:r w:rsidR="00672FEC" w:rsidRPr="00DE623B">
        <w:rPr>
          <w:rFonts w:ascii="Arial" w:hAnsi="Arial" w:cs="Arial"/>
          <w:sz w:val="24"/>
          <w:lang w:val="sr-Latn-RS"/>
        </w:rPr>
        <w:t xml:space="preserve">nije akcizna roba i da </w:t>
      </w:r>
      <w:r w:rsidR="00483849" w:rsidRPr="00DE623B">
        <w:rPr>
          <w:rFonts w:ascii="Arial" w:hAnsi="Arial" w:cs="Arial"/>
          <w:sz w:val="24"/>
          <w:lang w:val="sr-Latn-RS"/>
        </w:rPr>
        <w:t>polazna carinska ispostava</w:t>
      </w:r>
      <w:r w:rsidR="00725C07" w:rsidRPr="00DE623B">
        <w:rPr>
          <w:rFonts w:ascii="Arial" w:hAnsi="Arial" w:cs="Arial"/>
          <w:sz w:val="24"/>
          <w:lang w:val="sr-Latn-RS"/>
        </w:rPr>
        <w:t xml:space="preserve"> ne </w:t>
      </w:r>
      <w:r w:rsidR="0074181A" w:rsidRPr="00DE623B">
        <w:rPr>
          <w:rFonts w:ascii="Arial" w:hAnsi="Arial" w:cs="Arial"/>
          <w:sz w:val="24"/>
          <w:lang w:val="sr-Latn-RS"/>
        </w:rPr>
        <w:t>smatra da treba veći iznos</w:t>
      </w:r>
      <w:r w:rsidR="00725C07" w:rsidRPr="00DE623B">
        <w:rPr>
          <w:rFonts w:ascii="Arial" w:hAnsi="Arial" w:cs="Arial"/>
          <w:sz w:val="24"/>
          <w:lang w:val="sr-Latn-RS"/>
        </w:rPr>
        <w:t>.</w:t>
      </w:r>
    </w:p>
    <w:p w14:paraId="159107BA" w14:textId="3CBA9D01" w:rsidR="0083335A" w:rsidRPr="00DE623B" w:rsidRDefault="00725C07"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 xml:space="preserve">Nosilac tranzitnog postupka treba da pruži informacije o mogućem dugu i drugim plaćanjima koristeći element podataka “iznos koji </w:t>
      </w:r>
      <w:r w:rsidR="00CA62BA" w:rsidRPr="00DE623B">
        <w:rPr>
          <w:rFonts w:ascii="Arial" w:hAnsi="Arial" w:cs="Arial"/>
          <w:sz w:val="24"/>
          <w:lang w:val="sr-Latn-RS"/>
        </w:rPr>
        <w:t>se mora platiti</w:t>
      </w:r>
      <w:r w:rsidR="00CA62BA" w:rsidRPr="00DE623B" w:rsidDel="00CA62BA">
        <w:rPr>
          <w:rFonts w:ascii="Arial" w:hAnsi="Arial" w:cs="Arial"/>
          <w:sz w:val="24"/>
          <w:lang w:val="sr-Latn-RS"/>
        </w:rPr>
        <w:t xml:space="preserve"> </w:t>
      </w:r>
      <w:r w:rsidRPr="00DE623B">
        <w:rPr>
          <w:rFonts w:ascii="Arial" w:hAnsi="Arial" w:cs="Arial"/>
          <w:sz w:val="24"/>
          <w:lang w:val="sr-Latn-RS"/>
        </w:rPr>
        <w:t xml:space="preserve">” u poruci “podaci </w:t>
      </w:r>
      <w:r w:rsidR="001B35C9" w:rsidRPr="00DE623B">
        <w:rPr>
          <w:rFonts w:ascii="Arial" w:hAnsi="Arial" w:cs="Arial"/>
          <w:sz w:val="24"/>
          <w:lang w:val="sr-Latn-RS"/>
        </w:rPr>
        <w:t xml:space="preserve">iz </w:t>
      </w:r>
      <w:r w:rsidRPr="00DE623B">
        <w:rPr>
          <w:rFonts w:ascii="Arial" w:hAnsi="Arial" w:cs="Arial"/>
          <w:sz w:val="24"/>
          <w:lang w:val="sr-Latn-RS"/>
        </w:rPr>
        <w:t xml:space="preserve">deklaracije” (ME015). Carinski službenik treba da provjeri prijavljeni iznos mogućeg duga. Ukoliko iznos mogućeg duga nije pravilno obračunat, treba da traži od nosioca postupka </w:t>
      </w:r>
      <w:r w:rsidRPr="00DE623B">
        <w:rPr>
          <w:rFonts w:ascii="Arial" w:hAnsi="Arial" w:cs="Arial"/>
          <w:sz w:val="24"/>
          <w:lang w:val="sr-Latn-RS"/>
        </w:rPr>
        <w:lastRenderedPageBreak/>
        <w:t xml:space="preserve">da taj iznos </w:t>
      </w:r>
      <w:r w:rsidR="0009042B" w:rsidRPr="00DE623B">
        <w:rPr>
          <w:rFonts w:ascii="Arial" w:hAnsi="Arial" w:cs="Arial"/>
          <w:sz w:val="24"/>
          <w:lang w:val="sr-Latn-RS"/>
        </w:rPr>
        <w:t>izmijeni</w:t>
      </w:r>
      <w:r w:rsidRPr="00DE623B">
        <w:rPr>
          <w:rFonts w:ascii="Arial" w:hAnsi="Arial" w:cs="Arial"/>
          <w:sz w:val="24"/>
          <w:lang w:val="sr-Latn-RS"/>
        </w:rPr>
        <w:t>. Nosi</w:t>
      </w:r>
      <w:r w:rsidR="00DB7AA5" w:rsidRPr="00DE623B">
        <w:rPr>
          <w:rFonts w:ascii="Arial" w:hAnsi="Arial" w:cs="Arial"/>
          <w:sz w:val="24"/>
          <w:lang w:val="sr-Latn-RS"/>
        </w:rPr>
        <w:t>lac</w:t>
      </w:r>
      <w:r w:rsidRPr="00DE623B">
        <w:rPr>
          <w:rFonts w:ascii="Arial" w:hAnsi="Arial" w:cs="Arial"/>
          <w:sz w:val="24"/>
          <w:lang w:val="sr-Latn-RS"/>
        </w:rPr>
        <w:t xml:space="preserve"> postupka </w:t>
      </w:r>
      <w:r w:rsidR="00DB7AA5" w:rsidRPr="00DE623B">
        <w:rPr>
          <w:rFonts w:ascii="Arial" w:hAnsi="Arial" w:cs="Arial"/>
          <w:sz w:val="24"/>
          <w:lang w:val="sr-Latn-RS"/>
        </w:rPr>
        <w:t>mora</w:t>
      </w:r>
      <w:r w:rsidRPr="00DE623B">
        <w:rPr>
          <w:rFonts w:ascii="Arial" w:hAnsi="Arial" w:cs="Arial"/>
          <w:sz w:val="24"/>
          <w:lang w:val="sr-Latn-RS"/>
        </w:rPr>
        <w:t xml:space="preserve"> </w:t>
      </w:r>
      <w:r w:rsidR="0009042B" w:rsidRPr="00DE623B">
        <w:rPr>
          <w:rFonts w:ascii="Arial" w:hAnsi="Arial" w:cs="Arial"/>
          <w:sz w:val="24"/>
          <w:lang w:val="sr-Latn-RS"/>
        </w:rPr>
        <w:t xml:space="preserve">izmijeniti </w:t>
      </w:r>
      <w:r w:rsidRPr="00DE623B">
        <w:rPr>
          <w:rFonts w:ascii="Arial" w:hAnsi="Arial" w:cs="Arial"/>
          <w:sz w:val="24"/>
          <w:lang w:val="sr-Latn-RS"/>
        </w:rPr>
        <w:t xml:space="preserve">iznos mogućeg duga uz pomoć poruke “izmjena deklaracije” (ME013). Ako nosilac postupka ne </w:t>
      </w:r>
      <w:r w:rsidR="0009042B" w:rsidRPr="00DE623B">
        <w:rPr>
          <w:rFonts w:ascii="Arial" w:hAnsi="Arial" w:cs="Arial"/>
          <w:sz w:val="24"/>
          <w:lang w:val="sr-Latn-RS"/>
        </w:rPr>
        <w:t xml:space="preserve">izmijeni </w:t>
      </w:r>
      <w:r w:rsidRPr="00DE623B">
        <w:rPr>
          <w:rFonts w:ascii="Arial" w:hAnsi="Arial" w:cs="Arial"/>
          <w:sz w:val="24"/>
          <w:lang w:val="sr-Latn-RS"/>
        </w:rPr>
        <w:t>iznos mogućeg duga</w:t>
      </w:r>
      <w:r w:rsidR="0009042B" w:rsidRPr="00DE623B">
        <w:rPr>
          <w:rFonts w:ascii="Arial" w:hAnsi="Arial" w:cs="Arial"/>
          <w:sz w:val="24"/>
          <w:lang w:val="sr-Latn-RS"/>
        </w:rPr>
        <w:t xml:space="preserve"> na traženi</w:t>
      </w:r>
      <w:r w:rsidRPr="00DE623B">
        <w:rPr>
          <w:rFonts w:ascii="Arial" w:hAnsi="Arial" w:cs="Arial"/>
          <w:sz w:val="24"/>
          <w:lang w:val="sr-Latn-RS"/>
        </w:rPr>
        <w:t xml:space="preserve">, tranzitna </w:t>
      </w:r>
      <w:r w:rsidR="00DB7AA5" w:rsidRPr="00DE623B">
        <w:rPr>
          <w:rFonts w:ascii="Arial" w:hAnsi="Arial" w:cs="Arial"/>
          <w:sz w:val="24"/>
          <w:lang w:val="sr-Latn-RS"/>
        </w:rPr>
        <w:t>deklaracija</w:t>
      </w:r>
      <w:r w:rsidRPr="00DE623B">
        <w:rPr>
          <w:rFonts w:ascii="Arial" w:hAnsi="Arial" w:cs="Arial"/>
          <w:sz w:val="24"/>
          <w:lang w:val="sr-Latn-RS"/>
        </w:rPr>
        <w:t xml:space="preserve"> neće biti puštena u tranzit.</w:t>
      </w:r>
    </w:p>
    <w:p w14:paraId="77E21FEB" w14:textId="66356B5B" w:rsidR="0083335A" w:rsidRPr="00DE623B" w:rsidRDefault="00725C07"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Elektronski tipo</w:t>
      </w:r>
      <w:r w:rsidR="00EA51D3" w:rsidRPr="00DE623B">
        <w:rPr>
          <w:rFonts w:ascii="Arial" w:hAnsi="Arial" w:cs="Arial"/>
          <w:sz w:val="24"/>
          <w:lang w:val="sr-Latn-RS"/>
        </w:rPr>
        <w:t>vi garancija,</w:t>
      </w:r>
      <w:r w:rsidRPr="00DE623B">
        <w:rPr>
          <w:rFonts w:ascii="Arial" w:hAnsi="Arial" w:cs="Arial"/>
          <w:sz w:val="24"/>
          <w:lang w:val="sr-Latn-RS"/>
        </w:rPr>
        <w:t xml:space="preserve"> čije prihvatanje </w:t>
      </w:r>
      <w:r w:rsidR="00EA51D3" w:rsidRPr="00DE623B">
        <w:rPr>
          <w:rFonts w:ascii="Arial" w:hAnsi="Arial" w:cs="Arial"/>
          <w:sz w:val="24"/>
          <w:lang w:val="sr-Latn-RS"/>
        </w:rPr>
        <w:t xml:space="preserve">odobrava </w:t>
      </w:r>
      <w:r w:rsidR="00472FF8">
        <w:rPr>
          <w:rFonts w:ascii="Arial" w:hAnsi="Arial" w:cs="Arial"/>
          <w:sz w:val="24"/>
          <w:lang w:val="sr-Latn-RS"/>
        </w:rPr>
        <w:t>o</w:t>
      </w:r>
      <w:r w:rsidR="00EA51D3" w:rsidRPr="00DE623B">
        <w:rPr>
          <w:rFonts w:ascii="Arial" w:hAnsi="Arial" w:cs="Arial"/>
          <w:sz w:val="24"/>
          <w:lang w:val="sr-Latn-RS"/>
        </w:rPr>
        <w:t>rganizaciona jedinica za obezbjeđenje carinskog duga</w:t>
      </w:r>
      <w:r w:rsidRPr="00DE623B">
        <w:rPr>
          <w:rFonts w:ascii="Arial" w:hAnsi="Arial" w:cs="Arial"/>
          <w:sz w:val="24"/>
          <w:lang w:val="sr-Latn-RS"/>
        </w:rPr>
        <w:t xml:space="preserve"> (zajedničko obezbjeđenje - tip 1, oslobođenje od po</w:t>
      </w:r>
      <w:r w:rsidR="00EA51D3" w:rsidRPr="00DE623B">
        <w:rPr>
          <w:rFonts w:ascii="Arial" w:hAnsi="Arial" w:cs="Arial"/>
          <w:sz w:val="24"/>
          <w:lang w:val="sr-Latn-RS"/>
        </w:rPr>
        <w:t>laganja</w:t>
      </w:r>
      <w:r w:rsidRPr="00DE623B">
        <w:rPr>
          <w:rFonts w:ascii="Arial" w:hAnsi="Arial" w:cs="Arial"/>
          <w:sz w:val="24"/>
          <w:lang w:val="sr-Latn-RS"/>
        </w:rPr>
        <w:t xml:space="preserve"> obezbjeđenja - tip 0,  pojedinačno obezbjeđenje u obliku garancije od strane garanta - tip 2, pojedinačno obezbjeđenje u obliku vaučera  - tip 4 i pojedinačno obezbjeđenje sa višestrukom upotrebom - tip 9) automatski provjerava sistem </w:t>
      </w:r>
      <w:r w:rsidR="004E0322" w:rsidRPr="00DE623B">
        <w:rPr>
          <w:rFonts w:ascii="Arial" w:hAnsi="Arial" w:cs="Arial"/>
          <w:sz w:val="24"/>
          <w:lang w:val="sr-Latn-RS"/>
        </w:rPr>
        <w:t>za upravljanje</w:t>
      </w:r>
      <w:r w:rsidRPr="00DE623B">
        <w:rPr>
          <w:rFonts w:ascii="Arial" w:hAnsi="Arial" w:cs="Arial"/>
          <w:sz w:val="24"/>
          <w:lang w:val="sr-Latn-RS"/>
        </w:rPr>
        <w:t xml:space="preserve"> garancijama (GMS). Ostale garancije provjerava </w:t>
      </w:r>
      <w:r w:rsidR="00483849" w:rsidRPr="00DE623B">
        <w:rPr>
          <w:rFonts w:ascii="Arial" w:hAnsi="Arial" w:cs="Arial"/>
          <w:sz w:val="24"/>
          <w:lang w:val="sr-Latn-RS"/>
        </w:rPr>
        <w:t>polazna carinska ispostava</w:t>
      </w:r>
      <w:r w:rsidRPr="00DE623B">
        <w:rPr>
          <w:rFonts w:ascii="Arial" w:hAnsi="Arial" w:cs="Arial"/>
          <w:sz w:val="24"/>
          <w:lang w:val="sr-Latn-RS"/>
        </w:rPr>
        <w:t xml:space="preserve"> (gotovinski depozit, </w:t>
      </w:r>
      <w:r w:rsidR="009E3152" w:rsidRPr="00DE623B">
        <w:rPr>
          <w:rFonts w:ascii="Arial" w:hAnsi="Arial" w:cs="Arial"/>
          <w:sz w:val="24"/>
          <w:lang w:val="sr-Latn-RS"/>
        </w:rPr>
        <w:t xml:space="preserve">oslobođenja </w:t>
      </w:r>
      <w:r w:rsidRPr="00DE623B">
        <w:rPr>
          <w:rFonts w:ascii="Arial" w:hAnsi="Arial" w:cs="Arial"/>
          <w:sz w:val="24"/>
          <w:lang w:val="sr-Latn-RS"/>
        </w:rPr>
        <w:t xml:space="preserve">po zakonu, </w:t>
      </w:r>
      <w:r w:rsidR="009E3152" w:rsidRPr="00DE623B">
        <w:rPr>
          <w:rFonts w:ascii="Arial" w:hAnsi="Arial" w:cs="Arial"/>
          <w:sz w:val="24"/>
          <w:lang w:val="sr-Latn-RS"/>
        </w:rPr>
        <w:t xml:space="preserve">oslobođenja </w:t>
      </w:r>
      <w:r w:rsidRPr="00DE623B">
        <w:rPr>
          <w:rFonts w:ascii="Arial" w:hAnsi="Arial" w:cs="Arial"/>
          <w:sz w:val="24"/>
          <w:lang w:val="sr-Latn-RS"/>
        </w:rPr>
        <w:t>po ugovorima, itd.).</w:t>
      </w:r>
    </w:p>
    <w:p w14:paraId="38EF60CD" w14:textId="41E98D95" w:rsidR="0083335A" w:rsidRPr="00DE623B" w:rsidRDefault="00725C07"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 xml:space="preserve">Dug koji može nastati u jednoj tranzitnoj operaciji može se obezbijediti kombinovanjem više važećih garancija. U tom slučaju, </w:t>
      </w:r>
      <w:r w:rsidR="00483849" w:rsidRPr="00DE623B">
        <w:rPr>
          <w:rFonts w:ascii="Arial" w:hAnsi="Arial" w:cs="Arial"/>
          <w:sz w:val="24"/>
          <w:lang w:val="sr-Latn-RS"/>
        </w:rPr>
        <w:t>polazna carinska ispostava</w:t>
      </w:r>
      <w:r w:rsidRPr="00DE623B">
        <w:rPr>
          <w:rFonts w:ascii="Arial" w:hAnsi="Arial" w:cs="Arial"/>
          <w:sz w:val="24"/>
          <w:lang w:val="sr-Latn-RS"/>
        </w:rPr>
        <w:t xml:space="preserve"> prvo provjerava i potvrđuje validnost svih garancija iz svoje nadležnosti, a ukoliko su sve date garancije validne, provjerava se validnost garancija iz </w:t>
      </w:r>
      <w:r w:rsidR="004E0322" w:rsidRPr="00DE623B">
        <w:rPr>
          <w:rFonts w:ascii="Arial" w:hAnsi="Arial" w:cs="Arial"/>
          <w:sz w:val="24"/>
          <w:lang w:val="sr-Latn-RS"/>
        </w:rPr>
        <w:t>GMS</w:t>
      </w:r>
      <w:r w:rsidR="00E8392F" w:rsidRPr="00DE623B">
        <w:rPr>
          <w:rFonts w:ascii="Arial" w:hAnsi="Arial" w:cs="Arial"/>
          <w:sz w:val="24"/>
          <w:lang w:val="sr-Latn-RS"/>
        </w:rPr>
        <w:t>-a</w:t>
      </w:r>
      <w:r w:rsidRPr="00DE623B">
        <w:rPr>
          <w:rFonts w:ascii="Arial" w:hAnsi="Arial" w:cs="Arial"/>
          <w:sz w:val="24"/>
          <w:lang w:val="sr-Latn-RS"/>
        </w:rPr>
        <w:t>.</w:t>
      </w:r>
    </w:p>
    <w:p w14:paraId="526157A3" w14:textId="70888AED" w:rsidR="0083335A" w:rsidRPr="00DE623B" w:rsidRDefault="00725C07"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Za deklaracije koje koriste elektronske tipove garancija (šifre 0, 1, 2, 4 i 9), u trenutku kada carinski službenik pu</w:t>
      </w:r>
      <w:r w:rsidR="00D126B7" w:rsidRPr="00DE623B">
        <w:rPr>
          <w:rFonts w:ascii="Arial" w:hAnsi="Arial" w:cs="Arial"/>
          <w:sz w:val="24"/>
          <w:lang w:val="sr-Latn-RS"/>
        </w:rPr>
        <w:t>š</w:t>
      </w:r>
      <w:r w:rsidRPr="00DE623B">
        <w:rPr>
          <w:rFonts w:ascii="Arial" w:hAnsi="Arial" w:cs="Arial"/>
          <w:sz w:val="24"/>
          <w:lang w:val="sr-Latn-RS"/>
        </w:rPr>
        <w:t>t</w:t>
      </w:r>
      <w:r w:rsidR="00D126B7" w:rsidRPr="00DE623B">
        <w:rPr>
          <w:rFonts w:ascii="Arial" w:hAnsi="Arial" w:cs="Arial"/>
          <w:sz w:val="24"/>
          <w:lang w:val="sr-Latn-RS"/>
        </w:rPr>
        <w:t>a</w:t>
      </w:r>
      <w:r w:rsidRPr="00DE623B">
        <w:rPr>
          <w:rFonts w:ascii="Arial" w:hAnsi="Arial" w:cs="Arial"/>
          <w:sz w:val="24"/>
          <w:lang w:val="sr-Latn-RS"/>
        </w:rPr>
        <w:t xml:space="preserve"> robu u tranzit, automatsk</w:t>
      </w:r>
      <w:r w:rsidR="00E8392F" w:rsidRPr="00DE623B">
        <w:rPr>
          <w:rFonts w:ascii="Arial" w:hAnsi="Arial" w:cs="Arial"/>
          <w:sz w:val="24"/>
          <w:lang w:val="sr-Latn-RS"/>
        </w:rPr>
        <w:t xml:space="preserve">i se podnosi zahtjev preko NCTS-a </w:t>
      </w:r>
      <w:r w:rsidR="00665B0D" w:rsidRPr="00DE623B">
        <w:rPr>
          <w:rFonts w:ascii="Arial" w:hAnsi="Arial" w:cs="Arial"/>
          <w:sz w:val="24"/>
          <w:lang w:val="sr-Latn-RS"/>
        </w:rPr>
        <w:t>sistemu za upravljanje garancijama (GMS)</w:t>
      </w:r>
      <w:r w:rsidRPr="00DE623B">
        <w:rPr>
          <w:rFonts w:ascii="Arial" w:hAnsi="Arial" w:cs="Arial"/>
          <w:sz w:val="24"/>
          <w:lang w:val="sr-Latn-RS"/>
        </w:rPr>
        <w:t xml:space="preserve"> za registraciju korišćenja garancije (CD203). </w:t>
      </w:r>
      <w:r w:rsidR="008979A1" w:rsidRPr="00DE623B">
        <w:rPr>
          <w:rFonts w:ascii="Arial" w:hAnsi="Arial" w:cs="Arial"/>
          <w:sz w:val="24"/>
          <w:lang w:val="sr-Latn-RS"/>
        </w:rPr>
        <w:t>GMS</w:t>
      </w:r>
      <w:r w:rsidRPr="00DE623B">
        <w:rPr>
          <w:rFonts w:ascii="Arial" w:hAnsi="Arial" w:cs="Arial"/>
          <w:sz w:val="24"/>
          <w:lang w:val="sr-Latn-RS"/>
        </w:rPr>
        <w:t xml:space="preserve"> evidentira upotrebu elektronskih tipova garancija i automatski obavještava </w:t>
      </w:r>
      <w:r w:rsidR="001F1321" w:rsidRPr="00DE623B">
        <w:rPr>
          <w:rFonts w:ascii="Arial" w:hAnsi="Arial" w:cs="Arial"/>
          <w:sz w:val="24"/>
          <w:lang w:val="sr-Latn-RS"/>
        </w:rPr>
        <w:t>polaznu carinsku ispostavu</w:t>
      </w:r>
      <w:r w:rsidRPr="00DE623B">
        <w:rPr>
          <w:rFonts w:ascii="Arial" w:hAnsi="Arial" w:cs="Arial"/>
          <w:sz w:val="24"/>
          <w:lang w:val="sr-Latn-RS"/>
        </w:rPr>
        <w:t xml:space="preserve"> (CD205) putem NCTS</w:t>
      </w:r>
      <w:r w:rsidR="00E8392F" w:rsidRPr="00DE623B">
        <w:rPr>
          <w:rFonts w:ascii="Arial" w:hAnsi="Arial" w:cs="Arial"/>
          <w:sz w:val="24"/>
          <w:lang w:val="sr-Latn-RS"/>
        </w:rPr>
        <w:t>-a</w:t>
      </w:r>
      <w:r w:rsidRPr="00DE623B">
        <w:rPr>
          <w:rFonts w:ascii="Arial" w:hAnsi="Arial" w:cs="Arial"/>
          <w:sz w:val="24"/>
          <w:lang w:val="sr-Latn-RS"/>
        </w:rPr>
        <w:t>.</w:t>
      </w:r>
    </w:p>
    <w:p w14:paraId="7B6BE6C5" w14:textId="65245134" w:rsidR="0083335A" w:rsidRPr="00DE623B" w:rsidRDefault="00725C07"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 xml:space="preserve">Ukoliko data garancija nije važeća, </w:t>
      </w:r>
      <w:r w:rsidR="008979A1" w:rsidRPr="00DE623B">
        <w:rPr>
          <w:rFonts w:ascii="Arial" w:hAnsi="Arial" w:cs="Arial"/>
          <w:sz w:val="24"/>
          <w:lang w:val="sr-Latn-RS"/>
        </w:rPr>
        <w:t>GMS</w:t>
      </w:r>
      <w:r w:rsidRPr="00DE623B">
        <w:rPr>
          <w:rFonts w:ascii="Arial" w:hAnsi="Arial" w:cs="Arial"/>
          <w:sz w:val="24"/>
          <w:lang w:val="sr-Latn-RS"/>
        </w:rPr>
        <w:t xml:space="preserve"> šalje negativan odgovor na zahtjev za registraciju korišćenja garancije (negativna poruka CD205). NCTS automatski obavještava nosioca tranzitnog postupka porukom “garancija ne važi” (ME055) i daje mu rok od 3 sata da dostavi podatke o novoj garanciji. Nakon slanja poruke ME055, status deklaracije u </w:t>
      </w:r>
      <w:r w:rsidR="001F1321" w:rsidRPr="00DE623B">
        <w:rPr>
          <w:rFonts w:ascii="Arial" w:hAnsi="Arial" w:cs="Arial"/>
          <w:sz w:val="24"/>
          <w:lang w:val="sr-Latn-RS"/>
        </w:rPr>
        <w:t>polaznoj carinskoj ispostavi</w:t>
      </w:r>
      <w:r w:rsidRPr="00DE623B">
        <w:rPr>
          <w:rFonts w:ascii="Arial" w:hAnsi="Arial" w:cs="Arial"/>
          <w:sz w:val="24"/>
          <w:lang w:val="sr-Latn-RS"/>
        </w:rPr>
        <w:t xml:space="preserve"> je “garancija pod izmjenama”. Podaci o novoj garanciji se dostavljaju poruk</w:t>
      </w:r>
      <w:r w:rsidR="00096EFC" w:rsidRPr="00DE623B">
        <w:rPr>
          <w:rFonts w:ascii="Arial" w:hAnsi="Arial" w:cs="Arial"/>
          <w:sz w:val="24"/>
          <w:lang w:val="sr-Latn-RS"/>
        </w:rPr>
        <w:t>om</w:t>
      </w:r>
      <w:r w:rsidRPr="00DE623B">
        <w:rPr>
          <w:rFonts w:ascii="Arial" w:hAnsi="Arial" w:cs="Arial"/>
          <w:sz w:val="24"/>
          <w:lang w:val="sr-Latn-RS"/>
        </w:rPr>
        <w:t xml:space="preserve"> “izmjena deklaracije” (ME013). Nakon prijema poruke ME055, porukom ME013 ne mogu se zahtijevati bilo kakve promjene drugih podataka u deklaraciji, osim podataka o garanciji.</w:t>
      </w:r>
    </w:p>
    <w:p w14:paraId="75811C9B" w14:textId="018069DB" w:rsidR="0083335A" w:rsidRPr="00DE623B" w:rsidRDefault="00C74AC9"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Roba</w:t>
      </w:r>
      <w:r w:rsidR="00725C07" w:rsidRPr="00DE623B">
        <w:rPr>
          <w:rFonts w:ascii="Arial" w:hAnsi="Arial" w:cs="Arial"/>
          <w:sz w:val="24"/>
          <w:lang w:val="sr-Latn-RS"/>
        </w:rPr>
        <w:t xml:space="preserve"> neće biti puštena u tranzit ako nosilac postupka ne dostavi podatke za novu ispravnu garanciju u roku od 3 sata, o čemu NCTS automatski obavještava nosioca postupka porukom “</w:t>
      </w:r>
      <w:r w:rsidR="005470BC" w:rsidRPr="00DE623B">
        <w:rPr>
          <w:rFonts w:ascii="Arial" w:hAnsi="Arial" w:cs="Arial"/>
          <w:sz w:val="24"/>
        </w:rPr>
        <w:t xml:space="preserve"> </w:t>
      </w:r>
      <w:r w:rsidR="005470BC" w:rsidRPr="00DE623B">
        <w:rPr>
          <w:rFonts w:ascii="Arial" w:hAnsi="Arial" w:cs="Arial"/>
          <w:sz w:val="24"/>
          <w:lang w:val="sr-Latn-RS"/>
        </w:rPr>
        <w:t xml:space="preserve">nije pušteno </w:t>
      </w:r>
      <w:r w:rsidR="00725C07" w:rsidRPr="00DE623B">
        <w:rPr>
          <w:rFonts w:ascii="Arial" w:hAnsi="Arial" w:cs="Arial"/>
          <w:sz w:val="24"/>
          <w:lang w:val="sr-Latn-RS"/>
        </w:rPr>
        <w:t>u tranzit” ( ME051).</w:t>
      </w:r>
    </w:p>
    <w:p w14:paraId="75336F0D" w14:textId="3D4C19F9" w:rsidR="0083335A" w:rsidRPr="00DE623B" w:rsidRDefault="00725C07"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 xml:space="preserve">Ako nosilac postupka izmijeni tranzitnu deklaraciju uz dostavljanje podataka za validnu garanciju u predviđenom roku i ako novu garanciju </w:t>
      </w:r>
      <w:r w:rsidR="00AF158A" w:rsidRPr="00DE623B">
        <w:rPr>
          <w:rFonts w:ascii="Arial" w:hAnsi="Arial" w:cs="Arial"/>
          <w:sz w:val="24"/>
          <w:lang w:val="sr-Latn-RS"/>
        </w:rPr>
        <w:t xml:space="preserve">prihvati </w:t>
      </w:r>
      <w:r w:rsidR="003A2252" w:rsidRPr="00DE623B">
        <w:rPr>
          <w:rFonts w:ascii="Arial" w:hAnsi="Arial" w:cs="Arial"/>
          <w:sz w:val="24"/>
          <w:lang w:val="sr-Latn-RS"/>
        </w:rPr>
        <w:t>GMS</w:t>
      </w:r>
      <w:r w:rsidRPr="00DE623B">
        <w:rPr>
          <w:rFonts w:ascii="Arial" w:hAnsi="Arial" w:cs="Arial"/>
          <w:sz w:val="24"/>
          <w:lang w:val="sr-Latn-RS"/>
        </w:rPr>
        <w:t>, carinski službenik može da nastavi sa puštanjem robe u tranzitni postupak.</w:t>
      </w:r>
    </w:p>
    <w:p w14:paraId="51383298" w14:textId="636C07AB" w:rsidR="0083335A" w:rsidRPr="00DE623B" w:rsidRDefault="00870E26"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Bliže informacije o načinu i obliku</w:t>
      </w:r>
      <w:r w:rsidR="00725C07" w:rsidRPr="00DE623B">
        <w:rPr>
          <w:rFonts w:ascii="Arial" w:hAnsi="Arial" w:cs="Arial"/>
          <w:sz w:val="24"/>
          <w:lang w:val="sr-Latn-RS"/>
        </w:rPr>
        <w:t xml:space="preserve"> davanja garancija definisani su </w:t>
      </w:r>
      <w:r w:rsidR="0013414D" w:rsidRPr="00DE623B">
        <w:rPr>
          <w:rFonts w:ascii="Arial" w:hAnsi="Arial" w:cs="Arial"/>
          <w:sz w:val="24"/>
          <w:lang w:val="sr-Latn-RS"/>
        </w:rPr>
        <w:t>objašnjenjem</w:t>
      </w:r>
      <w:r w:rsidR="00725C07" w:rsidRPr="00DE623B">
        <w:rPr>
          <w:rFonts w:ascii="Arial" w:hAnsi="Arial" w:cs="Arial"/>
          <w:sz w:val="24"/>
          <w:lang w:val="sr-Latn-RS"/>
        </w:rPr>
        <w:t xml:space="preserve"> Uprave carina Crne Gore kojim se uređuju garancije za carinski dug i druga plaćanja u tranzitnom postupku.</w:t>
      </w:r>
    </w:p>
    <w:p w14:paraId="73F9C835" w14:textId="692D8020" w:rsidR="0083335A" w:rsidRPr="00DE623B" w:rsidRDefault="0079090B"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Osim</w:t>
      </w:r>
      <w:r w:rsidR="00725C07" w:rsidRPr="00DE623B">
        <w:rPr>
          <w:rFonts w:ascii="Arial" w:hAnsi="Arial" w:cs="Arial"/>
          <w:sz w:val="24"/>
          <w:lang w:val="sr-Latn-RS"/>
        </w:rPr>
        <w:t xml:space="preserve"> za postupak </w:t>
      </w:r>
      <w:r w:rsidR="0036574A" w:rsidRPr="00DE623B">
        <w:rPr>
          <w:rFonts w:ascii="Arial" w:hAnsi="Arial" w:cs="Arial"/>
          <w:sz w:val="24"/>
          <w:lang w:val="sr-Latn-RS"/>
        </w:rPr>
        <w:t xml:space="preserve">osiguravanja </w:t>
      </w:r>
      <w:r w:rsidR="00725C07" w:rsidRPr="00DE623B">
        <w:rPr>
          <w:rFonts w:ascii="Arial" w:hAnsi="Arial" w:cs="Arial"/>
          <w:sz w:val="24"/>
          <w:lang w:val="sr-Latn-RS"/>
        </w:rPr>
        <w:t>kontinuitet</w:t>
      </w:r>
      <w:r w:rsidR="0036574A" w:rsidRPr="00DE623B">
        <w:rPr>
          <w:rFonts w:ascii="Arial" w:hAnsi="Arial" w:cs="Arial"/>
          <w:sz w:val="24"/>
          <w:lang w:val="sr-Latn-RS"/>
        </w:rPr>
        <w:t>a poslovanja</w:t>
      </w:r>
      <w:r w:rsidR="00725C07" w:rsidRPr="00DE623B">
        <w:rPr>
          <w:rFonts w:ascii="Arial" w:hAnsi="Arial" w:cs="Arial"/>
          <w:sz w:val="24"/>
          <w:lang w:val="sr-Latn-RS"/>
        </w:rPr>
        <w:t xml:space="preserve">, </w:t>
      </w:r>
      <w:r w:rsidR="00483849" w:rsidRPr="00DE623B">
        <w:rPr>
          <w:rFonts w:ascii="Arial" w:hAnsi="Arial" w:cs="Arial"/>
          <w:sz w:val="24"/>
          <w:lang w:val="sr-Latn-RS"/>
        </w:rPr>
        <w:t>polazna carinska ispostava</w:t>
      </w:r>
      <w:r w:rsidR="00725C07" w:rsidRPr="00DE623B">
        <w:rPr>
          <w:rFonts w:ascii="Arial" w:hAnsi="Arial" w:cs="Arial"/>
          <w:sz w:val="24"/>
          <w:lang w:val="sr-Latn-RS"/>
        </w:rPr>
        <w:t xml:space="preserve"> ne zahtijeva </w:t>
      </w:r>
      <w:r w:rsidR="0036574A" w:rsidRPr="00DE623B">
        <w:rPr>
          <w:rFonts w:ascii="Arial" w:hAnsi="Arial" w:cs="Arial"/>
          <w:sz w:val="24"/>
          <w:lang w:val="sr-Latn-RS"/>
        </w:rPr>
        <w:t>podnošenje</w:t>
      </w:r>
      <w:r w:rsidR="00725C07" w:rsidRPr="00DE623B">
        <w:rPr>
          <w:rFonts w:ascii="Arial" w:hAnsi="Arial" w:cs="Arial"/>
          <w:sz w:val="24"/>
          <w:lang w:val="sr-Latn-RS"/>
        </w:rPr>
        <w:t xml:space="preserve"> u papirnom obliku:  </w:t>
      </w:r>
    </w:p>
    <w:p w14:paraId="50829509" w14:textId="47BECEB0" w:rsidR="0083335A" w:rsidRPr="00DE623B" w:rsidRDefault="00725C07" w:rsidP="00364D84">
      <w:pPr>
        <w:pStyle w:val="ListParagraph"/>
        <w:numPr>
          <w:ilvl w:val="1"/>
          <w:numId w:val="10"/>
        </w:numPr>
        <w:spacing w:line="276" w:lineRule="auto"/>
        <w:ind w:left="709"/>
        <w:contextualSpacing w:val="0"/>
        <w:jc w:val="both"/>
        <w:rPr>
          <w:rFonts w:ascii="Arial" w:hAnsi="Arial" w:cs="Arial"/>
          <w:sz w:val="24"/>
          <w:lang w:val="sr-Latn-RS"/>
        </w:rPr>
      </w:pPr>
      <w:r w:rsidRPr="00DE623B">
        <w:rPr>
          <w:rFonts w:ascii="Arial" w:hAnsi="Arial" w:cs="Arial"/>
          <w:sz w:val="24"/>
          <w:lang w:val="sr-Latn-RS"/>
        </w:rPr>
        <w:t>“</w:t>
      </w:r>
      <w:r w:rsidR="008F7E04" w:rsidRPr="00DE623B">
        <w:rPr>
          <w:rFonts w:ascii="Arial" w:hAnsi="Arial" w:cs="Arial"/>
          <w:sz w:val="24"/>
          <w:lang w:val="sr-Latn-RS"/>
        </w:rPr>
        <w:t>Uvjerenje</w:t>
      </w:r>
      <w:r w:rsidRPr="00DE623B">
        <w:rPr>
          <w:rFonts w:ascii="Arial" w:hAnsi="Arial" w:cs="Arial"/>
          <w:sz w:val="24"/>
          <w:lang w:val="sr-Latn-RS"/>
        </w:rPr>
        <w:t xml:space="preserve"> o zajedničkom obezbjeđenju TC 31” (u daljem tekstu “TC 31”), </w:t>
      </w:r>
      <w:r w:rsidR="008F7E04" w:rsidRPr="00DE623B">
        <w:rPr>
          <w:rFonts w:ascii="Arial" w:hAnsi="Arial" w:cs="Arial"/>
          <w:sz w:val="24"/>
          <w:lang w:val="sr-Latn-RS"/>
        </w:rPr>
        <w:t>čiji je primjer naveden u Prilogu 36 Uredbe.</w:t>
      </w:r>
    </w:p>
    <w:p w14:paraId="3C9C56CE" w14:textId="291A3B1A" w:rsidR="0083335A" w:rsidRPr="00DE623B" w:rsidRDefault="00725C07" w:rsidP="00364D84">
      <w:pPr>
        <w:pStyle w:val="ListParagraph"/>
        <w:numPr>
          <w:ilvl w:val="1"/>
          <w:numId w:val="10"/>
        </w:numPr>
        <w:spacing w:line="276" w:lineRule="auto"/>
        <w:ind w:left="709"/>
        <w:contextualSpacing w:val="0"/>
        <w:jc w:val="both"/>
        <w:rPr>
          <w:rFonts w:ascii="Arial" w:hAnsi="Arial" w:cs="Arial"/>
          <w:sz w:val="24"/>
          <w:lang w:val="sr-Latn-RS"/>
        </w:rPr>
      </w:pPr>
      <w:r w:rsidRPr="00DE623B">
        <w:rPr>
          <w:rFonts w:ascii="Arial" w:hAnsi="Arial" w:cs="Arial"/>
          <w:sz w:val="24"/>
          <w:lang w:val="sr-Latn-RS"/>
        </w:rPr>
        <w:lastRenderedPageBreak/>
        <w:t>“</w:t>
      </w:r>
      <w:r w:rsidR="008F7E04" w:rsidRPr="00DE623B">
        <w:rPr>
          <w:rFonts w:ascii="Arial" w:hAnsi="Arial" w:cs="Arial"/>
          <w:sz w:val="24"/>
          <w:lang w:val="sr-Latn-RS"/>
        </w:rPr>
        <w:t>Uvjerenje</w:t>
      </w:r>
      <w:r w:rsidRPr="00DE623B">
        <w:rPr>
          <w:rFonts w:ascii="Arial" w:hAnsi="Arial" w:cs="Arial"/>
          <w:sz w:val="24"/>
          <w:lang w:val="sr-Latn-RS"/>
        </w:rPr>
        <w:t xml:space="preserve"> o oslob</w:t>
      </w:r>
      <w:r w:rsidR="008F7E04" w:rsidRPr="00DE623B">
        <w:rPr>
          <w:rFonts w:ascii="Arial" w:hAnsi="Arial" w:cs="Arial"/>
          <w:sz w:val="24"/>
          <w:lang w:val="sr-Latn-RS"/>
        </w:rPr>
        <w:t>o</w:t>
      </w:r>
      <w:r w:rsidRPr="00DE623B">
        <w:rPr>
          <w:rFonts w:ascii="Arial" w:hAnsi="Arial" w:cs="Arial"/>
          <w:sz w:val="24"/>
          <w:lang w:val="sr-Latn-RS"/>
        </w:rPr>
        <w:t>đ</w:t>
      </w:r>
      <w:r w:rsidR="008F7E04" w:rsidRPr="00DE623B">
        <w:rPr>
          <w:rFonts w:ascii="Arial" w:hAnsi="Arial" w:cs="Arial"/>
          <w:sz w:val="24"/>
          <w:lang w:val="sr-Latn-RS"/>
        </w:rPr>
        <w:t>e</w:t>
      </w:r>
      <w:r w:rsidRPr="00DE623B">
        <w:rPr>
          <w:rFonts w:ascii="Arial" w:hAnsi="Arial" w:cs="Arial"/>
          <w:sz w:val="24"/>
          <w:lang w:val="sr-Latn-RS"/>
        </w:rPr>
        <w:t xml:space="preserve">nju od </w:t>
      </w:r>
      <w:r w:rsidR="008F7E04" w:rsidRPr="00DE623B">
        <w:rPr>
          <w:rFonts w:ascii="Arial" w:hAnsi="Arial" w:cs="Arial"/>
          <w:sz w:val="24"/>
          <w:lang w:val="sr-Latn-RS"/>
        </w:rPr>
        <w:t>polaganja</w:t>
      </w:r>
      <w:r w:rsidRPr="00DE623B">
        <w:rPr>
          <w:rFonts w:ascii="Arial" w:hAnsi="Arial" w:cs="Arial"/>
          <w:sz w:val="24"/>
          <w:lang w:val="sr-Latn-RS"/>
        </w:rPr>
        <w:t xml:space="preserve"> obezbjeđenja TC 33” (u daljem teksu “TC 33”), čiji je </w:t>
      </w:r>
      <w:r w:rsidR="008F7E04" w:rsidRPr="00DE623B">
        <w:rPr>
          <w:rFonts w:ascii="Arial" w:hAnsi="Arial" w:cs="Arial"/>
          <w:sz w:val="24"/>
          <w:lang w:val="sr-Latn-RS"/>
        </w:rPr>
        <w:t>primjer naveden u Prilogu 37 Uredbe.</w:t>
      </w:r>
      <w:r w:rsidRPr="00DE623B">
        <w:rPr>
          <w:rFonts w:ascii="Arial" w:hAnsi="Arial" w:cs="Arial"/>
          <w:sz w:val="24"/>
          <w:lang w:val="sr-Latn-RS"/>
        </w:rPr>
        <w:t xml:space="preserve"> </w:t>
      </w:r>
    </w:p>
    <w:p w14:paraId="257626ED" w14:textId="13BA4480" w:rsidR="0083335A" w:rsidRPr="00DE623B" w:rsidRDefault="00725C07" w:rsidP="00937814">
      <w:pPr>
        <w:pStyle w:val="ListParagraph"/>
        <w:spacing w:line="276" w:lineRule="auto"/>
        <w:ind w:left="0" w:firstLine="0"/>
        <w:contextualSpacing w:val="0"/>
        <w:jc w:val="both"/>
        <w:rPr>
          <w:rFonts w:ascii="Arial" w:hAnsi="Arial" w:cs="Arial"/>
          <w:sz w:val="24"/>
        </w:rPr>
      </w:pPr>
      <w:r w:rsidRPr="00DE623B">
        <w:rPr>
          <w:rFonts w:ascii="Arial" w:hAnsi="Arial" w:cs="Arial"/>
          <w:sz w:val="24"/>
          <w:lang w:val="sr-Latn-RS"/>
        </w:rPr>
        <w:t xml:space="preserve">Ako se papirna tranzitna deklaracija podnese u slučaju </w:t>
      </w:r>
      <w:r w:rsidR="000C6C25" w:rsidRPr="00DE623B">
        <w:rPr>
          <w:rFonts w:ascii="Arial" w:hAnsi="Arial" w:cs="Arial"/>
          <w:sz w:val="24"/>
          <w:lang w:val="sr-Latn-RS"/>
        </w:rPr>
        <w:t>postupk</w:t>
      </w:r>
      <w:r w:rsidR="007F7A6B" w:rsidRPr="00DE623B">
        <w:rPr>
          <w:rFonts w:ascii="Arial" w:hAnsi="Arial" w:cs="Arial"/>
          <w:sz w:val="24"/>
          <w:lang w:val="sr-Latn-RS"/>
        </w:rPr>
        <w:t>a</w:t>
      </w:r>
      <w:r w:rsidR="000C6C25" w:rsidRPr="00DE623B">
        <w:rPr>
          <w:rFonts w:ascii="Arial" w:hAnsi="Arial" w:cs="Arial"/>
          <w:sz w:val="24"/>
          <w:lang w:val="sr-Latn-RS"/>
        </w:rPr>
        <w:t xml:space="preserve"> osiguravanja kontinuiteta poslovanja</w:t>
      </w:r>
      <w:r w:rsidR="007F7A6B" w:rsidRPr="00DE623B">
        <w:rPr>
          <w:rFonts w:ascii="Arial" w:hAnsi="Arial" w:cs="Arial"/>
          <w:sz w:val="24"/>
          <w:lang w:val="sr-Latn-RS"/>
        </w:rPr>
        <w:t xml:space="preserve"> (POKP</w:t>
      </w:r>
      <w:r w:rsidR="000C6C25" w:rsidRPr="00DE623B">
        <w:rPr>
          <w:rFonts w:ascii="Arial" w:hAnsi="Arial" w:cs="Arial"/>
          <w:sz w:val="24"/>
          <w:lang w:val="sr-Latn-RS"/>
        </w:rPr>
        <w:t>)</w:t>
      </w:r>
      <w:r w:rsidRPr="00DE623B">
        <w:rPr>
          <w:rFonts w:ascii="Arial" w:hAnsi="Arial" w:cs="Arial"/>
          <w:sz w:val="24"/>
          <w:lang w:val="sr-Latn-RS"/>
        </w:rPr>
        <w:t xml:space="preserve">, carinski službenik u </w:t>
      </w:r>
      <w:r w:rsidR="001F1321" w:rsidRPr="00DE623B">
        <w:rPr>
          <w:rFonts w:ascii="Arial" w:hAnsi="Arial" w:cs="Arial"/>
          <w:sz w:val="24"/>
          <w:lang w:val="sr-Latn-RS"/>
        </w:rPr>
        <w:t>polaznoj carinskoj ispostavi</w:t>
      </w:r>
      <w:r w:rsidRPr="00DE623B">
        <w:rPr>
          <w:rFonts w:ascii="Arial" w:hAnsi="Arial" w:cs="Arial"/>
          <w:sz w:val="24"/>
          <w:lang w:val="sr-Latn-RS"/>
        </w:rPr>
        <w:t xml:space="preserve"> </w:t>
      </w:r>
      <w:r w:rsidR="002C3509" w:rsidRPr="00DE623B">
        <w:rPr>
          <w:rFonts w:ascii="Arial" w:hAnsi="Arial" w:cs="Arial"/>
          <w:sz w:val="24"/>
          <w:lang w:val="sr-Latn-RS"/>
        </w:rPr>
        <w:t>provjerava</w:t>
      </w:r>
      <w:r w:rsidRPr="00DE623B">
        <w:rPr>
          <w:rFonts w:ascii="Arial" w:hAnsi="Arial" w:cs="Arial"/>
          <w:sz w:val="24"/>
          <w:lang w:val="sr-Latn-RS"/>
        </w:rPr>
        <w:t xml:space="preserve"> da li je </w:t>
      </w:r>
      <w:r w:rsidR="002C3509" w:rsidRPr="00DE623B">
        <w:rPr>
          <w:rFonts w:ascii="Arial" w:hAnsi="Arial" w:cs="Arial"/>
          <w:sz w:val="24"/>
          <w:lang w:val="sr-Latn-RS"/>
        </w:rPr>
        <w:t>uvjerenje propisno popunjeno, potpisano i ovjereno, provjerava</w:t>
      </w:r>
      <w:r w:rsidRPr="00DE623B">
        <w:rPr>
          <w:rFonts w:ascii="Arial" w:hAnsi="Arial" w:cs="Arial"/>
          <w:sz w:val="24"/>
          <w:lang w:val="sr-Latn-RS"/>
        </w:rPr>
        <w:t xml:space="preserve"> valjanost </w:t>
      </w:r>
      <w:r w:rsidR="002C3509" w:rsidRPr="00DE623B">
        <w:rPr>
          <w:rFonts w:ascii="Arial" w:hAnsi="Arial" w:cs="Arial"/>
          <w:sz w:val="24"/>
          <w:lang w:val="sr-Latn-RS"/>
        </w:rPr>
        <w:t>uvjerenja i osigurava</w:t>
      </w:r>
      <w:r w:rsidRPr="00DE623B">
        <w:rPr>
          <w:rFonts w:ascii="Arial" w:hAnsi="Arial" w:cs="Arial"/>
          <w:sz w:val="24"/>
          <w:lang w:val="sr-Latn-RS"/>
        </w:rPr>
        <w:t xml:space="preserve"> da se upućivanje na registarski broj navodi u rubrici 52 tranzitne deklaracije (tj. broj iz polja 2 </w:t>
      </w:r>
      <w:r w:rsidR="002C3509" w:rsidRPr="00DE623B">
        <w:rPr>
          <w:rFonts w:ascii="Arial" w:hAnsi="Arial" w:cs="Arial"/>
          <w:sz w:val="24"/>
          <w:lang w:val="sr-Latn-RS"/>
        </w:rPr>
        <w:t>uvjerenja</w:t>
      </w:r>
      <w:r w:rsidRPr="00DE623B">
        <w:rPr>
          <w:rFonts w:ascii="Arial" w:hAnsi="Arial" w:cs="Arial"/>
          <w:sz w:val="24"/>
          <w:lang w:val="sr-Latn-RS"/>
        </w:rPr>
        <w:t xml:space="preserve"> TC 31 ili TC 33). Ako je </w:t>
      </w:r>
      <w:r w:rsidR="002C3509" w:rsidRPr="00DE623B">
        <w:rPr>
          <w:rFonts w:ascii="Arial" w:hAnsi="Arial" w:cs="Arial"/>
          <w:sz w:val="24"/>
          <w:lang w:val="sr-Latn-RS"/>
        </w:rPr>
        <w:t>uvjerenje važeće i ispravno popunjeno</w:t>
      </w:r>
      <w:r w:rsidRPr="00DE623B">
        <w:rPr>
          <w:rFonts w:ascii="Arial" w:hAnsi="Arial" w:cs="Arial"/>
          <w:sz w:val="24"/>
          <w:lang w:val="sr-Latn-RS"/>
        </w:rPr>
        <w:t xml:space="preserve">, carinski službenik koji odlučuje o puštanju robe u tranzitni postupak upoređuje potpis ovlašćenog predstavnika na tranzitnoj deklaraciji sa uzorkom potpisa na poleđini </w:t>
      </w:r>
      <w:r w:rsidR="002C3509" w:rsidRPr="00DE623B">
        <w:rPr>
          <w:rFonts w:ascii="Arial" w:hAnsi="Arial" w:cs="Arial"/>
          <w:sz w:val="24"/>
          <w:lang w:val="sr-Latn-RS"/>
        </w:rPr>
        <w:t>uvjerenja</w:t>
      </w:r>
      <w:r w:rsidRPr="00DE623B">
        <w:rPr>
          <w:rFonts w:ascii="Arial" w:hAnsi="Arial" w:cs="Arial"/>
          <w:sz w:val="24"/>
          <w:lang w:val="sr-Latn-RS"/>
        </w:rPr>
        <w:t xml:space="preserve">. Ako potpisi odgovaraju, roba se stavlja u carinski tranzitni postupak. Original </w:t>
      </w:r>
      <w:r w:rsidR="002C3509" w:rsidRPr="00DE623B">
        <w:rPr>
          <w:rFonts w:ascii="Arial" w:hAnsi="Arial" w:cs="Arial"/>
          <w:sz w:val="24"/>
          <w:lang w:val="sr-Latn-RS"/>
        </w:rPr>
        <w:t>uvjerenja</w:t>
      </w:r>
      <w:r w:rsidRPr="00DE623B">
        <w:rPr>
          <w:rFonts w:ascii="Arial" w:hAnsi="Arial" w:cs="Arial"/>
          <w:sz w:val="24"/>
          <w:lang w:val="sr-Latn-RS"/>
        </w:rPr>
        <w:t xml:space="preserve"> se vraća nosiocu postupka.</w:t>
      </w:r>
    </w:p>
    <w:p w14:paraId="40C00772" w14:textId="70C570CA" w:rsidR="0083335A" w:rsidRPr="00DE623B" w:rsidRDefault="0079090B" w:rsidP="00937814">
      <w:pPr>
        <w:pStyle w:val="ListParagraph"/>
        <w:spacing w:line="276" w:lineRule="auto"/>
        <w:ind w:left="0" w:firstLine="0"/>
        <w:contextualSpacing w:val="0"/>
        <w:jc w:val="both"/>
        <w:rPr>
          <w:rFonts w:ascii="Arial" w:hAnsi="Arial" w:cs="Arial"/>
          <w:sz w:val="24"/>
        </w:rPr>
      </w:pPr>
      <w:r w:rsidRPr="00DE623B">
        <w:rPr>
          <w:rFonts w:ascii="Arial" w:hAnsi="Arial" w:cs="Arial"/>
          <w:sz w:val="24"/>
          <w:lang w:val="sr-Latn-RS"/>
        </w:rPr>
        <w:t>Osim</w:t>
      </w:r>
      <w:r w:rsidR="00725C07" w:rsidRPr="00DE623B">
        <w:rPr>
          <w:rFonts w:ascii="Arial" w:hAnsi="Arial" w:cs="Arial"/>
          <w:sz w:val="24"/>
          <w:lang w:val="sr-Latn-RS"/>
        </w:rPr>
        <w:t xml:space="preserve"> za </w:t>
      </w:r>
      <w:r w:rsidR="007F7A6B" w:rsidRPr="00DE623B">
        <w:rPr>
          <w:rFonts w:ascii="Arial" w:hAnsi="Arial" w:cs="Arial"/>
          <w:sz w:val="24"/>
        </w:rPr>
        <w:t>POKP</w:t>
      </w:r>
      <w:r w:rsidR="00725C07" w:rsidRPr="00DE623B">
        <w:rPr>
          <w:rFonts w:ascii="Arial" w:hAnsi="Arial" w:cs="Arial"/>
          <w:sz w:val="24"/>
          <w:lang w:val="sr-Latn-RS"/>
        </w:rPr>
        <w:t xml:space="preserve">, </w:t>
      </w:r>
      <w:r w:rsidR="00483849" w:rsidRPr="00DE623B">
        <w:rPr>
          <w:rFonts w:ascii="Arial" w:hAnsi="Arial" w:cs="Arial"/>
          <w:sz w:val="24"/>
          <w:lang w:val="sr-Latn-RS"/>
        </w:rPr>
        <w:t>polazna carinska ispostava</w:t>
      </w:r>
      <w:r w:rsidR="00725C07" w:rsidRPr="00DE623B">
        <w:rPr>
          <w:rFonts w:ascii="Arial" w:hAnsi="Arial" w:cs="Arial"/>
          <w:sz w:val="24"/>
          <w:lang w:val="sr-Latn-RS"/>
        </w:rPr>
        <w:t xml:space="preserve"> ne zahtjeva po</w:t>
      </w:r>
      <w:r w:rsidR="000C6C25" w:rsidRPr="00DE623B">
        <w:rPr>
          <w:rFonts w:ascii="Arial" w:hAnsi="Arial" w:cs="Arial"/>
          <w:sz w:val="24"/>
          <w:lang w:val="sr-Latn-RS"/>
        </w:rPr>
        <w:t>dnošenje</w:t>
      </w:r>
      <w:r w:rsidR="00725C07" w:rsidRPr="00DE623B">
        <w:rPr>
          <w:rFonts w:ascii="Arial" w:hAnsi="Arial" w:cs="Arial"/>
          <w:sz w:val="24"/>
          <w:lang w:val="sr-Latn-RS"/>
        </w:rPr>
        <w:t xml:space="preserve"> </w:t>
      </w:r>
      <w:r w:rsidR="000C6C25" w:rsidRPr="00DE623B">
        <w:rPr>
          <w:rFonts w:ascii="Arial" w:hAnsi="Arial" w:cs="Arial"/>
          <w:sz w:val="24"/>
          <w:lang w:val="sr-Latn-RS"/>
        </w:rPr>
        <w:t>uvjerenja</w:t>
      </w:r>
      <w:r w:rsidR="00725C07" w:rsidRPr="00DE623B">
        <w:rPr>
          <w:rFonts w:ascii="Arial" w:hAnsi="Arial" w:cs="Arial"/>
          <w:sz w:val="24"/>
          <w:lang w:val="sr-Latn-RS"/>
        </w:rPr>
        <w:t xml:space="preserve"> “pojedinačnog obezbjeđenja u obliku </w:t>
      </w:r>
      <w:r w:rsidR="000C6C25" w:rsidRPr="00DE623B">
        <w:rPr>
          <w:rFonts w:ascii="Arial" w:hAnsi="Arial" w:cs="Arial"/>
          <w:sz w:val="24"/>
          <w:lang w:val="sr-Latn-RS"/>
        </w:rPr>
        <w:t>kupona</w:t>
      </w:r>
      <w:r w:rsidR="00725C07" w:rsidRPr="00DE623B">
        <w:rPr>
          <w:rFonts w:ascii="Arial" w:hAnsi="Arial" w:cs="Arial"/>
          <w:sz w:val="24"/>
          <w:lang w:val="sr-Latn-RS"/>
        </w:rPr>
        <w:t>”</w:t>
      </w:r>
      <w:r w:rsidR="00725C07" w:rsidRPr="00DE623B">
        <w:rPr>
          <w:rFonts w:ascii="Arial" w:hAnsi="Arial" w:cs="Arial"/>
          <w:sz w:val="24"/>
        </w:rPr>
        <w:t xml:space="preserve">, </w:t>
      </w:r>
      <w:r w:rsidR="000C6C25" w:rsidRPr="00DE623B">
        <w:rPr>
          <w:rFonts w:ascii="Arial" w:hAnsi="Arial" w:cs="Arial"/>
          <w:sz w:val="24"/>
          <w:lang w:val="sr-Latn-RS"/>
        </w:rPr>
        <w:t>čiji</w:t>
      </w:r>
      <w:r w:rsidR="00725C07" w:rsidRPr="00DE623B">
        <w:rPr>
          <w:rFonts w:ascii="Arial" w:hAnsi="Arial" w:cs="Arial"/>
          <w:sz w:val="24"/>
          <w:lang w:val="sr-Latn-RS"/>
        </w:rPr>
        <w:t xml:space="preserve"> primjer </w:t>
      </w:r>
      <w:r w:rsidR="000C6C25" w:rsidRPr="00DE623B">
        <w:rPr>
          <w:rFonts w:ascii="Arial" w:hAnsi="Arial" w:cs="Arial"/>
          <w:sz w:val="24"/>
          <w:lang w:val="sr-Latn-RS"/>
        </w:rPr>
        <w:t xml:space="preserve">je </w:t>
      </w:r>
      <w:r w:rsidR="00725C07" w:rsidRPr="00DE623B">
        <w:rPr>
          <w:rFonts w:ascii="Arial" w:hAnsi="Arial" w:cs="Arial"/>
          <w:sz w:val="24"/>
          <w:lang w:val="sr-Latn-RS"/>
        </w:rPr>
        <w:t xml:space="preserve">naveden u </w:t>
      </w:r>
      <w:r w:rsidR="000C6C25" w:rsidRPr="00DE623B">
        <w:rPr>
          <w:rFonts w:ascii="Arial" w:hAnsi="Arial" w:cs="Arial"/>
          <w:sz w:val="24"/>
          <w:lang w:val="sr-Latn-RS"/>
        </w:rPr>
        <w:t>Prilogu</w:t>
      </w:r>
      <w:r w:rsidR="00725C07" w:rsidRPr="00DE623B">
        <w:rPr>
          <w:rFonts w:ascii="Arial" w:hAnsi="Arial" w:cs="Arial"/>
          <w:sz w:val="24"/>
          <w:lang w:val="sr-Latn-RS"/>
        </w:rPr>
        <w:t xml:space="preserve"> br</w:t>
      </w:r>
      <w:r w:rsidR="000C6C25" w:rsidRPr="00DE623B">
        <w:rPr>
          <w:rFonts w:ascii="Arial" w:hAnsi="Arial" w:cs="Arial"/>
          <w:sz w:val="24"/>
        </w:rPr>
        <w:t>. 34</w:t>
      </w:r>
      <w:r w:rsidR="000C6C25" w:rsidRPr="00DE623B">
        <w:rPr>
          <w:rFonts w:ascii="Arial" w:hAnsi="Arial" w:cs="Arial"/>
          <w:sz w:val="24"/>
          <w:lang w:val="sr-Latn-RS"/>
        </w:rPr>
        <w:t xml:space="preserve"> Uredbe.</w:t>
      </w:r>
    </w:p>
    <w:p w14:paraId="21EA86D8" w14:textId="3E0514C2" w:rsidR="0083335A" w:rsidRPr="00DE623B" w:rsidRDefault="00725C07"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 xml:space="preserve">U slučaju </w:t>
      </w:r>
      <w:r w:rsidR="007F7A6B" w:rsidRPr="00DE623B">
        <w:rPr>
          <w:rFonts w:ascii="Arial" w:hAnsi="Arial" w:cs="Arial"/>
          <w:sz w:val="24"/>
          <w:lang w:val="sr-Latn-RS"/>
        </w:rPr>
        <w:t>POKP</w:t>
      </w:r>
      <w:r w:rsidRPr="00DE623B">
        <w:rPr>
          <w:rFonts w:ascii="Arial" w:hAnsi="Arial" w:cs="Arial"/>
          <w:sz w:val="24"/>
          <w:lang w:val="sr-Latn-RS"/>
        </w:rPr>
        <w:t xml:space="preserve">, carinski službenik u </w:t>
      </w:r>
      <w:r w:rsidR="001F1321" w:rsidRPr="00DE623B">
        <w:rPr>
          <w:rFonts w:ascii="Arial" w:hAnsi="Arial" w:cs="Arial"/>
          <w:sz w:val="24"/>
          <w:lang w:val="sr-Latn-RS"/>
        </w:rPr>
        <w:t>polaznoj carinskoj ispostavi</w:t>
      </w:r>
      <w:r w:rsidRPr="00DE623B">
        <w:rPr>
          <w:rFonts w:ascii="Arial" w:hAnsi="Arial" w:cs="Arial"/>
          <w:sz w:val="24"/>
          <w:lang w:val="sr-Latn-RS"/>
        </w:rPr>
        <w:t xml:space="preserve"> će</w:t>
      </w:r>
      <w:r w:rsidR="0008358B" w:rsidRPr="00DE623B">
        <w:rPr>
          <w:rFonts w:ascii="Arial" w:hAnsi="Arial" w:cs="Arial"/>
          <w:sz w:val="24"/>
          <w:lang w:val="sr-Latn-RS"/>
        </w:rPr>
        <w:t>,</w:t>
      </w:r>
      <w:r w:rsidRPr="00DE623B">
        <w:rPr>
          <w:rFonts w:ascii="Arial" w:hAnsi="Arial" w:cs="Arial"/>
          <w:sz w:val="24"/>
          <w:lang w:val="sr-Latn-RS"/>
        </w:rPr>
        <w:t xml:space="preserve"> </w:t>
      </w:r>
      <w:r w:rsidR="0008358B" w:rsidRPr="00DE623B">
        <w:rPr>
          <w:rFonts w:ascii="Arial" w:hAnsi="Arial" w:cs="Arial"/>
          <w:sz w:val="24"/>
          <w:lang w:val="sr-Latn-RS"/>
        </w:rPr>
        <w:t xml:space="preserve">kada </w:t>
      </w:r>
      <w:r w:rsidRPr="00DE623B">
        <w:rPr>
          <w:rFonts w:ascii="Arial" w:hAnsi="Arial" w:cs="Arial"/>
          <w:sz w:val="24"/>
          <w:lang w:val="sr-Latn-RS"/>
        </w:rPr>
        <w:t xml:space="preserve">se </w:t>
      </w:r>
      <w:r w:rsidR="0008358B" w:rsidRPr="00DE623B">
        <w:rPr>
          <w:rFonts w:ascii="Arial" w:hAnsi="Arial" w:cs="Arial"/>
          <w:sz w:val="24"/>
          <w:lang w:val="sr-Latn-RS"/>
        </w:rPr>
        <w:t xml:space="preserve">koristi </w:t>
      </w:r>
      <w:r w:rsidR="000C6C25" w:rsidRPr="00DE623B">
        <w:rPr>
          <w:rFonts w:ascii="Arial" w:hAnsi="Arial" w:cs="Arial"/>
          <w:sz w:val="24"/>
          <w:lang w:val="sr-Latn-RS"/>
        </w:rPr>
        <w:t>uvjerenje</w:t>
      </w:r>
      <w:r w:rsidRPr="00DE623B">
        <w:rPr>
          <w:rFonts w:ascii="Arial" w:hAnsi="Arial" w:cs="Arial"/>
          <w:sz w:val="24"/>
          <w:lang w:val="sr-Latn-RS"/>
        </w:rPr>
        <w:t xml:space="preserve"> o pojedinačnom obezbjeđenju u obliku </w:t>
      </w:r>
      <w:r w:rsidR="000C6C25" w:rsidRPr="00DE623B">
        <w:rPr>
          <w:rFonts w:ascii="Arial" w:hAnsi="Arial" w:cs="Arial"/>
          <w:sz w:val="24"/>
          <w:lang w:val="sr-Latn-RS"/>
        </w:rPr>
        <w:t>kupona</w:t>
      </w:r>
      <w:r w:rsidRPr="00DE623B">
        <w:rPr>
          <w:rFonts w:ascii="Arial" w:hAnsi="Arial" w:cs="Arial"/>
          <w:sz w:val="24"/>
          <w:lang w:val="sr-Latn-RS"/>
        </w:rPr>
        <w:t xml:space="preserve"> za obezbjeđivanje </w:t>
      </w:r>
      <w:r w:rsidR="001B3967" w:rsidRPr="00DE623B">
        <w:rPr>
          <w:rFonts w:ascii="Arial" w:hAnsi="Arial" w:cs="Arial"/>
          <w:sz w:val="24"/>
          <w:lang w:val="sr-Latn-RS"/>
        </w:rPr>
        <w:t>mogućeg carinskog duga</w:t>
      </w:r>
      <w:r w:rsidR="002D7F93" w:rsidRPr="00DE623B">
        <w:rPr>
          <w:rFonts w:ascii="Arial" w:hAnsi="Arial" w:cs="Arial"/>
          <w:sz w:val="24"/>
          <w:lang w:val="sr-Latn-RS"/>
        </w:rPr>
        <w:t>,</w:t>
      </w:r>
      <w:r w:rsidR="008E411D" w:rsidRPr="00DE623B">
        <w:rPr>
          <w:rFonts w:ascii="Arial" w:hAnsi="Arial" w:cs="Arial"/>
          <w:sz w:val="24"/>
          <w:lang w:val="sr-Latn-RS"/>
        </w:rPr>
        <w:t xml:space="preserve"> provjeriti formaln</w:t>
      </w:r>
      <w:r w:rsidR="00990D83" w:rsidRPr="00DE623B">
        <w:rPr>
          <w:rFonts w:ascii="Arial" w:hAnsi="Arial" w:cs="Arial"/>
          <w:sz w:val="24"/>
          <w:lang w:val="sr-Latn-RS"/>
        </w:rPr>
        <w:t>u</w:t>
      </w:r>
      <w:r w:rsidR="008E411D" w:rsidRPr="00DE623B">
        <w:rPr>
          <w:rFonts w:ascii="Arial" w:hAnsi="Arial" w:cs="Arial"/>
          <w:sz w:val="24"/>
          <w:lang w:val="sr-Latn-RS"/>
        </w:rPr>
        <w:t xml:space="preserve"> ispravnost dokumenta</w:t>
      </w:r>
      <w:r w:rsidRPr="00DE623B">
        <w:rPr>
          <w:rFonts w:ascii="Arial" w:hAnsi="Arial" w:cs="Arial"/>
          <w:sz w:val="24"/>
          <w:lang w:val="sr-Latn-RS"/>
        </w:rPr>
        <w:t xml:space="preserve">. Neophodan broj </w:t>
      </w:r>
      <w:r w:rsidR="000C6C25" w:rsidRPr="00DE623B">
        <w:rPr>
          <w:rFonts w:ascii="Arial" w:hAnsi="Arial" w:cs="Arial"/>
          <w:sz w:val="24"/>
          <w:lang w:val="sr-Latn-RS"/>
        </w:rPr>
        <w:t>kupona</w:t>
      </w:r>
      <w:r w:rsidRPr="00DE623B">
        <w:rPr>
          <w:rFonts w:ascii="Arial" w:hAnsi="Arial" w:cs="Arial"/>
          <w:sz w:val="24"/>
          <w:lang w:val="sr-Latn-RS"/>
        </w:rPr>
        <w:t xml:space="preserve"> mora biti </w:t>
      </w:r>
      <w:r w:rsidR="00B76CAC" w:rsidRPr="00DE623B">
        <w:rPr>
          <w:rFonts w:ascii="Arial" w:hAnsi="Arial" w:cs="Arial"/>
          <w:sz w:val="24"/>
          <w:lang w:val="sr-Latn-RS"/>
        </w:rPr>
        <w:t xml:space="preserve">dovoljan </w:t>
      </w:r>
      <w:r w:rsidRPr="00DE623B">
        <w:rPr>
          <w:rFonts w:ascii="Arial" w:hAnsi="Arial" w:cs="Arial"/>
          <w:sz w:val="24"/>
          <w:lang w:val="sr-Latn-RS"/>
        </w:rPr>
        <w:t xml:space="preserve">da </w:t>
      </w:r>
      <w:r w:rsidR="001B3967" w:rsidRPr="00DE623B">
        <w:rPr>
          <w:rFonts w:ascii="Arial" w:hAnsi="Arial" w:cs="Arial"/>
          <w:sz w:val="24"/>
          <w:lang w:val="sr-Latn-RS"/>
        </w:rPr>
        <w:t xml:space="preserve">obezbijedi </w:t>
      </w:r>
      <w:r w:rsidRPr="00DE623B">
        <w:rPr>
          <w:rFonts w:ascii="Arial" w:hAnsi="Arial" w:cs="Arial"/>
          <w:sz w:val="24"/>
          <w:lang w:val="sr-Latn-RS"/>
        </w:rPr>
        <w:t xml:space="preserve">puni iznos </w:t>
      </w:r>
      <w:r w:rsidR="001B3967" w:rsidRPr="00DE623B">
        <w:rPr>
          <w:rFonts w:ascii="Arial" w:hAnsi="Arial" w:cs="Arial"/>
          <w:sz w:val="24"/>
          <w:lang w:val="sr-Latn-RS"/>
        </w:rPr>
        <w:t>mogućeg duga</w:t>
      </w:r>
      <w:r w:rsidRPr="00DE623B">
        <w:rPr>
          <w:rFonts w:ascii="Arial" w:hAnsi="Arial" w:cs="Arial"/>
          <w:sz w:val="24"/>
          <w:lang w:val="sr-Latn-RS"/>
        </w:rPr>
        <w:t xml:space="preserve">. Jedan </w:t>
      </w:r>
      <w:r w:rsidR="000C6C25" w:rsidRPr="00DE623B">
        <w:rPr>
          <w:rFonts w:ascii="Arial" w:hAnsi="Arial" w:cs="Arial"/>
          <w:sz w:val="24"/>
          <w:lang w:val="sr-Latn-RS"/>
        </w:rPr>
        <w:t>kupon</w:t>
      </w:r>
      <w:r w:rsidRPr="00DE623B">
        <w:rPr>
          <w:rFonts w:ascii="Arial" w:hAnsi="Arial" w:cs="Arial"/>
          <w:sz w:val="24"/>
          <w:lang w:val="sr-Latn-RS"/>
        </w:rPr>
        <w:t xml:space="preserve"> dovoljan je za </w:t>
      </w:r>
      <w:r w:rsidR="0093545A" w:rsidRPr="00DE623B">
        <w:rPr>
          <w:rFonts w:ascii="Arial" w:hAnsi="Arial" w:cs="Arial"/>
          <w:sz w:val="24"/>
          <w:lang w:val="sr-Latn-RS"/>
        </w:rPr>
        <w:t xml:space="preserve">obezbjeđenje </w:t>
      </w:r>
      <w:r w:rsidRPr="00DE623B">
        <w:rPr>
          <w:rFonts w:ascii="Arial" w:hAnsi="Arial" w:cs="Arial"/>
          <w:sz w:val="24"/>
          <w:lang w:val="sr-Latn-RS"/>
        </w:rPr>
        <w:t xml:space="preserve">iznosa </w:t>
      </w:r>
      <w:r w:rsidR="001B3967" w:rsidRPr="00DE623B">
        <w:rPr>
          <w:rFonts w:ascii="Arial" w:hAnsi="Arial" w:cs="Arial"/>
          <w:sz w:val="24"/>
          <w:lang w:val="sr-Latn-RS"/>
        </w:rPr>
        <w:t>d</w:t>
      </w:r>
      <w:r w:rsidRPr="00DE623B">
        <w:rPr>
          <w:rFonts w:ascii="Arial" w:hAnsi="Arial" w:cs="Arial"/>
          <w:sz w:val="24"/>
          <w:lang w:val="sr-Latn-RS"/>
        </w:rPr>
        <w:t>o 10.000 EUR.</w:t>
      </w:r>
    </w:p>
    <w:p w14:paraId="3D43CB8F" w14:textId="0CF05C3D" w:rsidR="0083335A" w:rsidRPr="00DE623B" w:rsidRDefault="00725C07"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 xml:space="preserve">Carinski službenik u </w:t>
      </w:r>
      <w:r w:rsidR="001F1321" w:rsidRPr="00DE623B">
        <w:rPr>
          <w:rFonts w:ascii="Arial" w:hAnsi="Arial" w:cs="Arial"/>
          <w:sz w:val="24"/>
          <w:lang w:val="sr-Latn-RS"/>
        </w:rPr>
        <w:t>polaznoj carinskoj ispostavi</w:t>
      </w:r>
      <w:r w:rsidRPr="00DE623B">
        <w:rPr>
          <w:rFonts w:ascii="Arial" w:hAnsi="Arial" w:cs="Arial"/>
          <w:sz w:val="24"/>
          <w:lang w:val="sr-Latn-RS"/>
        </w:rPr>
        <w:t xml:space="preserve"> </w:t>
      </w:r>
      <w:r w:rsidR="000C6C25" w:rsidRPr="00DE623B">
        <w:rPr>
          <w:rFonts w:ascii="Arial" w:hAnsi="Arial" w:cs="Arial"/>
          <w:sz w:val="24"/>
          <w:lang w:val="sr-Latn-RS"/>
        </w:rPr>
        <w:t>provjereva</w:t>
      </w:r>
      <w:r w:rsidRPr="00DE623B">
        <w:rPr>
          <w:rFonts w:ascii="Arial" w:hAnsi="Arial" w:cs="Arial"/>
          <w:sz w:val="24"/>
          <w:lang w:val="sr-Latn-RS"/>
        </w:rPr>
        <w:t xml:space="preserve"> </w:t>
      </w:r>
      <w:r w:rsidR="000C6C25" w:rsidRPr="00DE623B">
        <w:rPr>
          <w:rFonts w:ascii="Arial" w:hAnsi="Arial" w:cs="Arial"/>
          <w:sz w:val="24"/>
          <w:lang w:val="sr-Latn-RS"/>
        </w:rPr>
        <w:t xml:space="preserve">sljedeće elemente </w:t>
      </w:r>
      <w:r w:rsidRPr="00DE623B">
        <w:rPr>
          <w:rFonts w:ascii="Arial" w:hAnsi="Arial" w:cs="Arial"/>
          <w:sz w:val="24"/>
          <w:lang w:val="sr-Latn-RS"/>
        </w:rPr>
        <w:t>dokument</w:t>
      </w:r>
      <w:r w:rsidR="000C6C25" w:rsidRPr="00DE623B">
        <w:rPr>
          <w:rFonts w:ascii="Arial" w:hAnsi="Arial" w:cs="Arial"/>
          <w:sz w:val="24"/>
          <w:lang w:val="sr-Latn-RS"/>
        </w:rPr>
        <w:t>a</w:t>
      </w:r>
      <w:r w:rsidRPr="00DE623B">
        <w:rPr>
          <w:rFonts w:ascii="Arial" w:hAnsi="Arial" w:cs="Arial"/>
          <w:sz w:val="24"/>
          <w:lang w:val="sr-Latn-RS"/>
        </w:rPr>
        <w:t xml:space="preserve"> </w:t>
      </w:r>
      <w:r w:rsidR="000C6C25" w:rsidRPr="00DE623B">
        <w:rPr>
          <w:rFonts w:ascii="Arial" w:hAnsi="Arial" w:cs="Arial"/>
          <w:sz w:val="24"/>
          <w:lang w:val="sr-Latn-RS"/>
        </w:rPr>
        <w:t>obezbjeđenja u obliku kupona</w:t>
      </w:r>
      <w:r w:rsidRPr="00DE623B">
        <w:rPr>
          <w:rFonts w:ascii="Arial" w:hAnsi="Arial" w:cs="Arial"/>
          <w:sz w:val="24"/>
          <w:lang w:val="sr-Latn-RS"/>
        </w:rPr>
        <w:t xml:space="preserve">, prije stavljanja robe u </w:t>
      </w:r>
      <w:r w:rsidR="003C787A" w:rsidRPr="00DE623B">
        <w:rPr>
          <w:rFonts w:ascii="Arial" w:hAnsi="Arial" w:cs="Arial"/>
          <w:sz w:val="24"/>
        </w:rPr>
        <w:t>POKP:</w:t>
      </w:r>
    </w:p>
    <w:p w14:paraId="6CE5048A" w14:textId="176C8AEB" w:rsidR="0083335A" w:rsidRPr="00DE623B" w:rsidRDefault="00725C07" w:rsidP="00364D84">
      <w:pPr>
        <w:pStyle w:val="ListParagraph"/>
        <w:numPr>
          <w:ilvl w:val="1"/>
          <w:numId w:val="10"/>
        </w:numPr>
        <w:spacing w:line="276" w:lineRule="auto"/>
        <w:ind w:left="709"/>
        <w:contextualSpacing w:val="0"/>
        <w:jc w:val="both"/>
        <w:rPr>
          <w:rFonts w:ascii="Arial" w:hAnsi="Arial" w:cs="Arial"/>
          <w:sz w:val="24"/>
          <w:lang w:val="de-DE"/>
        </w:rPr>
      </w:pPr>
      <w:r w:rsidRPr="00DE623B">
        <w:rPr>
          <w:rFonts w:ascii="Arial" w:hAnsi="Arial" w:cs="Arial"/>
          <w:sz w:val="24"/>
          <w:lang w:val="sr-Latn-RS"/>
        </w:rPr>
        <w:t xml:space="preserve">da li je </w:t>
      </w:r>
      <w:r w:rsidR="000C6C25" w:rsidRPr="00DE623B">
        <w:rPr>
          <w:rFonts w:ascii="Arial" w:hAnsi="Arial" w:cs="Arial"/>
          <w:sz w:val="24"/>
          <w:lang w:val="sr-Latn-RS"/>
        </w:rPr>
        <w:t>uvjerenje</w:t>
      </w:r>
      <w:r w:rsidRPr="00DE623B">
        <w:rPr>
          <w:rFonts w:ascii="Arial" w:hAnsi="Arial" w:cs="Arial"/>
          <w:sz w:val="24"/>
          <w:lang w:val="sr-Latn-RS"/>
        </w:rPr>
        <w:t xml:space="preserve"> izdat</w:t>
      </w:r>
      <w:r w:rsidR="000C6C25" w:rsidRPr="00DE623B">
        <w:rPr>
          <w:rFonts w:ascii="Arial" w:hAnsi="Arial" w:cs="Arial"/>
          <w:sz w:val="24"/>
          <w:lang w:val="sr-Latn-RS"/>
        </w:rPr>
        <w:t>o</w:t>
      </w:r>
      <w:r w:rsidRPr="00DE623B">
        <w:rPr>
          <w:rFonts w:ascii="Arial" w:hAnsi="Arial" w:cs="Arial"/>
          <w:sz w:val="24"/>
          <w:lang w:val="sr-Latn-RS"/>
        </w:rPr>
        <w:t xml:space="preserve"> na propisanom obrascu,</w:t>
      </w:r>
    </w:p>
    <w:p w14:paraId="28EC08F0" w14:textId="19608552" w:rsidR="0083335A" w:rsidRPr="00DE623B" w:rsidRDefault="00725C07" w:rsidP="00364D84">
      <w:pPr>
        <w:pStyle w:val="ListParagraph"/>
        <w:numPr>
          <w:ilvl w:val="1"/>
          <w:numId w:val="10"/>
        </w:numPr>
        <w:spacing w:line="276" w:lineRule="auto"/>
        <w:ind w:left="709"/>
        <w:contextualSpacing w:val="0"/>
        <w:jc w:val="both"/>
        <w:rPr>
          <w:rFonts w:ascii="Arial" w:hAnsi="Arial" w:cs="Arial"/>
          <w:sz w:val="24"/>
          <w:lang w:val="de-DE"/>
        </w:rPr>
      </w:pPr>
      <w:r w:rsidRPr="00DE623B">
        <w:rPr>
          <w:rFonts w:ascii="Arial" w:hAnsi="Arial" w:cs="Arial"/>
          <w:sz w:val="24"/>
          <w:lang w:val="de-DE"/>
        </w:rPr>
        <w:t xml:space="preserve">datum važenja </w:t>
      </w:r>
      <w:r w:rsidR="000C6C25" w:rsidRPr="00DE623B">
        <w:rPr>
          <w:rFonts w:ascii="Arial" w:hAnsi="Arial" w:cs="Arial"/>
          <w:sz w:val="24"/>
          <w:lang w:val="de-DE"/>
        </w:rPr>
        <w:t>uvjerenja</w:t>
      </w:r>
      <w:r w:rsidRPr="00DE623B">
        <w:rPr>
          <w:rFonts w:ascii="Arial" w:hAnsi="Arial" w:cs="Arial"/>
          <w:sz w:val="24"/>
          <w:lang w:val="de-DE"/>
        </w:rPr>
        <w:t xml:space="preserve">, koji je prikazan na naslovnoj strani nakon teksta: </w:t>
      </w:r>
      <w:r w:rsidRPr="00DE623B">
        <w:rPr>
          <w:rFonts w:ascii="Arial" w:hAnsi="Arial" w:cs="Arial"/>
          <w:sz w:val="24"/>
          <w:lang w:val="sr-Latn-RS"/>
        </w:rPr>
        <w:t>“</w:t>
      </w:r>
      <w:r w:rsidRPr="00DE623B">
        <w:rPr>
          <w:rFonts w:ascii="Arial" w:hAnsi="Arial" w:cs="Arial"/>
          <w:sz w:val="24"/>
          <w:lang w:val="de-DE"/>
        </w:rPr>
        <w:t>... počinje najkasnije do …</w:t>
      </w:r>
      <w:r w:rsidRPr="00DE623B">
        <w:rPr>
          <w:rFonts w:ascii="Arial" w:hAnsi="Arial" w:cs="Arial"/>
          <w:sz w:val="24"/>
          <w:lang w:val="sr-Latn-RS"/>
        </w:rPr>
        <w:t>”</w:t>
      </w:r>
      <w:r w:rsidRPr="00DE623B">
        <w:rPr>
          <w:rFonts w:ascii="Arial" w:hAnsi="Arial" w:cs="Arial"/>
          <w:sz w:val="24"/>
          <w:lang w:val="de-DE"/>
        </w:rPr>
        <w:t>,</w:t>
      </w:r>
    </w:p>
    <w:p w14:paraId="021F9AC2" w14:textId="7C0F4462" w:rsidR="0083335A" w:rsidRPr="00DE623B" w:rsidRDefault="00725C07" w:rsidP="00364D84">
      <w:pPr>
        <w:pStyle w:val="ListParagraph"/>
        <w:numPr>
          <w:ilvl w:val="1"/>
          <w:numId w:val="10"/>
        </w:numPr>
        <w:spacing w:line="276" w:lineRule="auto"/>
        <w:ind w:left="709"/>
        <w:contextualSpacing w:val="0"/>
        <w:jc w:val="both"/>
        <w:rPr>
          <w:rFonts w:ascii="Arial" w:hAnsi="Arial" w:cs="Arial"/>
          <w:sz w:val="24"/>
          <w:lang w:val="de-DE"/>
        </w:rPr>
      </w:pPr>
      <w:r w:rsidRPr="00DE623B">
        <w:rPr>
          <w:rFonts w:ascii="Arial" w:hAnsi="Arial" w:cs="Arial"/>
          <w:sz w:val="24"/>
          <w:lang w:val="de-DE"/>
        </w:rPr>
        <w:t xml:space="preserve">da li </w:t>
      </w:r>
      <w:r w:rsidR="000C6C25" w:rsidRPr="00DE623B">
        <w:rPr>
          <w:rFonts w:ascii="Arial" w:hAnsi="Arial" w:cs="Arial"/>
          <w:sz w:val="24"/>
          <w:lang w:val="de-DE"/>
        </w:rPr>
        <w:t>uvjerenje</w:t>
      </w:r>
      <w:r w:rsidRPr="00DE623B">
        <w:rPr>
          <w:rFonts w:ascii="Arial" w:hAnsi="Arial" w:cs="Arial"/>
          <w:sz w:val="24"/>
          <w:lang w:val="de-DE"/>
        </w:rPr>
        <w:t xml:space="preserve"> čitko prikazuje nosioca postupka na naslovnoj strani nakon teksta: “...nosilac carinskog postupka je…”, navodeći ime i adresu fizičkog lica ili ime i adresu </w:t>
      </w:r>
      <w:r w:rsidR="008E411D" w:rsidRPr="00DE623B">
        <w:rPr>
          <w:rFonts w:ascii="Arial" w:hAnsi="Arial" w:cs="Arial"/>
          <w:sz w:val="24"/>
          <w:lang w:val="de-DE"/>
        </w:rPr>
        <w:t>privrednog subjekta</w:t>
      </w:r>
      <w:r w:rsidRPr="00DE623B">
        <w:rPr>
          <w:rFonts w:ascii="Arial" w:hAnsi="Arial" w:cs="Arial"/>
          <w:sz w:val="24"/>
          <w:lang w:val="de-DE"/>
        </w:rPr>
        <w:t>,</w:t>
      </w:r>
    </w:p>
    <w:p w14:paraId="1180C777" w14:textId="735C0780" w:rsidR="0083335A" w:rsidRPr="00DE623B" w:rsidRDefault="00725C07" w:rsidP="00364D84">
      <w:pPr>
        <w:pStyle w:val="ListParagraph"/>
        <w:numPr>
          <w:ilvl w:val="1"/>
          <w:numId w:val="10"/>
        </w:numPr>
        <w:spacing w:line="276" w:lineRule="auto"/>
        <w:ind w:left="709"/>
        <w:contextualSpacing w:val="0"/>
        <w:jc w:val="both"/>
        <w:rPr>
          <w:rFonts w:ascii="Arial" w:hAnsi="Arial" w:cs="Arial"/>
          <w:sz w:val="24"/>
        </w:rPr>
      </w:pPr>
      <w:r w:rsidRPr="00DE623B">
        <w:rPr>
          <w:rFonts w:ascii="Arial" w:hAnsi="Arial" w:cs="Arial"/>
          <w:sz w:val="24"/>
        </w:rPr>
        <w:t>da li je propisno popunjen</w:t>
      </w:r>
      <w:r w:rsidR="000C6C25" w:rsidRPr="00DE623B">
        <w:rPr>
          <w:rFonts w:ascii="Arial" w:hAnsi="Arial" w:cs="Arial"/>
          <w:sz w:val="24"/>
        </w:rPr>
        <w:t xml:space="preserve">o, </w:t>
      </w:r>
      <w:r w:rsidRPr="00DE623B">
        <w:rPr>
          <w:rFonts w:ascii="Arial" w:hAnsi="Arial" w:cs="Arial"/>
          <w:sz w:val="24"/>
        </w:rPr>
        <w:t>potpisan</w:t>
      </w:r>
      <w:r w:rsidR="000C6C25" w:rsidRPr="00DE623B">
        <w:rPr>
          <w:rFonts w:ascii="Arial" w:hAnsi="Arial" w:cs="Arial"/>
          <w:sz w:val="24"/>
        </w:rPr>
        <w:t>o</w:t>
      </w:r>
      <w:r w:rsidRPr="00DE623B">
        <w:rPr>
          <w:rFonts w:ascii="Arial" w:hAnsi="Arial" w:cs="Arial"/>
          <w:sz w:val="24"/>
        </w:rPr>
        <w:t xml:space="preserve"> i ovjeren</w:t>
      </w:r>
      <w:r w:rsidR="000C6C25" w:rsidRPr="00DE623B">
        <w:rPr>
          <w:rFonts w:ascii="Arial" w:hAnsi="Arial" w:cs="Arial"/>
          <w:sz w:val="24"/>
        </w:rPr>
        <w:t>o</w:t>
      </w:r>
      <w:r w:rsidRPr="00DE623B">
        <w:rPr>
          <w:rFonts w:ascii="Arial" w:hAnsi="Arial" w:cs="Arial"/>
          <w:sz w:val="24"/>
        </w:rPr>
        <w:t xml:space="preserve"> od strane garanta.</w:t>
      </w:r>
    </w:p>
    <w:p w14:paraId="1470E28C" w14:textId="08A6363A" w:rsidR="0083335A" w:rsidRPr="00DE623B" w:rsidRDefault="00725C07" w:rsidP="00937814">
      <w:pPr>
        <w:pStyle w:val="ListParagraph"/>
        <w:spacing w:line="276" w:lineRule="auto"/>
        <w:ind w:left="0" w:firstLine="0"/>
        <w:contextualSpacing w:val="0"/>
        <w:jc w:val="both"/>
        <w:rPr>
          <w:rFonts w:ascii="Arial" w:hAnsi="Arial" w:cs="Arial"/>
          <w:sz w:val="24"/>
        </w:rPr>
      </w:pPr>
      <w:r w:rsidRPr="00DE623B">
        <w:rPr>
          <w:rFonts w:ascii="Arial" w:hAnsi="Arial" w:cs="Arial"/>
          <w:sz w:val="24"/>
        </w:rPr>
        <w:t xml:space="preserve">Nedostatak potpisa nosioca postupka ne utiče na </w:t>
      </w:r>
      <w:r w:rsidR="000C6C25" w:rsidRPr="00DE623B">
        <w:rPr>
          <w:rFonts w:ascii="Arial" w:hAnsi="Arial" w:cs="Arial"/>
          <w:sz w:val="24"/>
        </w:rPr>
        <w:t>validnost uvjerenja o pojedinačnom obezbjeđenju u obliku kupona</w:t>
      </w:r>
      <w:r w:rsidR="00477D9A" w:rsidRPr="00DE623B">
        <w:rPr>
          <w:rFonts w:ascii="Arial" w:hAnsi="Arial" w:cs="Arial"/>
          <w:sz w:val="24"/>
        </w:rPr>
        <w:t>, a potpis garanta na kuponu ne mora biti svojeručni</w:t>
      </w:r>
      <w:r w:rsidRPr="00DE623B">
        <w:rPr>
          <w:rFonts w:ascii="Arial" w:hAnsi="Arial" w:cs="Arial"/>
          <w:sz w:val="24"/>
        </w:rPr>
        <w:t>.</w:t>
      </w:r>
    </w:p>
    <w:p w14:paraId="49AFD5D2" w14:textId="5D2C6568" w:rsidR="0083335A" w:rsidRPr="00DE623B" w:rsidRDefault="00725C07" w:rsidP="00937814">
      <w:pPr>
        <w:pStyle w:val="ListParagraph"/>
        <w:spacing w:line="276" w:lineRule="auto"/>
        <w:ind w:left="0" w:firstLine="0"/>
        <w:contextualSpacing w:val="0"/>
        <w:jc w:val="both"/>
        <w:rPr>
          <w:rFonts w:ascii="Arial" w:hAnsi="Arial" w:cs="Arial"/>
          <w:sz w:val="24"/>
        </w:rPr>
      </w:pPr>
      <w:r w:rsidRPr="00DE623B">
        <w:rPr>
          <w:rFonts w:ascii="Arial" w:hAnsi="Arial" w:cs="Arial"/>
          <w:sz w:val="24"/>
        </w:rPr>
        <w:t xml:space="preserve">Ako </w:t>
      </w:r>
      <w:r w:rsidR="00BC5E20" w:rsidRPr="00DE623B">
        <w:rPr>
          <w:rFonts w:ascii="Arial" w:hAnsi="Arial" w:cs="Arial"/>
          <w:sz w:val="24"/>
        </w:rPr>
        <w:t>uvjerenje o pojedinačnom obezbjeđenju u obliku kupona ima propisane detalje</w:t>
      </w:r>
      <w:r w:rsidRPr="00DE623B">
        <w:rPr>
          <w:rFonts w:ascii="Arial" w:hAnsi="Arial" w:cs="Arial"/>
          <w:sz w:val="24"/>
        </w:rPr>
        <w:t xml:space="preserve">, </w:t>
      </w:r>
      <w:r w:rsidR="00483849" w:rsidRPr="00DE623B">
        <w:rPr>
          <w:rFonts w:ascii="Arial" w:hAnsi="Arial" w:cs="Arial"/>
          <w:sz w:val="24"/>
        </w:rPr>
        <w:t>polazna carinska ispostava</w:t>
      </w:r>
      <w:r w:rsidRPr="00DE623B">
        <w:rPr>
          <w:rFonts w:ascii="Arial" w:hAnsi="Arial" w:cs="Arial"/>
          <w:sz w:val="24"/>
        </w:rPr>
        <w:t xml:space="preserve"> stavlja robu u tranzitni postupak. Na poleđini </w:t>
      </w:r>
      <w:r w:rsidR="00BC5E20" w:rsidRPr="00DE623B">
        <w:rPr>
          <w:rFonts w:ascii="Arial" w:hAnsi="Arial" w:cs="Arial"/>
          <w:sz w:val="24"/>
        </w:rPr>
        <w:t>uvjerenja</w:t>
      </w:r>
      <w:r w:rsidRPr="00DE623B">
        <w:rPr>
          <w:rFonts w:ascii="Arial" w:hAnsi="Arial" w:cs="Arial"/>
          <w:sz w:val="24"/>
        </w:rPr>
        <w:t>, carinski službenik jasno naznač</w:t>
      </w:r>
      <w:r w:rsidRPr="00DE623B">
        <w:rPr>
          <w:rFonts w:ascii="Arial" w:hAnsi="Arial" w:cs="Arial"/>
          <w:sz w:val="24"/>
          <w:lang w:val="sr-Latn-RS"/>
        </w:rPr>
        <w:t>ava</w:t>
      </w:r>
      <w:r w:rsidRPr="00DE623B">
        <w:rPr>
          <w:rFonts w:ascii="Arial" w:hAnsi="Arial" w:cs="Arial"/>
          <w:sz w:val="24"/>
        </w:rPr>
        <w:t xml:space="preserve"> datum kada je roba stavljena u </w:t>
      </w:r>
      <w:r w:rsidRPr="00DE623B">
        <w:rPr>
          <w:rFonts w:ascii="Arial" w:hAnsi="Arial" w:cs="Arial"/>
          <w:sz w:val="24"/>
          <w:lang w:val="sr-Latn-RS"/>
        </w:rPr>
        <w:t xml:space="preserve">tranzitni </w:t>
      </w:r>
      <w:r w:rsidRPr="00DE623B">
        <w:rPr>
          <w:rFonts w:ascii="Arial" w:hAnsi="Arial" w:cs="Arial"/>
          <w:sz w:val="24"/>
        </w:rPr>
        <w:t>postupak,</w:t>
      </w:r>
      <w:r w:rsidRPr="00DE623B">
        <w:rPr>
          <w:rFonts w:ascii="Arial" w:hAnsi="Arial" w:cs="Arial"/>
          <w:sz w:val="24"/>
          <w:lang w:val="sr-Latn-RS"/>
        </w:rPr>
        <w:t xml:space="preserve"> </w:t>
      </w:r>
      <w:r w:rsidRPr="00DE623B">
        <w:rPr>
          <w:rFonts w:ascii="Arial" w:hAnsi="Arial" w:cs="Arial"/>
          <w:sz w:val="24"/>
        </w:rPr>
        <w:t xml:space="preserve">MRN tranzitne operacije i podatke o </w:t>
      </w:r>
      <w:r w:rsidR="001F1321" w:rsidRPr="00DE623B">
        <w:rPr>
          <w:rFonts w:ascii="Arial" w:hAnsi="Arial" w:cs="Arial"/>
          <w:sz w:val="24"/>
        </w:rPr>
        <w:t>polaznoj carinskoj ispostavi</w:t>
      </w:r>
      <w:r w:rsidRPr="00DE623B">
        <w:rPr>
          <w:rFonts w:ascii="Arial" w:hAnsi="Arial" w:cs="Arial"/>
          <w:sz w:val="24"/>
        </w:rPr>
        <w:t xml:space="preserve">. Carinski službenik ovjerava </w:t>
      </w:r>
      <w:r w:rsidR="00BC5E20" w:rsidRPr="00DE623B">
        <w:rPr>
          <w:rFonts w:ascii="Arial" w:hAnsi="Arial" w:cs="Arial"/>
          <w:sz w:val="24"/>
        </w:rPr>
        <w:t>uvjerenje pečatom i potpisom, zadržava</w:t>
      </w:r>
      <w:r w:rsidRPr="00DE623B">
        <w:rPr>
          <w:rFonts w:ascii="Arial" w:hAnsi="Arial" w:cs="Arial"/>
          <w:sz w:val="24"/>
        </w:rPr>
        <w:t xml:space="preserve"> original </w:t>
      </w:r>
      <w:r w:rsidR="00BC5E20" w:rsidRPr="00DE623B">
        <w:rPr>
          <w:rFonts w:ascii="Arial" w:hAnsi="Arial" w:cs="Arial"/>
          <w:sz w:val="24"/>
        </w:rPr>
        <w:t>uvjerenja</w:t>
      </w:r>
      <w:r w:rsidRPr="00DE623B">
        <w:rPr>
          <w:rFonts w:ascii="Arial" w:hAnsi="Arial" w:cs="Arial"/>
          <w:sz w:val="24"/>
        </w:rPr>
        <w:t xml:space="preserve"> i pril</w:t>
      </w:r>
      <w:r w:rsidR="00BC5E20" w:rsidRPr="00DE623B">
        <w:rPr>
          <w:rFonts w:ascii="Arial" w:hAnsi="Arial" w:cs="Arial"/>
          <w:sz w:val="24"/>
        </w:rPr>
        <w:t>aže</w:t>
      </w:r>
      <w:r w:rsidRPr="00DE623B">
        <w:rPr>
          <w:rFonts w:ascii="Arial" w:hAnsi="Arial" w:cs="Arial"/>
          <w:sz w:val="24"/>
        </w:rPr>
        <w:t xml:space="preserve"> ga uz kopiju </w:t>
      </w:r>
      <w:r w:rsidRPr="00DE623B">
        <w:rPr>
          <w:rFonts w:ascii="Arial" w:hAnsi="Arial" w:cs="Arial"/>
          <w:sz w:val="24"/>
          <w:lang w:val="sr-Latn-RS"/>
        </w:rPr>
        <w:t>tranzitnog pratećeg dokumenta (</w:t>
      </w:r>
      <w:r w:rsidRPr="00DE623B">
        <w:rPr>
          <w:rFonts w:ascii="Arial" w:hAnsi="Arial" w:cs="Arial"/>
          <w:sz w:val="24"/>
        </w:rPr>
        <w:t>T</w:t>
      </w:r>
      <w:r w:rsidR="00102FD7" w:rsidRPr="00DE623B">
        <w:rPr>
          <w:rFonts w:ascii="Arial" w:hAnsi="Arial" w:cs="Arial"/>
          <w:sz w:val="24"/>
        </w:rPr>
        <w:t>P</w:t>
      </w:r>
      <w:r w:rsidRPr="00DE623B">
        <w:rPr>
          <w:rFonts w:ascii="Arial" w:hAnsi="Arial" w:cs="Arial"/>
          <w:sz w:val="24"/>
        </w:rPr>
        <w:t>D</w:t>
      </w:r>
      <w:r w:rsidRPr="00DE623B">
        <w:rPr>
          <w:rFonts w:ascii="Arial" w:hAnsi="Arial" w:cs="Arial"/>
          <w:sz w:val="24"/>
          <w:lang w:val="sr-Latn-RS"/>
        </w:rPr>
        <w:t xml:space="preserve">) </w:t>
      </w:r>
      <w:r w:rsidR="00BC5E20" w:rsidRPr="00DE623B">
        <w:rPr>
          <w:rFonts w:ascii="Arial" w:hAnsi="Arial" w:cs="Arial"/>
          <w:sz w:val="24"/>
          <w:lang w:val="sr-Latn-RS"/>
        </w:rPr>
        <w:t xml:space="preserve">ili </w:t>
      </w:r>
      <w:r w:rsidR="00BC5E20" w:rsidRPr="00DE623B">
        <w:rPr>
          <w:rFonts w:ascii="Arial" w:hAnsi="Arial" w:cs="Arial"/>
          <w:sz w:val="24"/>
        </w:rPr>
        <w:t>t</w:t>
      </w:r>
      <w:r w:rsidRPr="00DE623B">
        <w:rPr>
          <w:rFonts w:ascii="Arial" w:hAnsi="Arial" w:cs="Arial"/>
          <w:sz w:val="24"/>
        </w:rPr>
        <w:t>ranzitn</w:t>
      </w:r>
      <w:r w:rsidRPr="00DE623B">
        <w:rPr>
          <w:rFonts w:ascii="Arial" w:hAnsi="Arial" w:cs="Arial"/>
          <w:sz w:val="24"/>
          <w:lang w:val="sr-Latn-RS"/>
        </w:rPr>
        <w:t>og</w:t>
      </w:r>
      <w:r w:rsidR="00BC5E20" w:rsidRPr="00DE623B">
        <w:rPr>
          <w:rFonts w:ascii="Arial" w:hAnsi="Arial" w:cs="Arial"/>
          <w:sz w:val="24"/>
        </w:rPr>
        <w:t xml:space="preserve"> </w:t>
      </w:r>
      <w:r w:rsidRPr="00DE623B">
        <w:rPr>
          <w:rFonts w:ascii="Arial" w:hAnsi="Arial" w:cs="Arial"/>
          <w:sz w:val="24"/>
        </w:rPr>
        <w:t>sigurnosn</w:t>
      </w:r>
      <w:r w:rsidRPr="00DE623B">
        <w:rPr>
          <w:rFonts w:ascii="Arial" w:hAnsi="Arial" w:cs="Arial"/>
          <w:sz w:val="24"/>
          <w:lang w:val="sr-Latn-RS"/>
        </w:rPr>
        <w:t>og</w:t>
      </w:r>
      <w:r w:rsidRPr="00DE623B">
        <w:rPr>
          <w:rFonts w:ascii="Arial" w:hAnsi="Arial" w:cs="Arial"/>
          <w:sz w:val="24"/>
        </w:rPr>
        <w:t xml:space="preserve"> prateć</w:t>
      </w:r>
      <w:r w:rsidRPr="00DE623B">
        <w:rPr>
          <w:rFonts w:ascii="Arial" w:hAnsi="Arial" w:cs="Arial"/>
          <w:sz w:val="24"/>
          <w:lang w:val="sr-Latn-RS"/>
        </w:rPr>
        <w:t>eg</w:t>
      </w:r>
      <w:r w:rsidRPr="00DE623B">
        <w:rPr>
          <w:rFonts w:ascii="Arial" w:hAnsi="Arial" w:cs="Arial"/>
          <w:sz w:val="24"/>
        </w:rPr>
        <w:t xml:space="preserve"> dokument</w:t>
      </w:r>
      <w:r w:rsidRPr="00DE623B">
        <w:rPr>
          <w:rFonts w:ascii="Arial" w:hAnsi="Arial" w:cs="Arial"/>
          <w:sz w:val="24"/>
          <w:lang w:val="sr-Latn-RS"/>
        </w:rPr>
        <w:t xml:space="preserve">a </w:t>
      </w:r>
      <w:r w:rsidRPr="00DE623B">
        <w:rPr>
          <w:rFonts w:ascii="Arial" w:hAnsi="Arial" w:cs="Arial"/>
          <w:sz w:val="24"/>
        </w:rPr>
        <w:t>(TS</w:t>
      </w:r>
      <w:r w:rsidR="00102FD7" w:rsidRPr="00DE623B">
        <w:rPr>
          <w:rFonts w:ascii="Arial" w:hAnsi="Arial" w:cs="Arial"/>
          <w:sz w:val="24"/>
        </w:rPr>
        <w:t>P</w:t>
      </w:r>
      <w:r w:rsidRPr="00DE623B">
        <w:rPr>
          <w:rFonts w:ascii="Arial" w:hAnsi="Arial" w:cs="Arial"/>
          <w:sz w:val="24"/>
        </w:rPr>
        <w:t>D)</w:t>
      </w:r>
      <w:r w:rsidRPr="00DE623B">
        <w:rPr>
          <w:rFonts w:ascii="Arial" w:hAnsi="Arial" w:cs="Arial"/>
          <w:sz w:val="24"/>
          <w:lang w:val="sr-Latn-RS"/>
        </w:rPr>
        <w:t xml:space="preserve"> </w:t>
      </w:r>
      <w:r w:rsidR="00BC5E20" w:rsidRPr="00DE623B">
        <w:rPr>
          <w:rFonts w:ascii="Arial" w:hAnsi="Arial" w:cs="Arial"/>
          <w:sz w:val="24"/>
        </w:rPr>
        <w:t>ili</w:t>
      </w:r>
      <w:r w:rsidRPr="00DE623B">
        <w:rPr>
          <w:rFonts w:ascii="Arial" w:hAnsi="Arial" w:cs="Arial"/>
          <w:sz w:val="24"/>
          <w:lang w:val="sr-Latn-RS"/>
        </w:rPr>
        <w:t xml:space="preserve"> l</w:t>
      </w:r>
      <w:r w:rsidRPr="00DE623B">
        <w:rPr>
          <w:rFonts w:ascii="Arial" w:hAnsi="Arial" w:cs="Arial"/>
          <w:sz w:val="24"/>
        </w:rPr>
        <w:t>ist</w:t>
      </w:r>
      <w:r w:rsidRPr="00DE623B">
        <w:rPr>
          <w:rFonts w:ascii="Arial" w:hAnsi="Arial" w:cs="Arial"/>
          <w:sz w:val="24"/>
          <w:lang w:val="sr-Latn-RS"/>
        </w:rPr>
        <w:t xml:space="preserve">a </w:t>
      </w:r>
      <w:r w:rsidRPr="00DE623B">
        <w:rPr>
          <w:rFonts w:ascii="Arial" w:hAnsi="Arial" w:cs="Arial"/>
          <w:sz w:val="24"/>
        </w:rPr>
        <w:t>br.</w:t>
      </w:r>
      <w:r w:rsidRPr="00DE623B">
        <w:rPr>
          <w:rFonts w:ascii="Arial" w:hAnsi="Arial" w:cs="Arial"/>
          <w:sz w:val="24"/>
          <w:lang w:val="sr-Latn-RS"/>
        </w:rPr>
        <w:t xml:space="preserve"> </w:t>
      </w:r>
      <w:r w:rsidRPr="00DE623B">
        <w:rPr>
          <w:rFonts w:ascii="Arial" w:hAnsi="Arial" w:cs="Arial"/>
          <w:sz w:val="24"/>
        </w:rPr>
        <w:t>1 j</w:t>
      </w:r>
      <w:r w:rsidRPr="00DE623B">
        <w:rPr>
          <w:rFonts w:ascii="Arial" w:hAnsi="Arial" w:cs="Arial"/>
          <w:sz w:val="24"/>
          <w:lang w:val="sr-Latn-RS"/>
        </w:rPr>
        <w:t>edinstven</w:t>
      </w:r>
      <w:r w:rsidRPr="00DE623B">
        <w:rPr>
          <w:rFonts w:ascii="Arial" w:hAnsi="Arial" w:cs="Arial"/>
          <w:sz w:val="24"/>
        </w:rPr>
        <w:t>e carinske isprave</w:t>
      </w:r>
      <w:r w:rsidRPr="00DE623B">
        <w:rPr>
          <w:rFonts w:ascii="Arial" w:hAnsi="Arial" w:cs="Arial"/>
          <w:sz w:val="24"/>
          <w:lang w:val="sr-Latn-RS"/>
        </w:rPr>
        <w:t xml:space="preserve"> (</w:t>
      </w:r>
      <w:r w:rsidRPr="00DE623B">
        <w:rPr>
          <w:rFonts w:ascii="Arial" w:hAnsi="Arial" w:cs="Arial"/>
          <w:sz w:val="24"/>
        </w:rPr>
        <w:t>JCI</w:t>
      </w:r>
      <w:r w:rsidRPr="00DE623B">
        <w:rPr>
          <w:rFonts w:ascii="Arial" w:hAnsi="Arial" w:cs="Arial"/>
          <w:sz w:val="24"/>
          <w:lang w:val="sr-Latn-RS"/>
        </w:rPr>
        <w:t>)</w:t>
      </w:r>
      <w:r w:rsidRPr="00DE623B">
        <w:rPr>
          <w:rFonts w:ascii="Arial" w:hAnsi="Arial" w:cs="Arial"/>
          <w:sz w:val="24"/>
        </w:rPr>
        <w:t xml:space="preserve">, </w:t>
      </w:r>
      <w:r w:rsidR="0026004B" w:rsidRPr="00DE623B">
        <w:rPr>
          <w:rFonts w:ascii="Arial" w:hAnsi="Arial" w:cs="Arial"/>
          <w:sz w:val="24"/>
        </w:rPr>
        <w:t>sa</w:t>
      </w:r>
      <w:r w:rsidR="00DF2B67" w:rsidRPr="00DE623B">
        <w:rPr>
          <w:rFonts w:ascii="Arial" w:hAnsi="Arial" w:cs="Arial"/>
          <w:sz w:val="24"/>
        </w:rPr>
        <w:t xml:space="preserve"> kopijama pratećih dokumenata </w:t>
      </w:r>
      <w:r w:rsidR="0026004B" w:rsidRPr="00DE623B">
        <w:rPr>
          <w:rFonts w:ascii="Arial" w:hAnsi="Arial" w:cs="Arial"/>
          <w:sz w:val="24"/>
        </w:rPr>
        <w:t xml:space="preserve">i </w:t>
      </w:r>
      <w:r w:rsidR="00BC5E20" w:rsidRPr="00DE623B">
        <w:rPr>
          <w:rFonts w:ascii="Arial" w:hAnsi="Arial" w:cs="Arial"/>
          <w:sz w:val="24"/>
        </w:rPr>
        <w:t>ostav</w:t>
      </w:r>
      <w:r w:rsidR="0026004B" w:rsidRPr="00DE623B">
        <w:rPr>
          <w:rFonts w:ascii="Arial" w:hAnsi="Arial" w:cs="Arial"/>
          <w:sz w:val="24"/>
        </w:rPr>
        <w:t>lja</w:t>
      </w:r>
      <w:r w:rsidR="00BC5E20" w:rsidRPr="00DE623B">
        <w:rPr>
          <w:rFonts w:ascii="Arial" w:hAnsi="Arial" w:cs="Arial"/>
          <w:sz w:val="24"/>
        </w:rPr>
        <w:t xml:space="preserve"> na čuvanje u evidenciji carinske ispostave</w:t>
      </w:r>
      <w:r w:rsidRPr="00DE623B">
        <w:rPr>
          <w:rFonts w:ascii="Arial" w:hAnsi="Arial" w:cs="Arial"/>
          <w:sz w:val="24"/>
          <w:lang w:val="sr-Latn-RS"/>
        </w:rPr>
        <w:t>.</w:t>
      </w:r>
    </w:p>
    <w:p w14:paraId="1DFEC717" w14:textId="77777777" w:rsidR="00897AB7" w:rsidRDefault="00897AB7" w:rsidP="00937814">
      <w:pPr>
        <w:pStyle w:val="Heading110"/>
        <w:keepNext/>
        <w:keepLines/>
        <w:shd w:val="clear" w:color="auto" w:fill="auto"/>
        <w:spacing w:before="0" w:after="168" w:line="276" w:lineRule="auto"/>
        <w:ind w:left="0" w:firstLine="0"/>
        <w:jc w:val="both"/>
        <w:rPr>
          <w:rFonts w:eastAsia="Times New Roman"/>
          <w:sz w:val="24"/>
          <w:szCs w:val="24"/>
        </w:rPr>
      </w:pPr>
      <w:bookmarkStart w:id="10" w:name="bookmark14"/>
      <w:bookmarkEnd w:id="9"/>
    </w:p>
    <w:p w14:paraId="276CCAB8" w14:textId="66D53FD5" w:rsidR="0083335A" w:rsidRPr="00DE623B" w:rsidRDefault="00725C07" w:rsidP="00937814">
      <w:pPr>
        <w:pStyle w:val="Heading110"/>
        <w:keepNext/>
        <w:keepLines/>
        <w:shd w:val="clear" w:color="auto" w:fill="auto"/>
        <w:spacing w:before="0" w:after="168" w:line="276" w:lineRule="auto"/>
        <w:ind w:left="0" w:firstLine="0"/>
        <w:jc w:val="both"/>
        <w:rPr>
          <w:rFonts w:eastAsia="Times New Roman"/>
          <w:sz w:val="24"/>
          <w:szCs w:val="24"/>
          <w:lang w:val="sr-Latn-RS"/>
        </w:rPr>
      </w:pPr>
      <w:r w:rsidRPr="00DE623B">
        <w:rPr>
          <w:rFonts w:eastAsia="Times New Roman"/>
          <w:sz w:val="24"/>
          <w:szCs w:val="24"/>
        </w:rPr>
        <w:t>2.1.6</w:t>
      </w:r>
      <w:r w:rsidRPr="00DE623B">
        <w:rPr>
          <w:rFonts w:eastAsia="Times New Roman"/>
          <w:b w:val="0"/>
          <w:bCs w:val="0"/>
          <w:sz w:val="24"/>
          <w:szCs w:val="24"/>
        </w:rPr>
        <w:t xml:space="preserve"> </w:t>
      </w:r>
      <w:bookmarkEnd w:id="10"/>
      <w:r w:rsidRPr="00DE623B">
        <w:rPr>
          <w:rFonts w:eastAsia="Times New Roman"/>
          <w:sz w:val="24"/>
          <w:szCs w:val="24"/>
          <w:lang w:val="sr-Latn-RS"/>
        </w:rPr>
        <w:t>Puštanje robe u tranzitni postupak</w:t>
      </w:r>
    </w:p>
    <w:p w14:paraId="13A9B9DB" w14:textId="1B1220FF" w:rsidR="0083335A" w:rsidRPr="00DE623B" w:rsidRDefault="00573975"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Prije puštanja robe u tranzitni postupak v</w:t>
      </w:r>
      <w:r w:rsidR="00F033EB" w:rsidRPr="00DE623B">
        <w:rPr>
          <w:rFonts w:ascii="Arial" w:hAnsi="Arial" w:cs="Arial"/>
          <w:sz w:val="24"/>
          <w:lang w:val="sr-Latn-RS"/>
        </w:rPr>
        <w:t xml:space="preserve">ažno je omogućiti identifikaciju </w:t>
      </w:r>
      <w:r w:rsidRPr="00DE623B">
        <w:rPr>
          <w:rFonts w:ascii="Arial" w:hAnsi="Arial" w:cs="Arial"/>
          <w:sz w:val="24"/>
          <w:lang w:val="sr-Latn-RS"/>
        </w:rPr>
        <w:t>iste</w:t>
      </w:r>
      <w:r w:rsidR="00F033EB" w:rsidRPr="00DE623B">
        <w:rPr>
          <w:rFonts w:ascii="Arial" w:hAnsi="Arial" w:cs="Arial"/>
          <w:sz w:val="24"/>
          <w:lang w:val="sr-Latn-RS"/>
        </w:rPr>
        <w:t>. U načelu se identifikacija takve robe osigurava plombiranjem.</w:t>
      </w:r>
      <w:r w:rsidR="00205E9C" w:rsidRPr="00DE623B">
        <w:rPr>
          <w:rFonts w:ascii="Arial" w:hAnsi="Arial" w:cs="Arial"/>
          <w:sz w:val="24"/>
          <w:lang w:val="sr-Latn-RS"/>
        </w:rPr>
        <w:t xml:space="preserve"> </w:t>
      </w:r>
      <w:r w:rsidR="00D65062" w:rsidRPr="00DE623B">
        <w:rPr>
          <w:rFonts w:ascii="Arial" w:hAnsi="Arial" w:cs="Arial"/>
          <w:sz w:val="24"/>
          <w:lang w:val="sr-Latn-RS"/>
        </w:rPr>
        <w:t>U skladu s</w:t>
      </w:r>
      <w:r w:rsidR="00725C07" w:rsidRPr="00DE623B">
        <w:rPr>
          <w:rFonts w:ascii="Arial" w:hAnsi="Arial" w:cs="Arial"/>
          <w:sz w:val="24"/>
          <w:lang w:val="sr-Latn-RS"/>
        </w:rPr>
        <w:t xml:space="preserve"> članom 4</w:t>
      </w:r>
      <w:r w:rsidR="0018611F" w:rsidRPr="00DE623B">
        <w:rPr>
          <w:rFonts w:ascii="Arial" w:hAnsi="Arial" w:cs="Arial"/>
          <w:sz w:val="24"/>
          <w:lang w:val="sr-Latn-RS"/>
        </w:rPr>
        <w:t>28</w:t>
      </w:r>
      <w:r w:rsidR="00D65062" w:rsidRPr="00DE623B">
        <w:rPr>
          <w:rFonts w:ascii="Arial" w:hAnsi="Arial" w:cs="Arial"/>
          <w:sz w:val="24"/>
          <w:lang w:val="sr-Latn-RS"/>
        </w:rPr>
        <w:t xml:space="preserve"> Uredbe, </w:t>
      </w:r>
      <w:r w:rsidR="00725C07" w:rsidRPr="00DE623B">
        <w:rPr>
          <w:rFonts w:ascii="Arial" w:hAnsi="Arial" w:cs="Arial"/>
          <w:sz w:val="24"/>
          <w:lang w:val="sr-Latn-RS"/>
        </w:rPr>
        <w:t>roba koja je plombirana</w:t>
      </w:r>
      <w:r w:rsidR="0033749E" w:rsidRPr="00DE623B">
        <w:rPr>
          <w:rFonts w:ascii="Arial" w:hAnsi="Arial" w:cs="Arial"/>
          <w:sz w:val="24"/>
        </w:rPr>
        <w:t xml:space="preserve"> </w:t>
      </w:r>
      <w:r w:rsidR="0033749E" w:rsidRPr="00DE623B">
        <w:rPr>
          <w:rFonts w:ascii="Arial" w:hAnsi="Arial" w:cs="Arial"/>
          <w:sz w:val="24"/>
          <w:lang w:val="sr-Latn-RS"/>
        </w:rPr>
        <w:t>ili u odnosu koje su preduzete alternativne mere identifikacije</w:t>
      </w:r>
      <w:r w:rsidR="00725C07" w:rsidRPr="00DE623B">
        <w:rPr>
          <w:rFonts w:ascii="Arial" w:hAnsi="Arial" w:cs="Arial"/>
          <w:sz w:val="24"/>
          <w:lang w:val="sr-Latn-RS"/>
        </w:rPr>
        <w:t xml:space="preserve"> u skladu sa članom 4</w:t>
      </w:r>
      <w:r w:rsidR="00D65062" w:rsidRPr="00DE623B">
        <w:rPr>
          <w:rFonts w:ascii="Arial" w:hAnsi="Arial" w:cs="Arial"/>
          <w:sz w:val="24"/>
          <w:lang w:val="sr-Latn-RS"/>
        </w:rPr>
        <w:t>2</w:t>
      </w:r>
      <w:r w:rsidR="0018611F" w:rsidRPr="00DE623B">
        <w:rPr>
          <w:rFonts w:ascii="Arial" w:hAnsi="Arial" w:cs="Arial"/>
          <w:sz w:val="24"/>
          <w:lang w:val="sr-Latn-RS"/>
        </w:rPr>
        <w:t>5</w:t>
      </w:r>
      <w:r w:rsidR="00725C07" w:rsidRPr="00DE623B">
        <w:rPr>
          <w:rFonts w:ascii="Arial" w:hAnsi="Arial" w:cs="Arial"/>
          <w:sz w:val="24"/>
          <w:lang w:val="sr-Latn-RS"/>
        </w:rPr>
        <w:t xml:space="preserve"> Uredbe će biti stavljena u tranzitni postupak. </w:t>
      </w:r>
      <w:r w:rsidR="00483849" w:rsidRPr="00DE623B">
        <w:rPr>
          <w:rFonts w:ascii="Arial" w:hAnsi="Arial" w:cs="Arial"/>
          <w:sz w:val="24"/>
          <w:lang w:val="sr-Latn-RS"/>
        </w:rPr>
        <w:t>Polazna carinska ispostava</w:t>
      </w:r>
      <w:r w:rsidR="00725C07" w:rsidRPr="00DE623B">
        <w:rPr>
          <w:rFonts w:ascii="Arial" w:hAnsi="Arial" w:cs="Arial"/>
          <w:sz w:val="24"/>
          <w:lang w:val="sr-Latn-RS"/>
        </w:rPr>
        <w:t xml:space="preserve"> će osigurati da roba bude označena stavljanjem carinske plombe i </w:t>
      </w:r>
      <w:r w:rsidR="003D2BCA" w:rsidRPr="00DE623B">
        <w:rPr>
          <w:rFonts w:ascii="Arial" w:hAnsi="Arial" w:cs="Arial"/>
          <w:sz w:val="24"/>
          <w:lang w:val="sr-Latn-RS"/>
        </w:rPr>
        <w:t xml:space="preserve">unijeti podatke o plombi u NCTS, u slučaju redovnog postupka, a u slučaju POKP </w:t>
      </w:r>
      <w:r w:rsidR="00725C07" w:rsidRPr="00DE623B">
        <w:rPr>
          <w:rFonts w:ascii="Arial" w:hAnsi="Arial" w:cs="Arial"/>
          <w:sz w:val="24"/>
          <w:lang w:val="sr-Latn-RS"/>
        </w:rPr>
        <w:t xml:space="preserve">u polju „D. kontrola </w:t>
      </w:r>
      <w:r w:rsidR="001F1321" w:rsidRPr="00DE623B">
        <w:rPr>
          <w:rFonts w:ascii="Arial" w:hAnsi="Arial" w:cs="Arial"/>
          <w:sz w:val="24"/>
          <w:lang w:val="sr-Latn-RS"/>
        </w:rPr>
        <w:t>polazne carinske ispostave</w:t>
      </w:r>
      <w:r w:rsidR="00725C07" w:rsidRPr="00DE623B">
        <w:rPr>
          <w:rFonts w:ascii="Arial" w:hAnsi="Arial" w:cs="Arial"/>
          <w:sz w:val="24"/>
          <w:lang w:val="sr-Latn-RS"/>
        </w:rPr>
        <w:t>” tranzitnog pratećeg dokumenta (T</w:t>
      </w:r>
      <w:r w:rsidR="00102FD7" w:rsidRPr="00DE623B">
        <w:rPr>
          <w:rFonts w:ascii="Arial" w:hAnsi="Arial" w:cs="Arial"/>
          <w:sz w:val="24"/>
          <w:lang w:val="sr-Latn-RS"/>
        </w:rPr>
        <w:t>P</w:t>
      </w:r>
      <w:r w:rsidR="0015114B" w:rsidRPr="00DE623B">
        <w:rPr>
          <w:rFonts w:ascii="Arial" w:hAnsi="Arial" w:cs="Arial"/>
          <w:sz w:val="24"/>
          <w:lang w:val="sr-Latn-RS"/>
        </w:rPr>
        <w:t xml:space="preserve">D) / Tranzitnog </w:t>
      </w:r>
      <w:r w:rsidR="00725C07" w:rsidRPr="00DE623B">
        <w:rPr>
          <w:rFonts w:ascii="Arial" w:hAnsi="Arial" w:cs="Arial"/>
          <w:sz w:val="24"/>
          <w:lang w:val="sr-Latn-RS"/>
        </w:rPr>
        <w:t>sigurnosnog pratećeg dokumenta (TS</w:t>
      </w:r>
      <w:r w:rsidR="00102FD7" w:rsidRPr="00DE623B">
        <w:rPr>
          <w:rFonts w:ascii="Arial" w:hAnsi="Arial" w:cs="Arial"/>
          <w:sz w:val="24"/>
          <w:lang w:val="sr-Latn-RS"/>
        </w:rPr>
        <w:t>P</w:t>
      </w:r>
      <w:r w:rsidR="0015114B" w:rsidRPr="00DE623B">
        <w:rPr>
          <w:rFonts w:ascii="Arial" w:hAnsi="Arial" w:cs="Arial"/>
          <w:sz w:val="24"/>
          <w:lang w:val="sr-Latn-RS"/>
        </w:rPr>
        <w:t>D) ili</w:t>
      </w:r>
      <w:r w:rsidR="00725C07" w:rsidRPr="00DE623B">
        <w:rPr>
          <w:rFonts w:ascii="Arial" w:hAnsi="Arial" w:cs="Arial"/>
          <w:sz w:val="24"/>
          <w:lang w:val="sr-Latn-RS"/>
        </w:rPr>
        <w:t xml:space="preserve"> lista br. 1 </w:t>
      </w:r>
      <w:r w:rsidR="00725C07" w:rsidRPr="00DE623B">
        <w:rPr>
          <w:rFonts w:ascii="Arial" w:hAnsi="Arial" w:cs="Arial"/>
          <w:sz w:val="24"/>
        </w:rPr>
        <w:t>j</w:t>
      </w:r>
      <w:r w:rsidR="00725C07" w:rsidRPr="00DE623B">
        <w:rPr>
          <w:rFonts w:ascii="Arial" w:hAnsi="Arial" w:cs="Arial"/>
          <w:sz w:val="24"/>
          <w:lang w:val="sr-Latn-RS"/>
        </w:rPr>
        <w:t>edinstven</w:t>
      </w:r>
      <w:r w:rsidR="00725C07" w:rsidRPr="00DE623B">
        <w:rPr>
          <w:rFonts w:ascii="Arial" w:hAnsi="Arial" w:cs="Arial"/>
          <w:sz w:val="24"/>
        </w:rPr>
        <w:t xml:space="preserve">e carinske isprave </w:t>
      </w:r>
      <w:r w:rsidR="00725C07" w:rsidRPr="00DE623B">
        <w:rPr>
          <w:rFonts w:ascii="Arial" w:hAnsi="Arial" w:cs="Arial"/>
          <w:sz w:val="24"/>
          <w:lang w:val="sr-Latn-RS"/>
        </w:rPr>
        <w:t>(</w:t>
      </w:r>
      <w:r w:rsidR="00725C07" w:rsidRPr="00DE623B">
        <w:rPr>
          <w:rFonts w:ascii="Arial" w:hAnsi="Arial" w:cs="Arial"/>
          <w:sz w:val="24"/>
        </w:rPr>
        <w:t>JCI</w:t>
      </w:r>
      <w:r w:rsidR="00725C07" w:rsidRPr="00DE623B">
        <w:rPr>
          <w:rFonts w:ascii="Arial" w:hAnsi="Arial" w:cs="Arial"/>
          <w:sz w:val="24"/>
          <w:lang w:val="sr-Latn-RS"/>
        </w:rPr>
        <w:t>)</w:t>
      </w:r>
      <w:r w:rsidR="00D65062" w:rsidRPr="00DE623B">
        <w:rPr>
          <w:rFonts w:ascii="Arial" w:hAnsi="Arial" w:cs="Arial"/>
          <w:sz w:val="24"/>
          <w:lang w:val="sr-Latn-RS"/>
        </w:rPr>
        <w:t xml:space="preserve"> </w:t>
      </w:r>
      <w:r w:rsidR="00725C07" w:rsidRPr="00DE623B">
        <w:rPr>
          <w:rFonts w:ascii="Arial" w:hAnsi="Arial" w:cs="Arial"/>
          <w:sz w:val="24"/>
          <w:lang w:val="sr-Latn-RS"/>
        </w:rPr>
        <w:t xml:space="preserve">uz broj i identifikacione oznake plombi. </w:t>
      </w:r>
    </w:p>
    <w:p w14:paraId="714BC532" w14:textId="6E0C1323" w:rsidR="0083335A" w:rsidRPr="00DE623B" w:rsidRDefault="0015114B"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U skladu s</w:t>
      </w:r>
      <w:r w:rsidR="00725C07" w:rsidRPr="00DE623B">
        <w:rPr>
          <w:rFonts w:ascii="Arial" w:hAnsi="Arial" w:cs="Arial"/>
          <w:sz w:val="24"/>
          <w:lang w:val="sr-Latn-RS"/>
        </w:rPr>
        <w:t xml:space="preserve"> članom 4</w:t>
      </w:r>
      <w:r w:rsidR="003432E9" w:rsidRPr="00DE623B">
        <w:rPr>
          <w:rFonts w:ascii="Arial" w:hAnsi="Arial" w:cs="Arial"/>
          <w:sz w:val="24"/>
          <w:lang w:val="sr-Latn-RS"/>
        </w:rPr>
        <w:t>2</w:t>
      </w:r>
      <w:r w:rsidR="00430F8F" w:rsidRPr="00DE623B">
        <w:rPr>
          <w:rFonts w:ascii="Arial" w:hAnsi="Arial" w:cs="Arial"/>
          <w:sz w:val="24"/>
          <w:lang w:val="sr-Latn-RS"/>
        </w:rPr>
        <w:t>5</w:t>
      </w:r>
      <w:r w:rsidR="00725C07" w:rsidRPr="00DE623B">
        <w:rPr>
          <w:rFonts w:ascii="Arial" w:hAnsi="Arial" w:cs="Arial"/>
          <w:sz w:val="24"/>
          <w:lang w:val="sr-Latn-RS"/>
        </w:rPr>
        <w:t xml:space="preserve"> stav </w:t>
      </w:r>
      <w:r w:rsidR="008F2E96" w:rsidRPr="00DE623B">
        <w:rPr>
          <w:rFonts w:ascii="Arial" w:hAnsi="Arial" w:cs="Arial"/>
          <w:sz w:val="24"/>
          <w:lang w:val="sr-Latn-RS"/>
        </w:rPr>
        <w:t>3</w:t>
      </w:r>
      <w:r w:rsidR="00725C07" w:rsidRPr="00DE623B">
        <w:rPr>
          <w:rFonts w:ascii="Arial" w:hAnsi="Arial" w:cs="Arial"/>
          <w:sz w:val="24"/>
          <w:lang w:val="sr-Latn-RS"/>
        </w:rPr>
        <w:t xml:space="preserve"> Uredbe </w:t>
      </w:r>
      <w:r w:rsidR="00483849" w:rsidRPr="00DE623B">
        <w:rPr>
          <w:rFonts w:ascii="Arial" w:hAnsi="Arial" w:cs="Arial"/>
          <w:sz w:val="24"/>
          <w:lang w:val="sr-Latn-RS"/>
        </w:rPr>
        <w:t>polazna carinska ispostava</w:t>
      </w:r>
      <w:r w:rsidR="00725C07" w:rsidRPr="00DE623B">
        <w:rPr>
          <w:rFonts w:ascii="Arial" w:hAnsi="Arial" w:cs="Arial"/>
          <w:sz w:val="24"/>
          <w:lang w:val="sr-Latn-RS"/>
        </w:rPr>
        <w:t xml:space="preserve"> će, u posebnim slučajevima, primjenjivati mjere identifikacije osim plombiranja, pod uslovom da je opis robe dovoljno precizan i omogućava da se roba, količina i </w:t>
      </w:r>
      <w:r w:rsidR="003432E9" w:rsidRPr="00DE623B">
        <w:rPr>
          <w:rFonts w:ascii="Arial" w:hAnsi="Arial" w:cs="Arial"/>
          <w:sz w:val="24"/>
          <w:lang w:val="sr-Latn-RS"/>
        </w:rPr>
        <w:t>vrsta</w:t>
      </w:r>
      <w:r w:rsidR="00725C07" w:rsidRPr="00DE623B">
        <w:rPr>
          <w:rFonts w:ascii="Arial" w:hAnsi="Arial" w:cs="Arial"/>
          <w:sz w:val="24"/>
          <w:lang w:val="sr-Latn-RS"/>
        </w:rPr>
        <w:t xml:space="preserve"> robe, kao i svi specifični elementi kao što su serijski brojevi robe lako identifikuju. </w:t>
      </w:r>
      <w:r w:rsidR="00320259" w:rsidRPr="00DE623B">
        <w:rPr>
          <w:rFonts w:ascii="Arial" w:hAnsi="Arial" w:cs="Arial"/>
          <w:sz w:val="24"/>
          <w:lang w:val="sr-Latn-RS"/>
        </w:rPr>
        <w:t>P</w:t>
      </w:r>
      <w:r w:rsidR="00725C07" w:rsidRPr="00DE623B">
        <w:rPr>
          <w:rFonts w:ascii="Arial" w:hAnsi="Arial" w:cs="Arial"/>
          <w:sz w:val="24"/>
          <w:lang w:val="sr-Latn-RS"/>
        </w:rPr>
        <w:t>oteškoće pri plombiranju</w:t>
      </w:r>
      <w:r w:rsidR="00320259" w:rsidRPr="00DE623B">
        <w:rPr>
          <w:rFonts w:ascii="Arial" w:hAnsi="Arial" w:cs="Arial"/>
          <w:sz w:val="24"/>
          <w:lang w:val="sr-Latn-RS"/>
        </w:rPr>
        <w:t xml:space="preserve"> se</w:t>
      </w:r>
      <w:r w:rsidR="00725C07" w:rsidRPr="00DE623B">
        <w:rPr>
          <w:rFonts w:ascii="Arial" w:hAnsi="Arial" w:cs="Arial"/>
          <w:sz w:val="24"/>
          <w:lang w:val="sr-Latn-RS"/>
        </w:rPr>
        <w:t xml:space="preserve"> mogu smatrati posebnim slučajevima, naročito zbog:</w:t>
      </w:r>
    </w:p>
    <w:p w14:paraId="02D909AD" w14:textId="65EA6F77" w:rsidR="0083335A" w:rsidRPr="00DE623B" w:rsidRDefault="003432E9" w:rsidP="00364D84">
      <w:pPr>
        <w:pStyle w:val="ListParagraph"/>
        <w:numPr>
          <w:ilvl w:val="1"/>
          <w:numId w:val="11"/>
        </w:numPr>
        <w:spacing w:line="276" w:lineRule="auto"/>
        <w:ind w:left="851"/>
        <w:contextualSpacing w:val="0"/>
        <w:jc w:val="both"/>
        <w:rPr>
          <w:rFonts w:ascii="Arial" w:hAnsi="Arial" w:cs="Arial"/>
          <w:sz w:val="24"/>
          <w:lang w:val="sr-Latn-RS"/>
        </w:rPr>
      </w:pPr>
      <w:r w:rsidRPr="00DE623B">
        <w:rPr>
          <w:rFonts w:ascii="Arial" w:hAnsi="Arial" w:cs="Arial"/>
          <w:sz w:val="24"/>
          <w:lang w:val="sr-Latn-RS"/>
        </w:rPr>
        <w:t>vrste</w:t>
      </w:r>
      <w:r w:rsidR="00725C07" w:rsidRPr="00DE623B">
        <w:rPr>
          <w:rFonts w:ascii="Arial" w:hAnsi="Arial" w:cs="Arial"/>
          <w:sz w:val="24"/>
          <w:lang w:val="sr-Latn-RS"/>
        </w:rPr>
        <w:t xml:space="preserve"> pakovanja - npr. pošiljke koje prenosi kurirska služba, rasuta roba, roba sa serijskim proizvodnim brojevima kao što su putnički automobili, veći uređaji sa serijskim brojevima itd.,</w:t>
      </w:r>
    </w:p>
    <w:p w14:paraId="5B54E4B9" w14:textId="77777777" w:rsidR="0083335A" w:rsidRPr="00DE623B" w:rsidRDefault="00725C07" w:rsidP="00364D84">
      <w:pPr>
        <w:pStyle w:val="ListParagraph"/>
        <w:numPr>
          <w:ilvl w:val="1"/>
          <w:numId w:val="11"/>
        </w:numPr>
        <w:spacing w:line="276" w:lineRule="auto"/>
        <w:ind w:left="851"/>
        <w:contextualSpacing w:val="0"/>
        <w:jc w:val="both"/>
        <w:rPr>
          <w:rFonts w:ascii="Arial" w:hAnsi="Arial" w:cs="Arial"/>
          <w:sz w:val="24"/>
          <w:lang w:val="sr-Latn-RS"/>
        </w:rPr>
      </w:pPr>
      <w:r w:rsidRPr="00DE623B">
        <w:rPr>
          <w:rFonts w:ascii="Arial" w:hAnsi="Arial" w:cs="Arial"/>
          <w:sz w:val="24"/>
          <w:lang w:val="sr-Latn-RS"/>
        </w:rPr>
        <w:t>način transporta - npr. raspodjela više komada sa više tranzitnih deklaracija u jednom prevoznom sredstvu - kurirske službe itd.</w:t>
      </w:r>
    </w:p>
    <w:p w14:paraId="62D773DC" w14:textId="05639B53" w:rsidR="0083335A" w:rsidRPr="00DE623B" w:rsidRDefault="00725C07" w:rsidP="00937814">
      <w:pPr>
        <w:spacing w:line="276" w:lineRule="auto"/>
        <w:ind w:left="0" w:firstLine="0"/>
        <w:jc w:val="both"/>
        <w:rPr>
          <w:rFonts w:ascii="Arial" w:hAnsi="Arial" w:cs="Arial"/>
          <w:sz w:val="24"/>
          <w:lang w:val="sr-Latn-RS"/>
        </w:rPr>
      </w:pPr>
      <w:r w:rsidRPr="00DE623B">
        <w:rPr>
          <w:rFonts w:ascii="Arial" w:hAnsi="Arial" w:cs="Arial"/>
          <w:sz w:val="24"/>
          <w:lang w:val="sr-Latn-RS"/>
        </w:rPr>
        <w:t xml:space="preserve">U polju “D. - kontrola </w:t>
      </w:r>
      <w:r w:rsidR="001F1321" w:rsidRPr="00DE623B">
        <w:rPr>
          <w:rFonts w:ascii="Arial" w:hAnsi="Arial" w:cs="Arial"/>
          <w:sz w:val="24"/>
          <w:lang w:val="sr-Latn-RS"/>
        </w:rPr>
        <w:t>polazne carinske ispostave</w:t>
      </w:r>
      <w:r w:rsidRPr="00DE623B">
        <w:rPr>
          <w:rFonts w:ascii="Arial" w:hAnsi="Arial" w:cs="Arial"/>
          <w:sz w:val="24"/>
          <w:lang w:val="sr-Latn-RS"/>
        </w:rPr>
        <w:t xml:space="preserve">” tranzitne deklaracije, oznaka “--” će biti </w:t>
      </w:r>
      <w:r w:rsidR="003432E9" w:rsidRPr="00DE623B">
        <w:rPr>
          <w:rFonts w:ascii="Arial" w:hAnsi="Arial" w:cs="Arial"/>
          <w:sz w:val="24"/>
          <w:lang w:val="sr-Latn-RS"/>
        </w:rPr>
        <w:t>dodata</w:t>
      </w:r>
      <w:r w:rsidRPr="00DE623B">
        <w:rPr>
          <w:rFonts w:ascii="Arial" w:hAnsi="Arial" w:cs="Arial"/>
          <w:sz w:val="24"/>
          <w:lang w:val="sr-Latn-RS"/>
        </w:rPr>
        <w:t xml:space="preserve"> za označavanje “oslobađanja-99201” na mjestu identifikacionih oznaka.</w:t>
      </w:r>
    </w:p>
    <w:p w14:paraId="7E84A9EA" w14:textId="76177137" w:rsidR="0083335A" w:rsidRPr="00DE623B" w:rsidRDefault="00725C07" w:rsidP="00937814">
      <w:pPr>
        <w:pStyle w:val="ListParagraph"/>
        <w:numPr>
          <w:ilvl w:val="0"/>
          <w:numId w:val="11"/>
        </w:numPr>
        <w:spacing w:line="276" w:lineRule="auto"/>
        <w:ind w:left="0"/>
        <w:contextualSpacing w:val="0"/>
        <w:jc w:val="both"/>
        <w:rPr>
          <w:rFonts w:ascii="Arial" w:hAnsi="Arial" w:cs="Arial"/>
          <w:sz w:val="24"/>
          <w:lang w:val="sr-Latn-RS"/>
        </w:rPr>
      </w:pPr>
      <w:r w:rsidRPr="00DE623B">
        <w:rPr>
          <w:rFonts w:ascii="Arial" w:hAnsi="Arial" w:cs="Arial"/>
          <w:sz w:val="24"/>
          <w:lang w:val="sr-Latn-RS"/>
        </w:rPr>
        <w:t xml:space="preserve">Osim ako </w:t>
      </w:r>
      <w:r w:rsidR="00483849" w:rsidRPr="00DE623B">
        <w:rPr>
          <w:rFonts w:ascii="Arial" w:hAnsi="Arial" w:cs="Arial"/>
          <w:sz w:val="24"/>
          <w:lang w:val="sr-Latn-RS"/>
        </w:rPr>
        <w:t>polazna carinska ispostava</w:t>
      </w:r>
      <w:r w:rsidRPr="00DE623B">
        <w:rPr>
          <w:rFonts w:ascii="Arial" w:hAnsi="Arial" w:cs="Arial"/>
          <w:sz w:val="24"/>
          <w:lang w:val="sr-Latn-RS"/>
        </w:rPr>
        <w:t xml:space="preserve"> ne odluči drugačije, plomba se neće stavljati ni na prevozno sredstvo niti na pojedinačn</w:t>
      </w:r>
      <w:r w:rsidR="00430F8F" w:rsidRPr="00DE623B">
        <w:rPr>
          <w:rFonts w:ascii="Arial" w:hAnsi="Arial" w:cs="Arial"/>
          <w:sz w:val="24"/>
          <w:lang w:val="sr-Latn-RS"/>
        </w:rPr>
        <w:t>a</w:t>
      </w:r>
      <w:r w:rsidRPr="00DE623B">
        <w:rPr>
          <w:rFonts w:ascii="Arial" w:hAnsi="Arial" w:cs="Arial"/>
          <w:sz w:val="24"/>
          <w:lang w:val="sr-Latn-RS"/>
        </w:rPr>
        <w:t xml:space="preserve"> </w:t>
      </w:r>
      <w:r w:rsidR="00430F8F" w:rsidRPr="00DE623B">
        <w:rPr>
          <w:rFonts w:ascii="Arial" w:hAnsi="Arial" w:cs="Arial"/>
          <w:sz w:val="24"/>
          <w:lang w:val="sr-Latn-RS"/>
        </w:rPr>
        <w:t>pakovanja koja</w:t>
      </w:r>
      <w:r w:rsidRPr="00DE623B">
        <w:rPr>
          <w:rFonts w:ascii="Arial" w:hAnsi="Arial" w:cs="Arial"/>
          <w:sz w:val="24"/>
          <w:lang w:val="sr-Latn-RS"/>
        </w:rPr>
        <w:t xml:space="preserve"> sadrže robu u sljedećim slučajevima:</w:t>
      </w:r>
    </w:p>
    <w:p w14:paraId="427784E5" w14:textId="122ED25A" w:rsidR="0083335A" w:rsidRPr="00DE623B" w:rsidRDefault="00430F8F" w:rsidP="00364D84">
      <w:pPr>
        <w:pStyle w:val="ListParagraph"/>
        <w:numPr>
          <w:ilvl w:val="0"/>
          <w:numId w:val="12"/>
        </w:numPr>
        <w:spacing w:line="276" w:lineRule="auto"/>
        <w:ind w:left="780"/>
        <w:contextualSpacing w:val="0"/>
        <w:jc w:val="both"/>
        <w:rPr>
          <w:rFonts w:ascii="Arial" w:hAnsi="Arial" w:cs="Arial"/>
          <w:sz w:val="24"/>
          <w:lang w:val="sr-Latn-RS"/>
        </w:rPr>
      </w:pPr>
      <w:r w:rsidRPr="00DE623B">
        <w:rPr>
          <w:rFonts w:ascii="Arial" w:hAnsi="Arial" w:cs="Arial"/>
          <w:sz w:val="24"/>
          <w:lang w:val="sl-SI"/>
        </w:rPr>
        <w:t>ako se roba prevozi vazdušnim putem i stavljaju se naljepnice na svaku pošiljku sa brojem pratećeg vazduhoplovnog tovarnog lista ili pošiljka čini jedinicu tereta na kojoj se navodi broj pratećeg vazduhoplovnog tovarnog lista</w:t>
      </w:r>
      <w:r w:rsidR="000D4AD2" w:rsidRPr="00DE623B">
        <w:rPr>
          <w:rFonts w:ascii="Arial" w:hAnsi="Arial" w:cs="Arial"/>
          <w:sz w:val="24"/>
          <w:lang w:val="sl-SI"/>
        </w:rPr>
        <w:t>,</w:t>
      </w:r>
    </w:p>
    <w:p w14:paraId="576275F8" w14:textId="2B342B81" w:rsidR="00430F8F" w:rsidRPr="00DE623B" w:rsidRDefault="00430F8F" w:rsidP="00364D84">
      <w:pPr>
        <w:pStyle w:val="ListParagraph"/>
        <w:numPr>
          <w:ilvl w:val="0"/>
          <w:numId w:val="12"/>
        </w:numPr>
        <w:spacing w:line="276" w:lineRule="auto"/>
        <w:ind w:left="780"/>
        <w:contextualSpacing w:val="0"/>
        <w:jc w:val="both"/>
        <w:rPr>
          <w:rFonts w:ascii="Arial" w:hAnsi="Arial" w:cs="Arial"/>
          <w:sz w:val="24"/>
          <w:lang w:val="sr-Latn-RS"/>
        </w:rPr>
      </w:pPr>
      <w:r w:rsidRPr="00DE623B">
        <w:rPr>
          <w:rFonts w:ascii="Arial" w:hAnsi="Arial" w:cs="Arial"/>
          <w:sz w:val="24"/>
          <w:lang w:val="sl-SI"/>
        </w:rPr>
        <w:t>ako se roba prevozi željeznicom i mjere identifikacije primjenjuju željezničke kompanije</w:t>
      </w:r>
      <w:r w:rsidR="00725C07" w:rsidRPr="00DE623B">
        <w:rPr>
          <w:rFonts w:ascii="Arial" w:hAnsi="Arial" w:cs="Arial"/>
          <w:sz w:val="24"/>
          <w:lang w:val="sr-Latn-RS"/>
        </w:rPr>
        <w:t>,</w:t>
      </w:r>
      <w:r w:rsidRPr="00DE623B">
        <w:rPr>
          <w:rFonts w:ascii="Arial" w:hAnsi="Arial" w:cs="Arial"/>
          <w:sz w:val="24"/>
          <w:lang w:val="sr-Latn-RS"/>
        </w:rPr>
        <w:t xml:space="preserve">  </w:t>
      </w:r>
    </w:p>
    <w:p w14:paraId="0222719C" w14:textId="34B3236A" w:rsidR="00430F8F" w:rsidRPr="00DE623B" w:rsidRDefault="00430F8F" w:rsidP="00364D84">
      <w:pPr>
        <w:pStyle w:val="ListParagraph"/>
        <w:numPr>
          <w:ilvl w:val="0"/>
          <w:numId w:val="12"/>
        </w:numPr>
        <w:spacing w:line="276" w:lineRule="auto"/>
        <w:ind w:left="780"/>
        <w:contextualSpacing w:val="0"/>
        <w:jc w:val="both"/>
        <w:rPr>
          <w:rFonts w:ascii="Arial" w:hAnsi="Arial" w:cs="Arial"/>
          <w:sz w:val="24"/>
          <w:lang w:val="sr-Latn-RS"/>
        </w:rPr>
      </w:pPr>
      <w:r w:rsidRPr="00DE623B">
        <w:rPr>
          <w:rFonts w:ascii="Arial" w:hAnsi="Arial" w:cs="Arial"/>
          <w:sz w:val="24"/>
          <w:lang w:val="sl-SI"/>
        </w:rPr>
        <w:t>roba se prevozi morem i pozivanjem na prateću teretnicu navodi se u elektronskoj       prevoznoj ispravi koja se upotrebljava kao carinska deklaracija za stavljanje robe u nacionalni postupak tranzita, u skladu sa članom 158 stav 5 tačka 5 Zakona.</w:t>
      </w:r>
    </w:p>
    <w:p w14:paraId="7CA27F0C" w14:textId="2340EF6D" w:rsidR="0083335A" w:rsidRPr="00DE623B" w:rsidRDefault="00725C07"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Ako se identitet robe ne može osigurati stavljanjem plombe</w:t>
      </w:r>
      <w:r w:rsidR="00E8382D" w:rsidRPr="00DE623B">
        <w:rPr>
          <w:rFonts w:ascii="Arial" w:hAnsi="Arial" w:cs="Arial"/>
          <w:sz w:val="24"/>
          <w:lang w:val="sr-Latn-RS"/>
        </w:rPr>
        <w:t>, preciznim  opisom</w:t>
      </w:r>
      <w:r w:rsidRPr="00DE623B">
        <w:rPr>
          <w:rFonts w:ascii="Arial" w:hAnsi="Arial" w:cs="Arial"/>
          <w:sz w:val="24"/>
          <w:lang w:val="sr-Latn-RS"/>
        </w:rPr>
        <w:t xml:space="preserve"> ili na drugi način, </w:t>
      </w:r>
      <w:r w:rsidR="00483849" w:rsidRPr="00DE623B">
        <w:rPr>
          <w:rFonts w:ascii="Arial" w:hAnsi="Arial" w:cs="Arial"/>
          <w:sz w:val="24"/>
          <w:lang w:val="sr-Latn-RS"/>
        </w:rPr>
        <w:t>polazna carinska ispostava</w:t>
      </w:r>
      <w:r w:rsidRPr="00DE623B">
        <w:rPr>
          <w:rFonts w:ascii="Arial" w:hAnsi="Arial" w:cs="Arial"/>
          <w:sz w:val="24"/>
          <w:lang w:val="sr-Latn-RS"/>
        </w:rPr>
        <w:t xml:space="preserve"> </w:t>
      </w:r>
      <w:r w:rsidR="003E04E7" w:rsidRPr="00DE623B">
        <w:rPr>
          <w:rFonts w:ascii="Arial" w:hAnsi="Arial" w:cs="Arial"/>
          <w:sz w:val="24"/>
          <w:lang w:val="sr-Latn-RS"/>
        </w:rPr>
        <w:t>ne</w:t>
      </w:r>
      <w:r w:rsidR="00E75F1B" w:rsidRPr="00DE623B">
        <w:rPr>
          <w:rFonts w:ascii="Arial" w:hAnsi="Arial" w:cs="Arial"/>
          <w:sz w:val="24"/>
          <w:lang w:val="sr-Latn-RS"/>
        </w:rPr>
        <w:t xml:space="preserve">će </w:t>
      </w:r>
      <w:r w:rsidRPr="00DE623B">
        <w:rPr>
          <w:rFonts w:ascii="Arial" w:hAnsi="Arial" w:cs="Arial"/>
          <w:sz w:val="24"/>
          <w:lang w:val="sr-Latn-RS"/>
        </w:rPr>
        <w:t>stav</w:t>
      </w:r>
      <w:r w:rsidR="0065588A" w:rsidRPr="00DE623B">
        <w:rPr>
          <w:rFonts w:ascii="Arial" w:hAnsi="Arial" w:cs="Arial"/>
          <w:sz w:val="24"/>
          <w:lang w:val="sr-Latn-RS"/>
        </w:rPr>
        <w:t>iti</w:t>
      </w:r>
      <w:r w:rsidRPr="00DE623B">
        <w:rPr>
          <w:rFonts w:ascii="Arial" w:hAnsi="Arial" w:cs="Arial"/>
          <w:sz w:val="24"/>
          <w:lang w:val="sr-Latn-RS"/>
        </w:rPr>
        <w:t xml:space="preserve"> rob</w:t>
      </w:r>
      <w:r w:rsidR="0065588A" w:rsidRPr="00DE623B">
        <w:rPr>
          <w:rFonts w:ascii="Arial" w:hAnsi="Arial" w:cs="Arial"/>
          <w:sz w:val="24"/>
          <w:lang w:val="sr-Latn-RS"/>
        </w:rPr>
        <w:t>u</w:t>
      </w:r>
      <w:r w:rsidRPr="00DE623B">
        <w:rPr>
          <w:rFonts w:ascii="Arial" w:hAnsi="Arial" w:cs="Arial"/>
          <w:sz w:val="24"/>
          <w:lang w:val="sr-Latn-RS"/>
        </w:rPr>
        <w:t xml:space="preserve"> u tranzitni postupak.</w:t>
      </w:r>
    </w:p>
    <w:p w14:paraId="00F0F1D0" w14:textId="2537FA89" w:rsidR="0083335A" w:rsidRPr="00DE623B" w:rsidRDefault="00725C07" w:rsidP="00937814">
      <w:pPr>
        <w:pStyle w:val="ListParagraph"/>
        <w:spacing w:line="276" w:lineRule="auto"/>
        <w:ind w:left="0" w:firstLine="0"/>
        <w:contextualSpacing w:val="0"/>
        <w:jc w:val="both"/>
        <w:rPr>
          <w:rFonts w:ascii="Arial" w:hAnsi="Arial" w:cs="Arial"/>
          <w:sz w:val="24"/>
        </w:rPr>
      </w:pPr>
      <w:r w:rsidRPr="00DE623B">
        <w:rPr>
          <w:rFonts w:ascii="Arial" w:hAnsi="Arial" w:cs="Arial"/>
          <w:sz w:val="24"/>
        </w:rPr>
        <w:t xml:space="preserve">Plombe se ne mogu </w:t>
      </w:r>
      <w:r w:rsidR="0065588A" w:rsidRPr="00DE623B">
        <w:rPr>
          <w:rFonts w:ascii="Arial" w:hAnsi="Arial" w:cs="Arial"/>
          <w:sz w:val="24"/>
        </w:rPr>
        <w:t xml:space="preserve">ukloniti </w:t>
      </w:r>
      <w:r w:rsidRPr="00DE623B">
        <w:rPr>
          <w:rFonts w:ascii="Arial" w:hAnsi="Arial" w:cs="Arial"/>
          <w:sz w:val="24"/>
        </w:rPr>
        <w:t>bez odobrenja nadležn</w:t>
      </w:r>
      <w:r w:rsidR="00812952" w:rsidRPr="00DE623B">
        <w:rPr>
          <w:rFonts w:ascii="Arial" w:hAnsi="Arial" w:cs="Arial"/>
          <w:sz w:val="24"/>
        </w:rPr>
        <w:t>og</w:t>
      </w:r>
      <w:r w:rsidRPr="00DE623B">
        <w:rPr>
          <w:rFonts w:ascii="Arial" w:hAnsi="Arial" w:cs="Arial"/>
          <w:sz w:val="24"/>
        </w:rPr>
        <w:t xml:space="preserve"> carinsk</w:t>
      </w:r>
      <w:r w:rsidR="00812952" w:rsidRPr="00DE623B">
        <w:rPr>
          <w:rFonts w:ascii="Arial" w:hAnsi="Arial" w:cs="Arial"/>
          <w:sz w:val="24"/>
        </w:rPr>
        <w:t>og</w:t>
      </w:r>
      <w:r w:rsidRPr="00DE623B">
        <w:rPr>
          <w:rFonts w:ascii="Arial" w:hAnsi="Arial" w:cs="Arial"/>
          <w:sz w:val="24"/>
        </w:rPr>
        <w:t xml:space="preserve"> organa.</w:t>
      </w:r>
    </w:p>
    <w:p w14:paraId="3679752E" w14:textId="351E2288" w:rsidR="0083335A" w:rsidRPr="00DE623B" w:rsidRDefault="00725C07" w:rsidP="00937814">
      <w:pPr>
        <w:pStyle w:val="ListParagraph"/>
        <w:spacing w:line="276" w:lineRule="auto"/>
        <w:ind w:left="0" w:firstLine="0"/>
        <w:contextualSpacing w:val="0"/>
        <w:jc w:val="both"/>
        <w:rPr>
          <w:rFonts w:ascii="Arial" w:hAnsi="Arial" w:cs="Arial"/>
          <w:sz w:val="24"/>
        </w:rPr>
      </w:pPr>
      <w:r w:rsidRPr="00DE623B">
        <w:rPr>
          <w:rFonts w:ascii="Arial" w:hAnsi="Arial" w:cs="Arial"/>
          <w:sz w:val="24"/>
        </w:rPr>
        <w:t xml:space="preserve">Ako je vozilo plombirano u </w:t>
      </w:r>
      <w:r w:rsidR="001F1321" w:rsidRPr="00DE623B">
        <w:rPr>
          <w:rFonts w:ascii="Arial" w:hAnsi="Arial" w:cs="Arial"/>
          <w:sz w:val="24"/>
        </w:rPr>
        <w:t>polaznoj carinskoj ispostavi</w:t>
      </w:r>
      <w:r w:rsidRPr="00DE623B">
        <w:rPr>
          <w:rFonts w:ascii="Arial" w:hAnsi="Arial" w:cs="Arial"/>
          <w:sz w:val="24"/>
        </w:rPr>
        <w:t xml:space="preserve"> i prevozi robu do više odredišnih carin</w:t>
      </w:r>
      <w:r w:rsidR="00CA5A64" w:rsidRPr="00DE623B">
        <w:rPr>
          <w:rFonts w:ascii="Arial" w:hAnsi="Arial" w:cs="Arial"/>
          <w:sz w:val="24"/>
        </w:rPr>
        <w:t>skih ispostava</w:t>
      </w:r>
      <w:r w:rsidRPr="00DE623B">
        <w:rPr>
          <w:rFonts w:ascii="Arial" w:hAnsi="Arial" w:cs="Arial"/>
          <w:sz w:val="24"/>
        </w:rPr>
        <w:t xml:space="preserve"> na osnovu više tranzitnih deklaracija, a uzastopni istovar se vrši u više </w:t>
      </w:r>
      <w:r w:rsidRPr="00DE623B">
        <w:rPr>
          <w:rFonts w:ascii="Arial" w:hAnsi="Arial" w:cs="Arial"/>
          <w:sz w:val="24"/>
        </w:rPr>
        <w:lastRenderedPageBreak/>
        <w:t>odredišnih carin</w:t>
      </w:r>
      <w:r w:rsidR="00CA5A64" w:rsidRPr="00DE623B">
        <w:rPr>
          <w:rFonts w:ascii="Arial" w:hAnsi="Arial" w:cs="Arial"/>
          <w:sz w:val="24"/>
        </w:rPr>
        <w:t>skih ispostava</w:t>
      </w:r>
      <w:r w:rsidRPr="00DE623B">
        <w:rPr>
          <w:rFonts w:ascii="Arial" w:hAnsi="Arial" w:cs="Arial"/>
          <w:sz w:val="24"/>
        </w:rPr>
        <w:t xml:space="preserve">, </w:t>
      </w:r>
      <w:r w:rsidR="00521878" w:rsidRPr="00DE623B">
        <w:rPr>
          <w:rFonts w:ascii="Arial" w:hAnsi="Arial" w:cs="Arial"/>
          <w:sz w:val="24"/>
        </w:rPr>
        <w:t>carinske ispostave</w:t>
      </w:r>
      <w:r w:rsidRPr="00DE623B">
        <w:rPr>
          <w:rFonts w:ascii="Arial" w:hAnsi="Arial" w:cs="Arial"/>
          <w:sz w:val="24"/>
        </w:rPr>
        <w:t xml:space="preserve"> gd</w:t>
      </w:r>
      <w:r w:rsidRPr="00DE623B">
        <w:rPr>
          <w:rFonts w:ascii="Arial" w:hAnsi="Arial" w:cs="Arial"/>
          <w:sz w:val="24"/>
          <w:lang w:val="sr-Latn-RS"/>
        </w:rPr>
        <w:t>j</w:t>
      </w:r>
      <w:r w:rsidRPr="00DE623B">
        <w:rPr>
          <w:rFonts w:ascii="Arial" w:hAnsi="Arial" w:cs="Arial"/>
          <w:sz w:val="24"/>
        </w:rPr>
        <w:t>e se plombe uklanjaju radi istovara dijela robe moraju staviti nove plombe</w:t>
      </w:r>
      <w:r w:rsidR="00C843AF" w:rsidRPr="00DE623B">
        <w:rPr>
          <w:rFonts w:ascii="Arial" w:hAnsi="Arial" w:cs="Arial"/>
          <w:sz w:val="24"/>
        </w:rPr>
        <w:t xml:space="preserve"> i</w:t>
      </w:r>
      <w:r w:rsidRPr="00DE623B">
        <w:rPr>
          <w:rFonts w:ascii="Arial" w:hAnsi="Arial" w:cs="Arial"/>
          <w:sz w:val="24"/>
        </w:rPr>
        <w:t xml:space="preserve"> registrovati promjenu plombi u sistemu kao carin</w:t>
      </w:r>
      <w:r w:rsidR="00CA5A64" w:rsidRPr="00DE623B">
        <w:rPr>
          <w:rFonts w:ascii="Arial" w:hAnsi="Arial" w:cs="Arial"/>
          <w:sz w:val="24"/>
        </w:rPr>
        <w:t>ska ispostava</w:t>
      </w:r>
      <w:r w:rsidRPr="00DE623B">
        <w:rPr>
          <w:rFonts w:ascii="Arial" w:hAnsi="Arial" w:cs="Arial"/>
          <w:sz w:val="24"/>
        </w:rPr>
        <w:t xml:space="preserve"> za registraciju incidenata. U slučaju postupka</w:t>
      </w:r>
      <w:r w:rsidR="00CA5A64" w:rsidRPr="00DE623B">
        <w:rPr>
          <w:rFonts w:ascii="Arial" w:hAnsi="Arial" w:cs="Arial"/>
          <w:sz w:val="24"/>
        </w:rPr>
        <w:t xml:space="preserve"> osiguravanja</w:t>
      </w:r>
      <w:r w:rsidRPr="00DE623B">
        <w:rPr>
          <w:rFonts w:ascii="Arial" w:hAnsi="Arial" w:cs="Arial"/>
          <w:sz w:val="24"/>
        </w:rPr>
        <w:t xml:space="preserve"> kontinuiteta poslovanja, promjena plombi će biti naznačena u polju F svih </w:t>
      </w:r>
      <w:r w:rsidRPr="00DE623B">
        <w:rPr>
          <w:rFonts w:ascii="Arial" w:hAnsi="Arial" w:cs="Arial"/>
          <w:sz w:val="24"/>
          <w:lang w:val="sr-Latn-RS"/>
        </w:rPr>
        <w:t>tranzitn</w:t>
      </w:r>
      <w:r w:rsidRPr="00DE623B">
        <w:rPr>
          <w:rFonts w:ascii="Arial" w:hAnsi="Arial" w:cs="Arial"/>
          <w:sz w:val="24"/>
        </w:rPr>
        <w:t>ih</w:t>
      </w:r>
      <w:r w:rsidRPr="00DE623B">
        <w:rPr>
          <w:rFonts w:ascii="Arial" w:hAnsi="Arial" w:cs="Arial"/>
          <w:sz w:val="24"/>
          <w:lang w:val="sr-Latn-RS"/>
        </w:rPr>
        <w:t xml:space="preserve"> prateć</w:t>
      </w:r>
      <w:r w:rsidRPr="00DE623B">
        <w:rPr>
          <w:rFonts w:ascii="Arial" w:hAnsi="Arial" w:cs="Arial"/>
          <w:sz w:val="24"/>
        </w:rPr>
        <w:t>ih</w:t>
      </w:r>
      <w:r w:rsidRPr="00DE623B">
        <w:rPr>
          <w:rFonts w:ascii="Arial" w:hAnsi="Arial" w:cs="Arial"/>
          <w:sz w:val="24"/>
          <w:lang w:val="sr-Latn-RS"/>
        </w:rPr>
        <w:t xml:space="preserve"> dokumenta (</w:t>
      </w:r>
      <w:r w:rsidRPr="00DE623B">
        <w:rPr>
          <w:rFonts w:ascii="Arial" w:hAnsi="Arial" w:cs="Arial"/>
          <w:sz w:val="24"/>
        </w:rPr>
        <w:t>T</w:t>
      </w:r>
      <w:r w:rsidR="00DD49E3" w:rsidRPr="00DE623B">
        <w:rPr>
          <w:rFonts w:ascii="Arial" w:hAnsi="Arial" w:cs="Arial"/>
          <w:sz w:val="24"/>
        </w:rPr>
        <w:t>P</w:t>
      </w:r>
      <w:r w:rsidRPr="00DE623B">
        <w:rPr>
          <w:rFonts w:ascii="Arial" w:hAnsi="Arial" w:cs="Arial"/>
          <w:sz w:val="24"/>
        </w:rPr>
        <w:t>D</w:t>
      </w:r>
      <w:r w:rsidRPr="00DE623B">
        <w:rPr>
          <w:rFonts w:ascii="Arial" w:hAnsi="Arial" w:cs="Arial"/>
          <w:sz w:val="24"/>
          <w:lang w:val="sr-Latn-RS"/>
        </w:rPr>
        <w:t>)</w:t>
      </w:r>
      <w:r w:rsidRPr="00DE623B">
        <w:rPr>
          <w:rFonts w:ascii="Arial" w:hAnsi="Arial" w:cs="Arial"/>
          <w:sz w:val="24"/>
        </w:rPr>
        <w:t xml:space="preserve"> i j</w:t>
      </w:r>
      <w:r w:rsidRPr="00DE623B">
        <w:rPr>
          <w:rFonts w:ascii="Arial" w:hAnsi="Arial" w:cs="Arial"/>
          <w:sz w:val="24"/>
          <w:lang w:val="sr-Latn-RS"/>
        </w:rPr>
        <w:t>edinstven</w:t>
      </w:r>
      <w:r w:rsidRPr="00DE623B">
        <w:rPr>
          <w:rFonts w:ascii="Arial" w:hAnsi="Arial" w:cs="Arial"/>
          <w:sz w:val="24"/>
        </w:rPr>
        <w:t>ih carinskih isprava</w:t>
      </w:r>
      <w:r w:rsidRPr="00DE623B">
        <w:rPr>
          <w:rFonts w:ascii="Arial" w:hAnsi="Arial" w:cs="Arial"/>
          <w:sz w:val="24"/>
          <w:lang w:val="sr-Latn-RS"/>
        </w:rPr>
        <w:t xml:space="preserve"> (</w:t>
      </w:r>
      <w:r w:rsidRPr="00DE623B">
        <w:rPr>
          <w:rFonts w:ascii="Arial" w:hAnsi="Arial" w:cs="Arial"/>
          <w:sz w:val="24"/>
        </w:rPr>
        <w:t>JCI</w:t>
      </w:r>
      <w:r w:rsidRPr="00DE623B">
        <w:rPr>
          <w:rFonts w:ascii="Arial" w:hAnsi="Arial" w:cs="Arial"/>
          <w:sz w:val="24"/>
          <w:lang w:val="sr-Latn-RS"/>
        </w:rPr>
        <w:t>)</w:t>
      </w:r>
      <w:r w:rsidRPr="00DE623B">
        <w:rPr>
          <w:rFonts w:ascii="Arial" w:hAnsi="Arial" w:cs="Arial"/>
          <w:sz w:val="24"/>
        </w:rPr>
        <w:t>.</w:t>
      </w:r>
    </w:p>
    <w:p w14:paraId="6C913D87" w14:textId="0242CA96" w:rsidR="0083335A" w:rsidRPr="00DE623B" w:rsidRDefault="00725C07" w:rsidP="00937814">
      <w:pPr>
        <w:pStyle w:val="ListParagraph"/>
        <w:spacing w:line="276" w:lineRule="auto"/>
        <w:ind w:left="0" w:firstLine="0"/>
        <w:contextualSpacing w:val="0"/>
        <w:jc w:val="both"/>
        <w:rPr>
          <w:rFonts w:ascii="Arial" w:hAnsi="Arial" w:cs="Arial"/>
          <w:sz w:val="24"/>
        </w:rPr>
      </w:pPr>
      <w:r w:rsidRPr="00DE623B">
        <w:rPr>
          <w:rFonts w:ascii="Arial" w:hAnsi="Arial" w:cs="Arial"/>
          <w:sz w:val="24"/>
        </w:rPr>
        <w:t>Roba se prevozi od polazne do odredišne carin</w:t>
      </w:r>
      <w:r w:rsidR="00201DDC" w:rsidRPr="00DE623B">
        <w:rPr>
          <w:rFonts w:ascii="Arial" w:hAnsi="Arial" w:cs="Arial"/>
          <w:sz w:val="24"/>
        </w:rPr>
        <w:t>ske ispostave</w:t>
      </w:r>
      <w:r w:rsidRPr="00DE623B">
        <w:rPr>
          <w:rFonts w:ascii="Arial" w:hAnsi="Arial" w:cs="Arial"/>
          <w:sz w:val="24"/>
        </w:rPr>
        <w:t xml:space="preserve"> na ekonomski opravdan način. </w:t>
      </w:r>
      <w:r w:rsidR="00483849" w:rsidRPr="00DE623B">
        <w:rPr>
          <w:rFonts w:ascii="Arial" w:hAnsi="Arial" w:cs="Arial"/>
          <w:sz w:val="24"/>
        </w:rPr>
        <w:t>Polazna carinska ispostava</w:t>
      </w:r>
      <w:r w:rsidRPr="00DE623B">
        <w:rPr>
          <w:rFonts w:ascii="Arial" w:hAnsi="Arial" w:cs="Arial"/>
          <w:sz w:val="24"/>
        </w:rPr>
        <w:t xml:space="preserve"> može, kada smatra da je potrebno ili na zahtjev nosioca postupka, odrediti propisani </w:t>
      </w:r>
      <w:r w:rsidR="00201DDC" w:rsidRPr="00DE623B">
        <w:rPr>
          <w:rFonts w:ascii="Arial" w:hAnsi="Arial" w:cs="Arial"/>
          <w:sz w:val="24"/>
        </w:rPr>
        <w:t>put kretanja robe</w:t>
      </w:r>
      <w:r w:rsidRPr="00DE623B">
        <w:rPr>
          <w:rFonts w:ascii="Arial" w:hAnsi="Arial" w:cs="Arial"/>
          <w:sz w:val="24"/>
        </w:rPr>
        <w:t>.</w:t>
      </w:r>
    </w:p>
    <w:p w14:paraId="1AF244DA" w14:textId="37595C28" w:rsidR="0083335A" w:rsidRPr="00DE623B" w:rsidRDefault="00725C07" w:rsidP="00937814">
      <w:pPr>
        <w:pStyle w:val="ListParagraph"/>
        <w:spacing w:line="276" w:lineRule="auto"/>
        <w:ind w:left="0" w:firstLine="0"/>
        <w:contextualSpacing w:val="0"/>
        <w:jc w:val="both"/>
        <w:rPr>
          <w:rFonts w:ascii="Arial" w:hAnsi="Arial" w:cs="Arial"/>
          <w:sz w:val="24"/>
          <w:lang w:val="de-DE"/>
        </w:rPr>
      </w:pPr>
      <w:r w:rsidRPr="00DE623B">
        <w:rPr>
          <w:rFonts w:ascii="Arial" w:hAnsi="Arial" w:cs="Arial"/>
          <w:sz w:val="24"/>
          <w:lang w:val="de-DE"/>
        </w:rPr>
        <w:t xml:space="preserve">Propisani </w:t>
      </w:r>
      <w:r w:rsidR="00201DDC" w:rsidRPr="00DE623B">
        <w:rPr>
          <w:rFonts w:ascii="Arial" w:hAnsi="Arial" w:cs="Arial"/>
          <w:sz w:val="24"/>
          <w:lang w:val="de-DE"/>
        </w:rPr>
        <w:t>put kretanja robe</w:t>
      </w:r>
      <w:r w:rsidRPr="00DE623B">
        <w:rPr>
          <w:rFonts w:ascii="Arial" w:hAnsi="Arial" w:cs="Arial"/>
          <w:sz w:val="24"/>
          <w:lang w:val="de-DE"/>
        </w:rPr>
        <w:t xml:space="preserve"> može se mijenjati u toku tranzitnog postupka. Ako dođe do promjene </w:t>
      </w:r>
      <w:r w:rsidR="00201DDC" w:rsidRPr="00DE623B">
        <w:rPr>
          <w:rFonts w:ascii="Arial" w:hAnsi="Arial" w:cs="Arial"/>
          <w:sz w:val="24"/>
          <w:lang w:val="de-DE"/>
        </w:rPr>
        <w:t>puta kretanja robe</w:t>
      </w:r>
      <w:r w:rsidRPr="00DE623B">
        <w:rPr>
          <w:rFonts w:ascii="Arial" w:hAnsi="Arial" w:cs="Arial"/>
          <w:sz w:val="24"/>
          <w:lang w:val="de-DE"/>
        </w:rPr>
        <w:t xml:space="preserve">, prevoznik je dužan da bez odlaganja dostavi robu </w:t>
      </w:r>
      <w:r w:rsidR="00201DDC" w:rsidRPr="00DE623B">
        <w:rPr>
          <w:rFonts w:ascii="Arial" w:hAnsi="Arial" w:cs="Arial"/>
          <w:sz w:val="24"/>
          <w:lang w:val="de-DE"/>
        </w:rPr>
        <w:t>i MRN</w:t>
      </w:r>
      <w:r w:rsidRPr="00DE623B">
        <w:rPr>
          <w:rFonts w:ascii="Arial" w:hAnsi="Arial" w:cs="Arial"/>
          <w:sz w:val="24"/>
          <w:lang w:val="de-DE"/>
        </w:rPr>
        <w:t xml:space="preserve"> carin</w:t>
      </w:r>
      <w:r w:rsidR="00201DDC" w:rsidRPr="00DE623B">
        <w:rPr>
          <w:rFonts w:ascii="Arial" w:hAnsi="Arial" w:cs="Arial"/>
          <w:sz w:val="24"/>
          <w:lang w:val="de-DE"/>
        </w:rPr>
        <w:t>skoj ispostavi</w:t>
      </w:r>
      <w:r w:rsidRPr="00DE623B">
        <w:rPr>
          <w:rFonts w:ascii="Arial" w:hAnsi="Arial" w:cs="Arial"/>
          <w:sz w:val="24"/>
          <w:lang w:val="de-DE"/>
        </w:rPr>
        <w:t xml:space="preserve"> na čijoj se teritoriji nalazi prevozno sredstvo. Nadležna </w:t>
      </w:r>
      <w:r w:rsidRPr="00DE623B">
        <w:rPr>
          <w:rFonts w:ascii="Arial" w:hAnsi="Arial" w:cs="Arial"/>
          <w:sz w:val="24"/>
          <w:lang w:val="sr-Latn-RS"/>
        </w:rPr>
        <w:t xml:space="preserve">carinska ispostava </w:t>
      </w:r>
      <w:r w:rsidRPr="00DE623B">
        <w:rPr>
          <w:rFonts w:ascii="Arial" w:hAnsi="Arial" w:cs="Arial"/>
          <w:sz w:val="24"/>
          <w:lang w:val="de-DE"/>
        </w:rPr>
        <w:t>odlučuje da li će se tranzitni postupak nastaviti, preduzima sve potrebne m</w:t>
      </w:r>
      <w:r w:rsidRPr="00DE623B">
        <w:rPr>
          <w:rFonts w:ascii="Arial" w:hAnsi="Arial" w:cs="Arial"/>
          <w:sz w:val="24"/>
          <w:lang w:val="sr-Latn-RS"/>
        </w:rPr>
        <w:t>j</w:t>
      </w:r>
      <w:r w:rsidRPr="00DE623B">
        <w:rPr>
          <w:rFonts w:ascii="Arial" w:hAnsi="Arial" w:cs="Arial"/>
          <w:sz w:val="24"/>
          <w:lang w:val="de-DE"/>
        </w:rPr>
        <w:t>ere, a ukoliko smatra da se predmetni tranzitni postupak može nastaviti, evidentira prom</w:t>
      </w:r>
      <w:r w:rsidRPr="00DE623B">
        <w:rPr>
          <w:rFonts w:ascii="Arial" w:hAnsi="Arial" w:cs="Arial"/>
          <w:sz w:val="24"/>
          <w:lang w:val="sr-Latn-RS"/>
        </w:rPr>
        <w:t>j</w:t>
      </w:r>
      <w:r w:rsidRPr="00DE623B">
        <w:rPr>
          <w:rFonts w:ascii="Arial" w:hAnsi="Arial" w:cs="Arial"/>
          <w:sz w:val="24"/>
          <w:lang w:val="de-DE"/>
        </w:rPr>
        <w:t xml:space="preserve">enu </w:t>
      </w:r>
      <w:r w:rsidR="00201DDC" w:rsidRPr="00DE623B">
        <w:rPr>
          <w:rFonts w:ascii="Arial" w:hAnsi="Arial" w:cs="Arial"/>
          <w:sz w:val="24"/>
          <w:lang w:val="de-DE"/>
        </w:rPr>
        <w:t>puta kretanja u NCTS-</w:t>
      </w:r>
      <w:r w:rsidRPr="00DE623B">
        <w:rPr>
          <w:rFonts w:ascii="Arial" w:hAnsi="Arial" w:cs="Arial"/>
          <w:sz w:val="24"/>
          <w:lang w:val="de-DE"/>
        </w:rPr>
        <w:t>u. U slučaju nedostupnosti NCTS</w:t>
      </w:r>
      <w:r w:rsidR="00201DDC" w:rsidRPr="00DE623B">
        <w:rPr>
          <w:rFonts w:ascii="Arial" w:hAnsi="Arial" w:cs="Arial"/>
          <w:sz w:val="24"/>
          <w:lang w:val="de-DE"/>
        </w:rPr>
        <w:t>-a</w:t>
      </w:r>
      <w:r w:rsidRPr="00DE623B">
        <w:rPr>
          <w:rFonts w:ascii="Arial" w:hAnsi="Arial" w:cs="Arial"/>
          <w:sz w:val="24"/>
          <w:lang w:val="de-DE"/>
        </w:rPr>
        <w:t xml:space="preserve">, nadležna </w:t>
      </w:r>
      <w:r w:rsidRPr="00DE623B">
        <w:rPr>
          <w:rFonts w:ascii="Arial" w:hAnsi="Arial" w:cs="Arial"/>
          <w:sz w:val="24"/>
          <w:lang w:val="sr-Latn-RS"/>
        </w:rPr>
        <w:t xml:space="preserve">carinska ispostava </w:t>
      </w:r>
      <w:r w:rsidRPr="00DE623B">
        <w:rPr>
          <w:rFonts w:ascii="Arial" w:hAnsi="Arial" w:cs="Arial"/>
          <w:sz w:val="24"/>
          <w:lang w:val="de-DE"/>
        </w:rPr>
        <w:t>evidentira i potvrđuje izm</w:t>
      </w:r>
      <w:r w:rsidRPr="00DE623B">
        <w:rPr>
          <w:rFonts w:ascii="Arial" w:hAnsi="Arial" w:cs="Arial"/>
          <w:sz w:val="24"/>
          <w:lang w:val="sr-Latn-RS"/>
        </w:rPr>
        <w:t>j</w:t>
      </w:r>
      <w:r w:rsidRPr="00DE623B">
        <w:rPr>
          <w:rFonts w:ascii="Arial" w:hAnsi="Arial" w:cs="Arial"/>
          <w:sz w:val="24"/>
          <w:lang w:val="de-DE"/>
        </w:rPr>
        <w:t xml:space="preserve">enu </w:t>
      </w:r>
      <w:r w:rsidR="00201DDC" w:rsidRPr="00DE623B">
        <w:rPr>
          <w:rFonts w:ascii="Arial" w:hAnsi="Arial" w:cs="Arial"/>
          <w:sz w:val="24"/>
          <w:lang w:val="de-DE"/>
        </w:rPr>
        <w:t>puta kretanja</w:t>
      </w:r>
      <w:r w:rsidRPr="00DE623B">
        <w:rPr>
          <w:rFonts w:ascii="Arial" w:hAnsi="Arial" w:cs="Arial"/>
          <w:sz w:val="24"/>
          <w:lang w:val="de-DE"/>
        </w:rPr>
        <w:t xml:space="preserve"> u polju G </w:t>
      </w:r>
      <w:r w:rsidRPr="00DE623B">
        <w:rPr>
          <w:rFonts w:ascii="Arial" w:hAnsi="Arial" w:cs="Arial"/>
          <w:sz w:val="24"/>
          <w:lang w:val="sr-Latn-RS"/>
        </w:rPr>
        <w:t>tranzitnog pratećeg dokumenta (</w:t>
      </w:r>
      <w:r w:rsidRPr="00DE623B">
        <w:rPr>
          <w:rFonts w:ascii="Arial" w:hAnsi="Arial" w:cs="Arial"/>
          <w:sz w:val="24"/>
          <w:lang w:val="de-DE"/>
        </w:rPr>
        <w:t>T</w:t>
      </w:r>
      <w:r w:rsidR="00DD49E3" w:rsidRPr="00DE623B">
        <w:rPr>
          <w:rFonts w:ascii="Arial" w:hAnsi="Arial" w:cs="Arial"/>
          <w:sz w:val="24"/>
          <w:lang w:val="de-DE"/>
        </w:rPr>
        <w:t>P</w:t>
      </w:r>
      <w:r w:rsidRPr="00DE623B">
        <w:rPr>
          <w:rFonts w:ascii="Arial" w:hAnsi="Arial" w:cs="Arial"/>
          <w:sz w:val="24"/>
          <w:lang w:val="de-DE"/>
        </w:rPr>
        <w:t>D</w:t>
      </w:r>
      <w:r w:rsidRPr="00DE623B">
        <w:rPr>
          <w:rFonts w:ascii="Arial" w:hAnsi="Arial" w:cs="Arial"/>
          <w:sz w:val="24"/>
          <w:lang w:val="sr-Latn-RS"/>
        </w:rPr>
        <w:t xml:space="preserve">) </w:t>
      </w:r>
      <w:r w:rsidR="00201DDC" w:rsidRPr="00DE623B">
        <w:rPr>
          <w:rFonts w:ascii="Arial" w:hAnsi="Arial" w:cs="Arial"/>
          <w:sz w:val="24"/>
          <w:lang w:val="de-DE"/>
        </w:rPr>
        <w:t>ili</w:t>
      </w:r>
      <w:r w:rsidRPr="00DE623B">
        <w:rPr>
          <w:rFonts w:ascii="Arial" w:hAnsi="Arial" w:cs="Arial"/>
          <w:sz w:val="24"/>
          <w:lang w:val="sr-Latn-RS"/>
        </w:rPr>
        <w:t xml:space="preserve"> </w:t>
      </w:r>
      <w:r w:rsidRPr="00DE623B">
        <w:rPr>
          <w:rFonts w:ascii="Arial" w:hAnsi="Arial" w:cs="Arial"/>
          <w:sz w:val="24"/>
          <w:lang w:val="de-DE"/>
        </w:rPr>
        <w:t>Tranzitn</w:t>
      </w:r>
      <w:r w:rsidRPr="00DE623B">
        <w:rPr>
          <w:rFonts w:ascii="Arial" w:hAnsi="Arial" w:cs="Arial"/>
          <w:sz w:val="24"/>
          <w:lang w:val="sr-Latn-RS"/>
        </w:rPr>
        <w:t>og</w:t>
      </w:r>
      <w:r w:rsidR="00201DDC" w:rsidRPr="00DE623B">
        <w:rPr>
          <w:rFonts w:ascii="Arial" w:hAnsi="Arial" w:cs="Arial"/>
          <w:sz w:val="24"/>
          <w:lang w:val="de-DE"/>
        </w:rPr>
        <w:t xml:space="preserve"> </w:t>
      </w:r>
      <w:r w:rsidRPr="00DE623B">
        <w:rPr>
          <w:rFonts w:ascii="Arial" w:hAnsi="Arial" w:cs="Arial"/>
          <w:sz w:val="24"/>
          <w:lang w:val="de-DE"/>
        </w:rPr>
        <w:t>sigurnosn</w:t>
      </w:r>
      <w:r w:rsidRPr="00DE623B">
        <w:rPr>
          <w:rFonts w:ascii="Arial" w:hAnsi="Arial" w:cs="Arial"/>
          <w:sz w:val="24"/>
          <w:lang w:val="sr-Latn-RS"/>
        </w:rPr>
        <w:t>og</w:t>
      </w:r>
      <w:r w:rsidRPr="00DE623B">
        <w:rPr>
          <w:rFonts w:ascii="Arial" w:hAnsi="Arial" w:cs="Arial"/>
          <w:sz w:val="24"/>
          <w:lang w:val="de-DE"/>
        </w:rPr>
        <w:t xml:space="preserve"> prateć</w:t>
      </w:r>
      <w:r w:rsidRPr="00DE623B">
        <w:rPr>
          <w:rFonts w:ascii="Arial" w:hAnsi="Arial" w:cs="Arial"/>
          <w:sz w:val="24"/>
          <w:lang w:val="sr-Latn-RS"/>
        </w:rPr>
        <w:t>eg</w:t>
      </w:r>
      <w:r w:rsidRPr="00DE623B">
        <w:rPr>
          <w:rFonts w:ascii="Arial" w:hAnsi="Arial" w:cs="Arial"/>
          <w:sz w:val="24"/>
          <w:lang w:val="de-DE"/>
        </w:rPr>
        <w:t xml:space="preserve"> dokument</w:t>
      </w:r>
      <w:r w:rsidRPr="00DE623B">
        <w:rPr>
          <w:rFonts w:ascii="Arial" w:hAnsi="Arial" w:cs="Arial"/>
          <w:sz w:val="24"/>
          <w:lang w:val="sr-Latn-RS"/>
        </w:rPr>
        <w:t xml:space="preserve">a </w:t>
      </w:r>
      <w:r w:rsidRPr="00DE623B">
        <w:rPr>
          <w:rFonts w:ascii="Arial" w:hAnsi="Arial" w:cs="Arial"/>
          <w:sz w:val="24"/>
          <w:lang w:val="de-DE"/>
        </w:rPr>
        <w:t>(TS</w:t>
      </w:r>
      <w:r w:rsidR="00102FD7" w:rsidRPr="00DE623B">
        <w:rPr>
          <w:rFonts w:ascii="Arial" w:hAnsi="Arial" w:cs="Arial"/>
          <w:sz w:val="24"/>
          <w:lang w:val="de-DE"/>
        </w:rPr>
        <w:t>P</w:t>
      </w:r>
      <w:r w:rsidRPr="00DE623B">
        <w:rPr>
          <w:rFonts w:ascii="Arial" w:hAnsi="Arial" w:cs="Arial"/>
          <w:sz w:val="24"/>
          <w:lang w:val="de-DE"/>
        </w:rPr>
        <w:t>D)</w:t>
      </w:r>
      <w:r w:rsidRPr="00DE623B">
        <w:rPr>
          <w:rFonts w:ascii="Arial" w:hAnsi="Arial" w:cs="Arial"/>
          <w:sz w:val="24"/>
          <w:lang w:val="sr-Latn-RS"/>
        </w:rPr>
        <w:t>.</w:t>
      </w:r>
    </w:p>
    <w:p w14:paraId="5B482CBF" w14:textId="32DEEF67" w:rsidR="0083335A" w:rsidRPr="00DE623B" w:rsidRDefault="00652343" w:rsidP="00897AB7">
      <w:pPr>
        <w:pStyle w:val="ListParagraph"/>
        <w:spacing w:after="0" w:line="276" w:lineRule="auto"/>
        <w:ind w:left="0" w:firstLine="0"/>
        <w:contextualSpacing w:val="0"/>
        <w:jc w:val="both"/>
        <w:rPr>
          <w:rFonts w:ascii="Arial" w:hAnsi="Arial" w:cs="Arial"/>
          <w:sz w:val="24"/>
          <w:lang w:val="de-DE"/>
        </w:rPr>
      </w:pPr>
      <w:r w:rsidRPr="00DE623B">
        <w:rPr>
          <w:rFonts w:ascii="Arial" w:hAnsi="Arial" w:cs="Arial"/>
          <w:sz w:val="24"/>
          <w:lang w:val="sl-SI"/>
        </w:rPr>
        <w:t>Polazna carinska ispostava odre</w:t>
      </w:r>
      <w:r w:rsidR="00E40FBF" w:rsidRPr="00DE623B">
        <w:rPr>
          <w:rFonts w:ascii="Arial" w:hAnsi="Arial" w:cs="Arial"/>
          <w:sz w:val="24"/>
          <w:lang w:val="sl-SI"/>
        </w:rPr>
        <w:t>đuje</w:t>
      </w:r>
      <w:r w:rsidRPr="00DE623B">
        <w:rPr>
          <w:rFonts w:ascii="Arial" w:hAnsi="Arial" w:cs="Arial"/>
          <w:sz w:val="24"/>
          <w:lang w:val="sl-SI"/>
        </w:rPr>
        <w:t xml:space="preserve"> rok u kome se roba podnosi u odredišnu carinsku ispostavu, uzimajući u obzir:</w:t>
      </w:r>
    </w:p>
    <w:p w14:paraId="6113EB36" w14:textId="5D5C892D" w:rsidR="00652343" w:rsidRPr="00DE623B" w:rsidRDefault="00652343" w:rsidP="00897AB7">
      <w:pPr>
        <w:pStyle w:val="ListParagraph"/>
        <w:numPr>
          <w:ilvl w:val="0"/>
          <w:numId w:val="45"/>
        </w:numPr>
        <w:spacing w:after="0" w:line="276" w:lineRule="auto"/>
        <w:jc w:val="both"/>
        <w:rPr>
          <w:rFonts w:ascii="Arial" w:hAnsi="Arial" w:cs="Arial"/>
          <w:sz w:val="24"/>
          <w:lang w:val="sr-Latn-RS"/>
        </w:rPr>
      </w:pPr>
      <w:r w:rsidRPr="00DE623B">
        <w:rPr>
          <w:rFonts w:ascii="Arial" w:hAnsi="Arial" w:cs="Arial"/>
          <w:sz w:val="24"/>
          <w:lang w:val="sr-Latn-RS"/>
        </w:rPr>
        <w:t>put kretanja,</w:t>
      </w:r>
    </w:p>
    <w:p w14:paraId="543361B0" w14:textId="51CC2B71" w:rsidR="00652343" w:rsidRPr="00DE623B" w:rsidRDefault="00652343" w:rsidP="00897AB7">
      <w:pPr>
        <w:pStyle w:val="ListParagraph"/>
        <w:numPr>
          <w:ilvl w:val="0"/>
          <w:numId w:val="45"/>
        </w:numPr>
        <w:spacing w:after="0" w:line="276" w:lineRule="auto"/>
        <w:jc w:val="both"/>
        <w:rPr>
          <w:rFonts w:ascii="Arial" w:hAnsi="Arial" w:cs="Arial"/>
          <w:sz w:val="24"/>
          <w:lang w:val="sr-Latn-RS"/>
        </w:rPr>
      </w:pPr>
      <w:r w:rsidRPr="00DE623B">
        <w:rPr>
          <w:rFonts w:ascii="Arial" w:hAnsi="Arial" w:cs="Arial"/>
          <w:sz w:val="24"/>
          <w:lang w:val="sr-Latn-RS"/>
        </w:rPr>
        <w:t>prevozno sredstvo,</w:t>
      </w:r>
    </w:p>
    <w:p w14:paraId="5BD62C25" w14:textId="5DAC5CD4" w:rsidR="00652343" w:rsidRPr="00DE623B" w:rsidRDefault="00652343" w:rsidP="00897AB7">
      <w:pPr>
        <w:pStyle w:val="ListParagraph"/>
        <w:numPr>
          <w:ilvl w:val="0"/>
          <w:numId w:val="45"/>
        </w:numPr>
        <w:spacing w:after="0" w:line="276" w:lineRule="auto"/>
        <w:jc w:val="both"/>
        <w:rPr>
          <w:rFonts w:ascii="Arial" w:hAnsi="Arial" w:cs="Arial"/>
          <w:sz w:val="24"/>
          <w:lang w:val="sr-Latn-RS"/>
        </w:rPr>
      </w:pPr>
      <w:r w:rsidRPr="00DE623B">
        <w:rPr>
          <w:rFonts w:ascii="Arial" w:hAnsi="Arial" w:cs="Arial"/>
          <w:sz w:val="24"/>
          <w:lang w:val="sr-Latn-RS"/>
        </w:rPr>
        <w:t>propise kojima se uređuje saobraćaj,</w:t>
      </w:r>
    </w:p>
    <w:p w14:paraId="73D66566" w14:textId="7D341B9C" w:rsidR="0083335A" w:rsidRPr="00DE623B" w:rsidRDefault="00652343" w:rsidP="00B325C2">
      <w:pPr>
        <w:pStyle w:val="ListParagraph"/>
        <w:numPr>
          <w:ilvl w:val="0"/>
          <w:numId w:val="45"/>
        </w:numPr>
        <w:spacing w:line="276" w:lineRule="auto"/>
        <w:jc w:val="both"/>
        <w:rPr>
          <w:rFonts w:ascii="Arial" w:hAnsi="Arial" w:cs="Arial"/>
          <w:sz w:val="24"/>
          <w:lang w:val="sr-Latn-RS"/>
        </w:rPr>
      </w:pPr>
      <w:r w:rsidRPr="00DE623B">
        <w:rPr>
          <w:rFonts w:ascii="Arial" w:hAnsi="Arial" w:cs="Arial"/>
          <w:sz w:val="24"/>
          <w:lang w:val="sr-Latn-RS"/>
        </w:rPr>
        <w:t>informacije koje dostavi nosilac postupka.</w:t>
      </w:r>
    </w:p>
    <w:p w14:paraId="53142E86" w14:textId="77777777" w:rsidR="00652343" w:rsidRPr="00DE623B" w:rsidRDefault="00652343" w:rsidP="00652343">
      <w:pPr>
        <w:pStyle w:val="ListParagraph"/>
        <w:spacing w:line="276" w:lineRule="auto"/>
        <w:ind w:firstLine="0"/>
        <w:jc w:val="both"/>
        <w:rPr>
          <w:rFonts w:ascii="Arial" w:hAnsi="Arial" w:cs="Arial"/>
          <w:sz w:val="24"/>
          <w:lang w:val="sr-Latn-RS"/>
        </w:rPr>
      </w:pPr>
    </w:p>
    <w:p w14:paraId="02FCEB93" w14:textId="7736ECBD" w:rsidR="0083335A" w:rsidRPr="00DE623B" w:rsidRDefault="00725C07"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 xml:space="preserve">Rok koji odredi </w:t>
      </w:r>
      <w:r w:rsidR="00483849" w:rsidRPr="00DE623B">
        <w:rPr>
          <w:rFonts w:ascii="Arial" w:hAnsi="Arial" w:cs="Arial"/>
          <w:sz w:val="24"/>
          <w:lang w:val="sr-Latn-RS"/>
        </w:rPr>
        <w:t>polazna carinska ispostava</w:t>
      </w:r>
      <w:r w:rsidRPr="00DE623B">
        <w:rPr>
          <w:rFonts w:ascii="Arial" w:hAnsi="Arial" w:cs="Arial"/>
          <w:sz w:val="24"/>
          <w:lang w:val="sr-Latn-RS"/>
        </w:rPr>
        <w:t xml:space="preserve"> </w:t>
      </w:r>
      <w:r w:rsidR="00C21418" w:rsidRPr="00DE623B">
        <w:rPr>
          <w:rFonts w:ascii="Arial" w:hAnsi="Arial" w:cs="Arial"/>
          <w:sz w:val="24"/>
          <w:lang w:val="sr-Latn-RS"/>
        </w:rPr>
        <w:t>je</w:t>
      </w:r>
      <w:r w:rsidRPr="00DE623B">
        <w:rPr>
          <w:rFonts w:ascii="Arial" w:hAnsi="Arial" w:cs="Arial"/>
          <w:sz w:val="24"/>
          <w:lang w:val="sr-Latn-RS"/>
        </w:rPr>
        <w:t xml:space="preserve"> obavezujući za sve carinske </w:t>
      </w:r>
      <w:r w:rsidR="00C21418" w:rsidRPr="00DE623B">
        <w:rPr>
          <w:rFonts w:ascii="Arial" w:hAnsi="Arial" w:cs="Arial"/>
          <w:sz w:val="24"/>
          <w:lang w:val="sr-Latn-RS"/>
        </w:rPr>
        <w:t>organe</w:t>
      </w:r>
      <w:r w:rsidRPr="00DE623B">
        <w:rPr>
          <w:rFonts w:ascii="Arial" w:hAnsi="Arial" w:cs="Arial"/>
          <w:sz w:val="24"/>
          <w:lang w:val="sr-Latn-RS"/>
        </w:rPr>
        <w:t xml:space="preserve"> ugovornih strana na čiju teritoriju roba ulazi tokom tranzitnog </w:t>
      </w:r>
      <w:r w:rsidRPr="00DE623B">
        <w:rPr>
          <w:rFonts w:ascii="Arial" w:hAnsi="Arial" w:cs="Arial"/>
          <w:sz w:val="24"/>
        </w:rPr>
        <w:t>p</w:t>
      </w:r>
      <w:r w:rsidR="00C21418" w:rsidRPr="00DE623B">
        <w:rPr>
          <w:rFonts w:ascii="Arial" w:hAnsi="Arial" w:cs="Arial"/>
          <w:sz w:val="24"/>
          <w:lang w:val="sr-Latn-RS"/>
        </w:rPr>
        <w:t xml:space="preserve">ostupka, i ti </w:t>
      </w:r>
      <w:r w:rsidRPr="00DE623B">
        <w:rPr>
          <w:rFonts w:ascii="Arial" w:hAnsi="Arial" w:cs="Arial"/>
          <w:sz w:val="24"/>
          <w:lang w:val="sr-Latn-RS"/>
        </w:rPr>
        <w:t xml:space="preserve">organi ne mogu mijenjati taj rok. Carinski službenik u </w:t>
      </w:r>
      <w:r w:rsidR="001F1321" w:rsidRPr="00DE623B">
        <w:rPr>
          <w:rFonts w:ascii="Arial" w:hAnsi="Arial" w:cs="Arial"/>
          <w:sz w:val="24"/>
          <w:lang w:val="sr-Latn-RS"/>
        </w:rPr>
        <w:t>polaznoj carinskoj ispostavi</w:t>
      </w:r>
      <w:r w:rsidRPr="00DE623B">
        <w:rPr>
          <w:rFonts w:ascii="Arial" w:hAnsi="Arial" w:cs="Arial"/>
          <w:sz w:val="24"/>
          <w:lang w:val="sr-Latn-RS"/>
        </w:rPr>
        <w:t xml:space="preserve"> </w:t>
      </w:r>
      <w:r w:rsidR="00243E80" w:rsidRPr="00DE623B">
        <w:rPr>
          <w:rFonts w:ascii="Arial" w:hAnsi="Arial" w:cs="Arial"/>
          <w:sz w:val="24"/>
          <w:lang w:val="sr-Latn-RS"/>
        </w:rPr>
        <w:t>unosi</w:t>
      </w:r>
      <w:r w:rsidRPr="00DE623B">
        <w:rPr>
          <w:rFonts w:ascii="Arial" w:hAnsi="Arial" w:cs="Arial"/>
          <w:sz w:val="24"/>
          <w:lang w:val="sr-Latn-RS"/>
        </w:rPr>
        <w:t xml:space="preserve"> </w:t>
      </w:r>
      <w:r w:rsidR="00EE5D9C" w:rsidRPr="00DE623B">
        <w:rPr>
          <w:rFonts w:ascii="Arial" w:hAnsi="Arial" w:cs="Arial"/>
          <w:sz w:val="24"/>
          <w:lang w:val="sr-Latn-RS"/>
        </w:rPr>
        <w:t xml:space="preserve">rok </w:t>
      </w:r>
      <w:r w:rsidR="00243E80" w:rsidRPr="00DE623B">
        <w:rPr>
          <w:rFonts w:ascii="Arial" w:hAnsi="Arial" w:cs="Arial"/>
          <w:sz w:val="24"/>
          <w:lang w:val="sr-Latn-RS"/>
        </w:rPr>
        <w:t>u NCTS-u</w:t>
      </w:r>
      <w:r w:rsidRPr="00DE623B">
        <w:rPr>
          <w:rFonts w:ascii="Arial" w:hAnsi="Arial" w:cs="Arial"/>
          <w:sz w:val="24"/>
          <w:lang w:val="sr-Latn-RS"/>
        </w:rPr>
        <w:t>.</w:t>
      </w:r>
    </w:p>
    <w:p w14:paraId="068F9200" w14:textId="4C53DFA4" w:rsidR="0083335A" w:rsidRPr="00DE623B" w:rsidRDefault="00725C07"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 xml:space="preserve">Na zahtjev nosioca postupka, </w:t>
      </w:r>
      <w:r w:rsidR="00483849" w:rsidRPr="00DE623B">
        <w:rPr>
          <w:rFonts w:ascii="Arial" w:hAnsi="Arial" w:cs="Arial"/>
          <w:sz w:val="24"/>
          <w:lang w:val="sr-Latn-RS"/>
        </w:rPr>
        <w:t>polazna carinska ispostava</w:t>
      </w:r>
      <w:r w:rsidRPr="00DE623B">
        <w:rPr>
          <w:rFonts w:ascii="Arial" w:hAnsi="Arial" w:cs="Arial"/>
          <w:sz w:val="24"/>
          <w:lang w:val="sr-Latn-RS"/>
        </w:rPr>
        <w:t xml:space="preserve"> </w:t>
      </w:r>
      <w:r w:rsidR="00BE404B" w:rsidRPr="00DE623B">
        <w:rPr>
          <w:rFonts w:ascii="Arial" w:hAnsi="Arial" w:cs="Arial"/>
          <w:sz w:val="24"/>
          <w:lang w:val="sr-Latn-RS"/>
        </w:rPr>
        <w:t xml:space="preserve">može </w:t>
      </w:r>
      <w:r w:rsidRPr="00DE623B">
        <w:rPr>
          <w:rFonts w:ascii="Arial" w:hAnsi="Arial" w:cs="Arial"/>
          <w:sz w:val="24"/>
          <w:lang w:val="sr-Latn-RS"/>
        </w:rPr>
        <w:t>štampa</w:t>
      </w:r>
      <w:r w:rsidR="00BE404B" w:rsidRPr="00DE623B">
        <w:rPr>
          <w:rFonts w:ascii="Arial" w:hAnsi="Arial" w:cs="Arial"/>
          <w:sz w:val="24"/>
          <w:lang w:val="sr-Latn-RS"/>
        </w:rPr>
        <w:t>ti</w:t>
      </w:r>
      <w:r w:rsidRPr="00DE623B">
        <w:rPr>
          <w:rFonts w:ascii="Arial" w:hAnsi="Arial" w:cs="Arial"/>
          <w:sz w:val="24"/>
          <w:lang w:val="sr-Latn-RS"/>
        </w:rPr>
        <w:t xml:space="preserve"> tranzitni prateći dokument (T</w:t>
      </w:r>
      <w:r w:rsidR="00DD49E3" w:rsidRPr="00DE623B">
        <w:rPr>
          <w:rFonts w:ascii="Arial" w:hAnsi="Arial" w:cs="Arial"/>
          <w:sz w:val="24"/>
          <w:lang w:val="sr-Latn-RS"/>
        </w:rPr>
        <w:t>P</w:t>
      </w:r>
      <w:r w:rsidR="00D42EFD" w:rsidRPr="00DE623B">
        <w:rPr>
          <w:rFonts w:ascii="Arial" w:hAnsi="Arial" w:cs="Arial"/>
          <w:sz w:val="24"/>
          <w:lang w:val="sr-Latn-RS"/>
        </w:rPr>
        <w:t xml:space="preserve">D) iz NCTS-a </w:t>
      </w:r>
      <w:r w:rsidRPr="00DE623B">
        <w:rPr>
          <w:rFonts w:ascii="Arial" w:hAnsi="Arial" w:cs="Arial"/>
          <w:sz w:val="24"/>
          <w:lang w:val="sr-Latn-RS"/>
        </w:rPr>
        <w:t xml:space="preserve">koji sadrži </w:t>
      </w:r>
      <w:r w:rsidR="00D42EFD" w:rsidRPr="00DE623B">
        <w:rPr>
          <w:rFonts w:ascii="Arial" w:hAnsi="Arial" w:cs="Arial"/>
          <w:sz w:val="24"/>
          <w:lang w:val="sr-Latn-RS"/>
        </w:rPr>
        <w:t>MRN.</w:t>
      </w:r>
      <w:r w:rsidRPr="00DE623B">
        <w:rPr>
          <w:rFonts w:ascii="Arial" w:hAnsi="Arial" w:cs="Arial"/>
          <w:sz w:val="24"/>
          <w:lang w:val="sr-Latn-RS"/>
        </w:rPr>
        <w:t xml:space="preserve"> </w:t>
      </w:r>
      <w:r w:rsidR="00C20761" w:rsidRPr="00DE623B">
        <w:rPr>
          <w:rFonts w:ascii="Arial" w:hAnsi="Arial" w:cs="Arial"/>
          <w:sz w:val="24"/>
          <w:lang w:val="sr-Latn-RS"/>
        </w:rPr>
        <w:t>Primjer</w:t>
      </w:r>
      <w:r w:rsidRPr="00DE623B">
        <w:rPr>
          <w:rFonts w:ascii="Arial" w:hAnsi="Arial" w:cs="Arial"/>
          <w:sz w:val="24"/>
          <w:lang w:val="sr-Latn-RS"/>
        </w:rPr>
        <w:t xml:space="preserve"> obrasca tranzitnog pratećeg dokumenta (T</w:t>
      </w:r>
      <w:r w:rsidR="00DD49E3" w:rsidRPr="00DE623B">
        <w:rPr>
          <w:rFonts w:ascii="Arial" w:hAnsi="Arial" w:cs="Arial"/>
          <w:sz w:val="24"/>
          <w:lang w:val="sr-Latn-RS"/>
        </w:rPr>
        <w:t>P</w:t>
      </w:r>
      <w:r w:rsidRPr="00DE623B">
        <w:rPr>
          <w:rFonts w:ascii="Arial" w:hAnsi="Arial" w:cs="Arial"/>
          <w:sz w:val="24"/>
          <w:lang w:val="sr-Latn-RS"/>
        </w:rPr>
        <w:t xml:space="preserve">D) </w:t>
      </w:r>
      <w:r w:rsidR="00C20761" w:rsidRPr="00DE623B">
        <w:rPr>
          <w:rFonts w:ascii="Arial" w:hAnsi="Arial" w:cs="Arial"/>
          <w:sz w:val="24"/>
          <w:lang w:val="sr-Latn-RS"/>
        </w:rPr>
        <w:t>dat</w:t>
      </w:r>
      <w:r w:rsidRPr="00DE623B">
        <w:rPr>
          <w:rFonts w:ascii="Arial" w:hAnsi="Arial" w:cs="Arial"/>
          <w:sz w:val="24"/>
          <w:lang w:val="sr-Latn-RS"/>
        </w:rPr>
        <w:t xml:space="preserve"> </w:t>
      </w:r>
      <w:r w:rsidR="00BE404B" w:rsidRPr="00DE623B">
        <w:rPr>
          <w:rFonts w:ascii="Arial" w:hAnsi="Arial" w:cs="Arial"/>
          <w:sz w:val="24"/>
          <w:lang w:val="sr-Latn-RS"/>
        </w:rPr>
        <w:t>je</w:t>
      </w:r>
      <w:r w:rsidRPr="00DE623B">
        <w:rPr>
          <w:rFonts w:ascii="Arial" w:hAnsi="Arial" w:cs="Arial"/>
          <w:sz w:val="24"/>
          <w:lang w:val="sr-Latn-RS"/>
        </w:rPr>
        <w:t xml:space="preserve"> u </w:t>
      </w:r>
      <w:r w:rsidR="00C20761" w:rsidRPr="00DE623B">
        <w:rPr>
          <w:rFonts w:ascii="Arial" w:hAnsi="Arial" w:cs="Arial"/>
          <w:sz w:val="24"/>
          <w:lang w:val="sr-Latn-RS"/>
        </w:rPr>
        <w:t>Prilogu 20 Pravilnika .</w:t>
      </w:r>
      <w:r w:rsidRPr="00DE623B">
        <w:rPr>
          <w:rFonts w:ascii="Arial" w:hAnsi="Arial" w:cs="Arial"/>
          <w:sz w:val="24"/>
          <w:lang w:val="sr-Latn-RS"/>
        </w:rPr>
        <w:t>Tranzitni prateći dokument (T</w:t>
      </w:r>
      <w:r w:rsidR="00102FD7" w:rsidRPr="00DE623B">
        <w:rPr>
          <w:rFonts w:ascii="Arial" w:hAnsi="Arial" w:cs="Arial"/>
          <w:sz w:val="24"/>
          <w:lang w:val="sr-Latn-RS"/>
        </w:rPr>
        <w:t>P</w:t>
      </w:r>
      <w:r w:rsidRPr="00DE623B">
        <w:rPr>
          <w:rFonts w:ascii="Arial" w:hAnsi="Arial" w:cs="Arial"/>
          <w:sz w:val="24"/>
          <w:lang w:val="sr-Latn-RS"/>
        </w:rPr>
        <w:t>D) je dopunjen spiskom naimenovanja</w:t>
      </w:r>
      <w:r w:rsidR="00575452" w:rsidRPr="00DE623B">
        <w:rPr>
          <w:rFonts w:ascii="Arial" w:hAnsi="Arial" w:cs="Arial"/>
          <w:sz w:val="24"/>
          <w:lang w:val="sr-Latn-RS"/>
        </w:rPr>
        <w:t>, čiji je obrazac</w:t>
      </w:r>
      <w:r w:rsidR="00C20761" w:rsidRPr="00DE623B">
        <w:rPr>
          <w:rFonts w:ascii="Arial" w:hAnsi="Arial" w:cs="Arial"/>
          <w:sz w:val="24"/>
          <w:lang w:val="sr-Latn-RS"/>
        </w:rPr>
        <w:t xml:space="preserve"> dat u Prilogu 21 Pravilnika. </w:t>
      </w:r>
      <w:r w:rsidRPr="00DE623B">
        <w:rPr>
          <w:rFonts w:ascii="Arial" w:hAnsi="Arial" w:cs="Arial"/>
          <w:sz w:val="24"/>
          <w:lang w:val="sr-Latn-RS"/>
        </w:rPr>
        <w:t xml:space="preserve">Ukoliko tranzitna deklaracija sadrži podatke iz ulazne ili izlazne sažete deklaracije, tada </w:t>
      </w:r>
      <w:r w:rsidR="00483849" w:rsidRPr="00DE623B">
        <w:rPr>
          <w:rFonts w:ascii="Arial" w:hAnsi="Arial" w:cs="Arial"/>
          <w:sz w:val="24"/>
          <w:lang w:val="sr-Latn-RS"/>
        </w:rPr>
        <w:t>polazna carinska ispostava</w:t>
      </w:r>
      <w:r w:rsidR="00C20761" w:rsidRPr="00DE623B">
        <w:rPr>
          <w:rFonts w:ascii="Arial" w:hAnsi="Arial" w:cs="Arial"/>
          <w:sz w:val="24"/>
          <w:lang w:val="sr-Latn-RS"/>
        </w:rPr>
        <w:t xml:space="preserve"> štampa iz NCTS-a tranzitni </w:t>
      </w:r>
      <w:r w:rsidRPr="00DE623B">
        <w:rPr>
          <w:rFonts w:ascii="Arial" w:hAnsi="Arial" w:cs="Arial"/>
          <w:sz w:val="24"/>
          <w:lang w:val="sr-Latn-RS"/>
        </w:rPr>
        <w:t>sigurnosni prateći dokument (TS</w:t>
      </w:r>
      <w:r w:rsidR="00102FD7" w:rsidRPr="00DE623B">
        <w:rPr>
          <w:rFonts w:ascii="Arial" w:hAnsi="Arial" w:cs="Arial"/>
          <w:sz w:val="24"/>
          <w:lang w:val="sr-Latn-RS"/>
        </w:rPr>
        <w:t>P</w:t>
      </w:r>
      <w:r w:rsidRPr="00DE623B">
        <w:rPr>
          <w:rFonts w:ascii="Arial" w:hAnsi="Arial" w:cs="Arial"/>
          <w:sz w:val="24"/>
          <w:lang w:val="sr-Latn-RS"/>
        </w:rPr>
        <w:t xml:space="preserve">D) propisan </w:t>
      </w:r>
      <w:r w:rsidR="00C20761" w:rsidRPr="00DE623B">
        <w:rPr>
          <w:rFonts w:ascii="Arial" w:hAnsi="Arial" w:cs="Arial"/>
          <w:sz w:val="24"/>
          <w:lang w:val="sr-Latn-RS"/>
        </w:rPr>
        <w:t>Prilogom 22 Pravilnika i</w:t>
      </w:r>
      <w:r w:rsidRPr="00DE623B">
        <w:rPr>
          <w:rFonts w:ascii="Arial" w:hAnsi="Arial" w:cs="Arial"/>
          <w:sz w:val="24"/>
          <w:lang w:val="sr-Latn-RS"/>
        </w:rPr>
        <w:t xml:space="preserve"> spisak naimenovanja propisan </w:t>
      </w:r>
      <w:r w:rsidR="00C20761" w:rsidRPr="00DE623B">
        <w:rPr>
          <w:rFonts w:ascii="Arial" w:hAnsi="Arial" w:cs="Arial"/>
          <w:sz w:val="24"/>
          <w:lang w:val="sr-Latn-RS"/>
        </w:rPr>
        <w:t>Prilogom</w:t>
      </w:r>
      <w:r w:rsidRPr="00DE623B">
        <w:rPr>
          <w:rFonts w:ascii="Arial" w:hAnsi="Arial" w:cs="Arial"/>
          <w:sz w:val="24"/>
          <w:lang w:val="sr-Latn-RS"/>
        </w:rPr>
        <w:t xml:space="preserve"> 23 Pravilnika.</w:t>
      </w:r>
    </w:p>
    <w:p w14:paraId="4CE0C80A" w14:textId="642C2179" w:rsidR="0083335A" w:rsidRPr="00DE623B" w:rsidRDefault="00725C07" w:rsidP="00937814">
      <w:pPr>
        <w:pStyle w:val="ListParagraph"/>
        <w:numPr>
          <w:ilvl w:val="0"/>
          <w:numId w:val="11"/>
        </w:numPr>
        <w:spacing w:line="276" w:lineRule="auto"/>
        <w:ind w:left="0" w:hanging="357"/>
        <w:contextualSpacing w:val="0"/>
        <w:jc w:val="both"/>
        <w:rPr>
          <w:rFonts w:ascii="Arial" w:hAnsi="Arial" w:cs="Arial"/>
          <w:sz w:val="24"/>
          <w:lang w:val="sr-Latn-RS"/>
        </w:rPr>
      </w:pPr>
      <w:r w:rsidRPr="00DE623B">
        <w:rPr>
          <w:rFonts w:ascii="Arial" w:hAnsi="Arial" w:cs="Arial"/>
          <w:sz w:val="24"/>
          <w:lang w:val="sr-Latn-RS"/>
        </w:rPr>
        <w:t>Tranzitni prateći dokument (T</w:t>
      </w:r>
      <w:r w:rsidR="00102FD7" w:rsidRPr="00DE623B">
        <w:rPr>
          <w:rFonts w:ascii="Arial" w:hAnsi="Arial" w:cs="Arial"/>
          <w:sz w:val="24"/>
          <w:lang w:val="sr-Latn-RS"/>
        </w:rPr>
        <w:t>P</w:t>
      </w:r>
      <w:r w:rsidRPr="00DE623B">
        <w:rPr>
          <w:rFonts w:ascii="Arial" w:hAnsi="Arial" w:cs="Arial"/>
          <w:sz w:val="24"/>
          <w:lang w:val="sr-Latn-RS"/>
        </w:rPr>
        <w:t xml:space="preserve">D) </w:t>
      </w:r>
      <w:r w:rsidR="00285534" w:rsidRPr="00DE623B">
        <w:rPr>
          <w:rFonts w:ascii="Arial" w:hAnsi="Arial" w:cs="Arial"/>
          <w:sz w:val="24"/>
          <w:lang w:val="sr-Latn-RS"/>
        </w:rPr>
        <w:t xml:space="preserve">ili </w:t>
      </w:r>
      <w:r w:rsidRPr="00DE623B">
        <w:rPr>
          <w:rFonts w:ascii="Arial" w:hAnsi="Arial" w:cs="Arial"/>
          <w:sz w:val="24"/>
          <w:lang w:val="sr-Latn-RS"/>
        </w:rPr>
        <w:t>Tra</w:t>
      </w:r>
      <w:r w:rsidR="00285534" w:rsidRPr="00DE623B">
        <w:rPr>
          <w:rFonts w:ascii="Arial" w:hAnsi="Arial" w:cs="Arial"/>
          <w:sz w:val="24"/>
          <w:lang w:val="sr-Latn-RS"/>
        </w:rPr>
        <w:t xml:space="preserve">nzitni </w:t>
      </w:r>
      <w:r w:rsidRPr="00DE623B">
        <w:rPr>
          <w:rFonts w:ascii="Arial" w:hAnsi="Arial" w:cs="Arial"/>
          <w:sz w:val="24"/>
          <w:lang w:val="sr-Latn-RS"/>
        </w:rPr>
        <w:t>sigurnosni prateći dokument (TS</w:t>
      </w:r>
      <w:r w:rsidR="00102FD7" w:rsidRPr="00DE623B">
        <w:rPr>
          <w:rFonts w:ascii="Arial" w:hAnsi="Arial" w:cs="Arial"/>
          <w:sz w:val="24"/>
          <w:lang w:val="sr-Latn-RS"/>
        </w:rPr>
        <w:t>P</w:t>
      </w:r>
      <w:r w:rsidRPr="00DE623B">
        <w:rPr>
          <w:rFonts w:ascii="Arial" w:hAnsi="Arial" w:cs="Arial"/>
          <w:sz w:val="24"/>
          <w:lang w:val="sr-Latn-RS"/>
        </w:rPr>
        <w:t>D) prati robu od polazne do odredišne carin</w:t>
      </w:r>
      <w:r w:rsidR="00285534" w:rsidRPr="00DE623B">
        <w:rPr>
          <w:rFonts w:ascii="Arial" w:hAnsi="Arial" w:cs="Arial"/>
          <w:sz w:val="24"/>
          <w:lang w:val="sr-Latn-RS"/>
        </w:rPr>
        <w:t>ske ispostave</w:t>
      </w:r>
      <w:r w:rsidRPr="00DE623B">
        <w:rPr>
          <w:rFonts w:ascii="Arial" w:hAnsi="Arial" w:cs="Arial"/>
          <w:sz w:val="24"/>
          <w:lang w:val="sr-Latn-RS"/>
        </w:rPr>
        <w:t xml:space="preserve">. </w:t>
      </w:r>
      <w:r w:rsidR="00483849" w:rsidRPr="00DE623B">
        <w:rPr>
          <w:rFonts w:ascii="Arial" w:hAnsi="Arial" w:cs="Arial"/>
          <w:sz w:val="24"/>
          <w:lang w:val="sr-Latn-RS"/>
        </w:rPr>
        <w:t>Polazna carinska ispostava</w:t>
      </w:r>
      <w:r w:rsidRPr="00DE623B">
        <w:rPr>
          <w:rFonts w:ascii="Arial" w:hAnsi="Arial" w:cs="Arial"/>
          <w:sz w:val="24"/>
          <w:lang w:val="sr-Latn-RS"/>
        </w:rPr>
        <w:t xml:space="preserve"> ne potpisuje niti ovjerava tranzitni prateći dokument (T</w:t>
      </w:r>
      <w:r w:rsidR="00102FD7" w:rsidRPr="00DE623B">
        <w:rPr>
          <w:rFonts w:ascii="Arial" w:hAnsi="Arial" w:cs="Arial"/>
          <w:sz w:val="24"/>
          <w:lang w:val="sr-Latn-RS"/>
        </w:rPr>
        <w:t>P</w:t>
      </w:r>
      <w:r w:rsidRPr="00DE623B">
        <w:rPr>
          <w:rFonts w:ascii="Arial" w:hAnsi="Arial" w:cs="Arial"/>
          <w:sz w:val="24"/>
          <w:lang w:val="sr-Latn-RS"/>
        </w:rPr>
        <w:t>D) / tranzitni/sigurnosni prateći dokument (TS</w:t>
      </w:r>
      <w:r w:rsidR="00102FD7" w:rsidRPr="00DE623B">
        <w:rPr>
          <w:rFonts w:ascii="Arial" w:hAnsi="Arial" w:cs="Arial"/>
          <w:sz w:val="24"/>
          <w:lang w:val="sr-Latn-RS"/>
        </w:rPr>
        <w:t>P</w:t>
      </w:r>
      <w:r w:rsidRPr="00DE623B">
        <w:rPr>
          <w:rFonts w:ascii="Arial" w:hAnsi="Arial" w:cs="Arial"/>
          <w:sz w:val="24"/>
          <w:lang w:val="sr-Latn-RS"/>
        </w:rPr>
        <w:t>D).</w:t>
      </w:r>
    </w:p>
    <w:p w14:paraId="666710C1" w14:textId="3DC383D7" w:rsidR="0083335A" w:rsidRPr="00DE623B" w:rsidRDefault="00483849" w:rsidP="00937814">
      <w:pPr>
        <w:pStyle w:val="ListParagraph"/>
        <w:numPr>
          <w:ilvl w:val="0"/>
          <w:numId w:val="11"/>
        </w:numPr>
        <w:spacing w:line="276" w:lineRule="auto"/>
        <w:ind w:left="0" w:hanging="357"/>
        <w:contextualSpacing w:val="0"/>
        <w:jc w:val="both"/>
        <w:rPr>
          <w:rFonts w:ascii="Arial" w:hAnsi="Arial" w:cs="Arial"/>
          <w:sz w:val="24"/>
          <w:lang w:val="sr-Latn-RS"/>
        </w:rPr>
      </w:pPr>
      <w:r w:rsidRPr="00DE623B">
        <w:rPr>
          <w:rFonts w:ascii="Arial" w:hAnsi="Arial" w:cs="Arial"/>
          <w:sz w:val="24"/>
          <w:lang w:val="sr-Latn-RS"/>
        </w:rPr>
        <w:t>Polazna carinska ispostava</w:t>
      </w:r>
      <w:r w:rsidR="00725C07" w:rsidRPr="00DE623B">
        <w:rPr>
          <w:rFonts w:ascii="Arial" w:hAnsi="Arial" w:cs="Arial"/>
          <w:sz w:val="24"/>
          <w:lang w:val="sr-Latn-RS"/>
        </w:rPr>
        <w:t xml:space="preserve"> zadržava </w:t>
      </w:r>
      <w:r w:rsidR="00E158CC" w:rsidRPr="00DE623B">
        <w:rPr>
          <w:rFonts w:ascii="Arial" w:hAnsi="Arial" w:cs="Arial"/>
          <w:sz w:val="24"/>
          <w:lang w:val="sr-Latn-RS"/>
        </w:rPr>
        <w:t xml:space="preserve">kopije </w:t>
      </w:r>
      <w:r w:rsidR="00725C07" w:rsidRPr="00DE623B">
        <w:rPr>
          <w:rFonts w:ascii="Arial" w:hAnsi="Arial" w:cs="Arial"/>
          <w:sz w:val="24"/>
          <w:lang w:val="sr-Latn-RS"/>
        </w:rPr>
        <w:t>dokumen</w:t>
      </w:r>
      <w:r w:rsidR="00E158CC" w:rsidRPr="00DE623B">
        <w:rPr>
          <w:rFonts w:ascii="Arial" w:hAnsi="Arial" w:cs="Arial"/>
          <w:sz w:val="24"/>
          <w:lang w:val="sr-Latn-RS"/>
        </w:rPr>
        <w:t>a</w:t>
      </w:r>
      <w:r w:rsidR="00725C07" w:rsidRPr="00DE623B">
        <w:rPr>
          <w:rFonts w:ascii="Arial" w:hAnsi="Arial" w:cs="Arial"/>
          <w:sz w:val="24"/>
          <w:lang w:val="sr-Latn-RS"/>
        </w:rPr>
        <w:t>t</w:t>
      </w:r>
      <w:r w:rsidR="00E158CC" w:rsidRPr="00DE623B">
        <w:rPr>
          <w:rFonts w:ascii="Arial" w:hAnsi="Arial" w:cs="Arial"/>
          <w:sz w:val="24"/>
          <w:lang w:val="sr-Latn-RS"/>
        </w:rPr>
        <w:t>a</w:t>
      </w:r>
      <w:r w:rsidR="00725C07" w:rsidRPr="00DE623B">
        <w:rPr>
          <w:rFonts w:ascii="Arial" w:hAnsi="Arial" w:cs="Arial"/>
          <w:sz w:val="24"/>
          <w:lang w:val="sr-Latn-RS"/>
        </w:rPr>
        <w:t xml:space="preserve"> naveden</w:t>
      </w:r>
      <w:r w:rsidR="00E158CC" w:rsidRPr="00DE623B">
        <w:rPr>
          <w:rFonts w:ascii="Arial" w:hAnsi="Arial" w:cs="Arial"/>
          <w:sz w:val="24"/>
          <w:lang w:val="sr-Latn-RS"/>
        </w:rPr>
        <w:t>ih</w:t>
      </w:r>
      <w:r w:rsidR="00725C07" w:rsidRPr="00DE623B">
        <w:rPr>
          <w:rFonts w:ascii="Arial" w:hAnsi="Arial" w:cs="Arial"/>
          <w:sz w:val="24"/>
          <w:lang w:val="sr-Latn-RS"/>
        </w:rPr>
        <w:t xml:space="preserve"> u grupi podataka "propratna dokumenta" i grupi podataka "transportni dokumenti" (polje Dokumenti izrađeni u spisku naimenovanja ili polju 44 </w:t>
      </w:r>
      <w:r w:rsidR="00725C07" w:rsidRPr="00DE623B">
        <w:rPr>
          <w:rFonts w:ascii="Arial" w:hAnsi="Arial" w:cs="Arial"/>
          <w:sz w:val="24"/>
        </w:rPr>
        <w:t>j</w:t>
      </w:r>
      <w:r w:rsidR="00725C07" w:rsidRPr="00DE623B">
        <w:rPr>
          <w:rFonts w:ascii="Arial" w:hAnsi="Arial" w:cs="Arial"/>
          <w:sz w:val="24"/>
          <w:lang w:val="sr-Latn-RS"/>
        </w:rPr>
        <w:t>edinstven</w:t>
      </w:r>
      <w:r w:rsidR="00725C07" w:rsidRPr="00DE623B">
        <w:rPr>
          <w:rFonts w:ascii="Arial" w:hAnsi="Arial" w:cs="Arial"/>
          <w:sz w:val="24"/>
        </w:rPr>
        <w:t xml:space="preserve">e carinske isprave </w:t>
      </w:r>
      <w:r w:rsidR="00725C07" w:rsidRPr="00DE623B">
        <w:rPr>
          <w:rFonts w:ascii="Arial" w:hAnsi="Arial" w:cs="Arial"/>
          <w:sz w:val="24"/>
          <w:lang w:val="sr-Latn-RS"/>
        </w:rPr>
        <w:t>(</w:t>
      </w:r>
      <w:r w:rsidR="00725C07" w:rsidRPr="00DE623B">
        <w:rPr>
          <w:rFonts w:ascii="Arial" w:hAnsi="Arial" w:cs="Arial"/>
          <w:sz w:val="24"/>
        </w:rPr>
        <w:t>JCI</w:t>
      </w:r>
      <w:r w:rsidR="00725C07" w:rsidRPr="00DE623B">
        <w:rPr>
          <w:rFonts w:ascii="Arial" w:hAnsi="Arial" w:cs="Arial"/>
          <w:sz w:val="24"/>
          <w:lang w:val="sr-Latn-RS"/>
        </w:rPr>
        <w:t>)</w:t>
      </w:r>
      <w:r w:rsidR="00F979DA" w:rsidRPr="00DE623B">
        <w:rPr>
          <w:rFonts w:ascii="Arial" w:hAnsi="Arial" w:cs="Arial"/>
          <w:sz w:val="24"/>
          <w:lang w:val="sr-Latn-RS"/>
        </w:rPr>
        <w:t>)</w:t>
      </w:r>
      <w:r w:rsidR="00725C07" w:rsidRPr="00DE623B">
        <w:rPr>
          <w:rFonts w:ascii="Arial" w:hAnsi="Arial" w:cs="Arial"/>
          <w:sz w:val="24"/>
          <w:lang w:val="sr-Latn-RS"/>
        </w:rPr>
        <w:t xml:space="preserve">, </w:t>
      </w:r>
      <w:r w:rsidR="00E158CC" w:rsidRPr="00DE623B">
        <w:rPr>
          <w:rFonts w:ascii="Arial" w:hAnsi="Arial" w:cs="Arial"/>
          <w:sz w:val="24"/>
          <w:lang w:val="sr-Latn-RS"/>
        </w:rPr>
        <w:t xml:space="preserve">a originale </w:t>
      </w:r>
      <w:r w:rsidR="00725C07" w:rsidRPr="00DE623B">
        <w:rPr>
          <w:rFonts w:ascii="Arial" w:hAnsi="Arial" w:cs="Arial"/>
          <w:sz w:val="24"/>
          <w:lang w:val="sr-Latn-RS"/>
        </w:rPr>
        <w:t>vraća nosiocu postupka  ili licu koje on ovlasti da preuzme tranzitni prateći dokument (T</w:t>
      </w:r>
      <w:r w:rsidR="00102FD7" w:rsidRPr="00DE623B">
        <w:rPr>
          <w:rFonts w:ascii="Arial" w:hAnsi="Arial" w:cs="Arial"/>
          <w:sz w:val="24"/>
          <w:lang w:val="sr-Latn-RS"/>
        </w:rPr>
        <w:t>P</w:t>
      </w:r>
      <w:r w:rsidR="00725C07" w:rsidRPr="00DE623B">
        <w:rPr>
          <w:rFonts w:ascii="Arial" w:hAnsi="Arial" w:cs="Arial"/>
          <w:sz w:val="24"/>
          <w:lang w:val="sr-Latn-RS"/>
        </w:rPr>
        <w:t>D) / tranzitni/sigurnosni prateći dokument (TS</w:t>
      </w:r>
      <w:r w:rsidR="00102FD7" w:rsidRPr="00DE623B">
        <w:rPr>
          <w:rFonts w:ascii="Arial" w:hAnsi="Arial" w:cs="Arial"/>
          <w:sz w:val="24"/>
          <w:lang w:val="sr-Latn-RS"/>
        </w:rPr>
        <w:t>P</w:t>
      </w:r>
      <w:r w:rsidR="00725C07" w:rsidRPr="00DE623B">
        <w:rPr>
          <w:rFonts w:ascii="Arial" w:hAnsi="Arial" w:cs="Arial"/>
          <w:sz w:val="24"/>
          <w:lang w:val="sr-Latn-RS"/>
        </w:rPr>
        <w:t xml:space="preserve">D). </w:t>
      </w:r>
      <w:r w:rsidR="00E158CC" w:rsidRPr="00DE623B">
        <w:rPr>
          <w:rFonts w:ascii="Arial" w:hAnsi="Arial" w:cs="Arial"/>
          <w:sz w:val="24"/>
          <w:lang w:val="sr-Latn-RS"/>
        </w:rPr>
        <w:t>Naročito</w:t>
      </w:r>
      <w:r w:rsidR="00725C07" w:rsidRPr="00DE623B">
        <w:rPr>
          <w:rFonts w:ascii="Arial" w:hAnsi="Arial" w:cs="Arial"/>
          <w:sz w:val="24"/>
          <w:lang w:val="sr-Latn-RS"/>
        </w:rPr>
        <w:t xml:space="preserve">, isprave koje izdaju nadležni organi </w:t>
      </w:r>
      <w:r w:rsidR="00725C07" w:rsidRPr="00DE623B">
        <w:rPr>
          <w:rFonts w:ascii="Arial" w:hAnsi="Arial" w:cs="Arial"/>
          <w:sz w:val="24"/>
          <w:lang w:val="sr-Latn-RS"/>
        </w:rPr>
        <w:lastRenderedPageBreak/>
        <w:t xml:space="preserve">u vezi sa odobrenjem ulaska ili izlaska robe na ili sa </w:t>
      </w:r>
      <w:r w:rsidR="00140173" w:rsidRPr="00DE623B">
        <w:rPr>
          <w:rFonts w:ascii="Arial" w:hAnsi="Arial" w:cs="Arial"/>
          <w:sz w:val="24"/>
          <w:lang w:val="sr-Latn-RS"/>
        </w:rPr>
        <w:t>carinskog područja</w:t>
      </w:r>
      <w:r w:rsidR="00725C07" w:rsidRPr="00DE623B">
        <w:rPr>
          <w:rFonts w:ascii="Arial" w:hAnsi="Arial" w:cs="Arial"/>
          <w:sz w:val="24"/>
          <w:lang w:val="sr-Latn-RS"/>
        </w:rPr>
        <w:t xml:space="preserve"> Crne Gore, zadržava </w:t>
      </w:r>
      <w:r w:rsidRPr="00DE623B">
        <w:rPr>
          <w:rFonts w:ascii="Arial" w:hAnsi="Arial" w:cs="Arial"/>
          <w:sz w:val="24"/>
          <w:lang w:val="sr-Latn-RS"/>
        </w:rPr>
        <w:t>polazna carinska ispostava</w:t>
      </w:r>
      <w:r w:rsidR="00725C07" w:rsidRPr="00DE623B">
        <w:rPr>
          <w:rFonts w:ascii="Arial" w:hAnsi="Arial" w:cs="Arial"/>
          <w:sz w:val="24"/>
          <w:lang w:val="sr-Latn-RS"/>
        </w:rPr>
        <w:t>.</w:t>
      </w:r>
    </w:p>
    <w:p w14:paraId="1F738D78" w14:textId="4502D683" w:rsidR="00230224" w:rsidRPr="00DE623B" w:rsidRDefault="00F979DA" w:rsidP="00937814">
      <w:pPr>
        <w:pStyle w:val="ListParagraph"/>
        <w:numPr>
          <w:ilvl w:val="0"/>
          <w:numId w:val="11"/>
        </w:numPr>
        <w:spacing w:line="276" w:lineRule="auto"/>
        <w:ind w:left="0" w:hanging="357"/>
        <w:jc w:val="both"/>
        <w:rPr>
          <w:rFonts w:ascii="Arial" w:hAnsi="Arial" w:cs="Arial"/>
          <w:sz w:val="24"/>
          <w:lang w:val="sl-SI"/>
        </w:rPr>
      </w:pPr>
      <w:r w:rsidRPr="00DE623B">
        <w:rPr>
          <w:rFonts w:ascii="Arial" w:hAnsi="Arial" w:cs="Arial"/>
          <w:sz w:val="24"/>
          <w:lang w:val="sr-Latn-RS"/>
        </w:rPr>
        <w:t>U skladu s</w:t>
      </w:r>
      <w:r w:rsidR="00725C07" w:rsidRPr="00DE623B">
        <w:rPr>
          <w:rFonts w:ascii="Arial" w:hAnsi="Arial" w:cs="Arial"/>
          <w:sz w:val="24"/>
          <w:lang w:val="sr-Latn-RS"/>
        </w:rPr>
        <w:t xml:space="preserve"> odredbama člana </w:t>
      </w:r>
      <w:r w:rsidR="00240E39" w:rsidRPr="00DE623B">
        <w:rPr>
          <w:rFonts w:ascii="Arial" w:hAnsi="Arial" w:cs="Arial"/>
          <w:sz w:val="24"/>
          <w:lang w:val="sr-Latn-RS"/>
        </w:rPr>
        <w:t xml:space="preserve">12 </w:t>
      </w:r>
      <w:r w:rsidR="00725C07" w:rsidRPr="00DE623B">
        <w:rPr>
          <w:rFonts w:ascii="Arial" w:hAnsi="Arial" w:cs="Arial"/>
          <w:sz w:val="24"/>
          <w:lang w:val="sr-Latn-RS"/>
        </w:rPr>
        <w:t>Carinskog zakona, nosilac postupka je dužan da ove isprave čuva i pokaže na zahtjev carinske ispostave</w:t>
      </w:r>
      <w:r w:rsidR="00A4179A" w:rsidRPr="00DE623B">
        <w:rPr>
          <w:rFonts w:ascii="Arial" w:hAnsi="Arial" w:cs="Arial"/>
          <w:sz w:val="24"/>
          <w:lang w:val="sr-Latn-RS"/>
        </w:rPr>
        <w:t xml:space="preserve"> u rokovima propisanim članom 33 Carinskog zakona</w:t>
      </w:r>
      <w:r w:rsidR="00230224" w:rsidRPr="00DE623B">
        <w:rPr>
          <w:rFonts w:ascii="Arial" w:hAnsi="Arial" w:cs="Arial"/>
          <w:sz w:val="24"/>
          <w:lang w:val="sr-Latn-RS"/>
        </w:rPr>
        <w:t>,</w:t>
      </w:r>
      <w:r w:rsidR="00230224" w:rsidRPr="00DE623B">
        <w:rPr>
          <w:rFonts w:ascii="Arial" w:eastAsiaTheme="minorEastAsia" w:hAnsi="Arial" w:cs="Arial"/>
          <w:sz w:val="24"/>
          <w:lang w:val="sl-SI" w:eastAsia="sl-SI" w:bidi="ar-SA"/>
        </w:rPr>
        <w:t xml:space="preserve"> </w:t>
      </w:r>
      <w:r w:rsidR="00230224" w:rsidRPr="00DE623B">
        <w:rPr>
          <w:rFonts w:ascii="Arial" w:hAnsi="Arial" w:cs="Arial"/>
          <w:sz w:val="24"/>
          <w:lang w:val="sl-SI"/>
        </w:rPr>
        <w:t>najmanje tri godine:</w:t>
      </w:r>
    </w:p>
    <w:p w14:paraId="2F06F82E" w14:textId="0D8D4A60" w:rsidR="00230224" w:rsidRPr="00DE623B" w:rsidRDefault="00230224" w:rsidP="00937814">
      <w:pPr>
        <w:pStyle w:val="ListParagraph"/>
        <w:numPr>
          <w:ilvl w:val="0"/>
          <w:numId w:val="11"/>
        </w:numPr>
        <w:spacing w:line="276" w:lineRule="auto"/>
        <w:ind w:left="142" w:hanging="499"/>
        <w:rPr>
          <w:rFonts w:ascii="Arial" w:hAnsi="Arial" w:cs="Arial"/>
          <w:sz w:val="24"/>
          <w:lang w:val="sl-SI"/>
        </w:rPr>
      </w:pPr>
      <w:r w:rsidRPr="00DE623B">
        <w:rPr>
          <w:rFonts w:ascii="Arial" w:hAnsi="Arial" w:cs="Arial"/>
          <w:sz w:val="24"/>
          <w:lang w:val="sl-SI"/>
        </w:rPr>
        <w:t>1) od posljednjeg dana kalendarske godine u kojoj je prihvaćena deklaracija za stavljanje robe u slobodan promet, odnosno izvozna deklaracija;</w:t>
      </w:r>
    </w:p>
    <w:p w14:paraId="4A42E9B1" w14:textId="31CC8168" w:rsidR="00937814" w:rsidRPr="00DE623B" w:rsidRDefault="00230224" w:rsidP="00937814">
      <w:pPr>
        <w:pStyle w:val="ListParagraph"/>
        <w:numPr>
          <w:ilvl w:val="0"/>
          <w:numId w:val="11"/>
        </w:numPr>
        <w:spacing w:line="276" w:lineRule="auto"/>
        <w:ind w:left="142" w:hanging="499"/>
        <w:rPr>
          <w:rFonts w:ascii="Arial" w:hAnsi="Arial" w:cs="Arial"/>
          <w:sz w:val="24"/>
          <w:lang w:val="sl-SI"/>
        </w:rPr>
      </w:pPr>
      <w:r w:rsidRPr="00DE623B">
        <w:rPr>
          <w:rFonts w:ascii="Arial" w:hAnsi="Arial" w:cs="Arial"/>
          <w:sz w:val="24"/>
          <w:lang w:val="sl-SI"/>
        </w:rPr>
        <w:t>2) od posljednjeg dana kalendarske godine u kojoj je okončan carinski nadzor nad robom, u slučaju robe stavljene u slobodan promet bez plaćanja carine ili sa smanjenom stopom carine zbog njene upotrebe u posebne svrhe;</w:t>
      </w:r>
    </w:p>
    <w:p w14:paraId="0E0FA69A" w14:textId="77777777" w:rsidR="00897AB7" w:rsidRDefault="00230224" w:rsidP="00897AB7">
      <w:pPr>
        <w:pStyle w:val="ListParagraph"/>
        <w:numPr>
          <w:ilvl w:val="0"/>
          <w:numId w:val="11"/>
        </w:numPr>
        <w:spacing w:line="276" w:lineRule="auto"/>
        <w:ind w:left="142" w:hanging="499"/>
        <w:rPr>
          <w:rFonts w:ascii="Arial" w:hAnsi="Arial" w:cs="Arial"/>
          <w:sz w:val="24"/>
          <w:lang w:val="sl-SI"/>
        </w:rPr>
      </w:pPr>
      <w:r w:rsidRPr="00DE623B">
        <w:rPr>
          <w:rFonts w:ascii="Arial" w:hAnsi="Arial" w:cs="Arial"/>
          <w:sz w:val="24"/>
          <w:lang w:val="sl-SI"/>
        </w:rPr>
        <w:t>3) od posljednjeg dana kalendarske godine u kojoj je okončan drugi carinski postupak, odnosno privremeni smještaj;</w:t>
      </w:r>
    </w:p>
    <w:p w14:paraId="69A6B3F9" w14:textId="38AE2F95" w:rsidR="00937814" w:rsidRPr="00897AB7" w:rsidRDefault="00897AB7" w:rsidP="00897AB7">
      <w:pPr>
        <w:pStyle w:val="ListParagraph"/>
        <w:numPr>
          <w:ilvl w:val="0"/>
          <w:numId w:val="11"/>
        </w:numPr>
        <w:spacing w:line="276" w:lineRule="auto"/>
        <w:ind w:left="142" w:hanging="499"/>
        <w:rPr>
          <w:rFonts w:ascii="Arial" w:hAnsi="Arial" w:cs="Arial"/>
          <w:sz w:val="24"/>
          <w:lang w:val="sl-SI"/>
        </w:rPr>
      </w:pPr>
      <w:r>
        <w:rPr>
          <w:rFonts w:ascii="Arial" w:hAnsi="Arial" w:cs="Arial"/>
          <w:sz w:val="24"/>
          <w:lang w:val="sl-SI"/>
        </w:rPr>
        <w:t xml:space="preserve">4) </w:t>
      </w:r>
      <w:r w:rsidR="00230224" w:rsidRPr="00897AB7">
        <w:rPr>
          <w:rFonts w:ascii="Arial" w:hAnsi="Arial" w:cs="Arial"/>
          <w:sz w:val="24"/>
          <w:lang w:val="sl-SI"/>
        </w:rPr>
        <w:t xml:space="preserve">nakon isteka roka od tri godine kada je carinska kontrola u pogledu carinskog duga utvrdila da </w:t>
      </w:r>
      <w:r w:rsidR="00937814" w:rsidRPr="00897AB7">
        <w:rPr>
          <w:rFonts w:ascii="Arial" w:hAnsi="Arial" w:cs="Arial"/>
          <w:sz w:val="24"/>
          <w:lang w:val="sl-SI"/>
        </w:rPr>
        <w:t xml:space="preserve"> </w:t>
      </w:r>
      <w:r w:rsidR="00230224" w:rsidRPr="00897AB7">
        <w:rPr>
          <w:rFonts w:ascii="Arial" w:hAnsi="Arial" w:cs="Arial"/>
          <w:sz w:val="24"/>
          <w:lang w:val="sl-SI"/>
        </w:rPr>
        <w:t>se određeno knjiženje mora ispraviti i ako je lice obaviješteno o tome.</w:t>
      </w:r>
    </w:p>
    <w:p w14:paraId="4CFF3887" w14:textId="77777777" w:rsidR="00897AB7" w:rsidRDefault="00897AB7" w:rsidP="00897AB7">
      <w:pPr>
        <w:pStyle w:val="ListParagraph"/>
        <w:spacing w:line="276" w:lineRule="auto"/>
        <w:ind w:left="0" w:firstLine="0"/>
        <w:jc w:val="both"/>
        <w:rPr>
          <w:rFonts w:ascii="Arial" w:hAnsi="Arial" w:cs="Arial"/>
          <w:sz w:val="24"/>
          <w:lang w:val="sl-SI"/>
        </w:rPr>
      </w:pPr>
    </w:p>
    <w:p w14:paraId="18ABE3CE" w14:textId="7B6AD877" w:rsidR="00230224" w:rsidRPr="00DE623B" w:rsidRDefault="00230224" w:rsidP="00897AB7">
      <w:pPr>
        <w:pStyle w:val="ListParagraph"/>
        <w:spacing w:line="276" w:lineRule="auto"/>
        <w:ind w:left="0" w:firstLine="0"/>
        <w:jc w:val="both"/>
        <w:rPr>
          <w:rFonts w:ascii="Arial" w:hAnsi="Arial" w:cs="Arial"/>
          <w:sz w:val="24"/>
          <w:lang w:val="sl-SI"/>
        </w:rPr>
      </w:pPr>
      <w:r w:rsidRPr="00DE623B">
        <w:rPr>
          <w:rFonts w:ascii="Arial" w:hAnsi="Arial" w:cs="Arial"/>
          <w:sz w:val="24"/>
          <w:lang w:val="sl-SI"/>
        </w:rPr>
        <w:t xml:space="preserve">Ako je uložena žalba ili ako je započet sudski postupak, isprave i podaci čuvaju se u </w:t>
      </w:r>
      <w:r w:rsidR="0041377A" w:rsidRPr="00DE623B">
        <w:rPr>
          <w:rFonts w:ascii="Arial" w:hAnsi="Arial" w:cs="Arial"/>
          <w:sz w:val="24"/>
          <w:lang w:val="sl-SI"/>
        </w:rPr>
        <w:t xml:space="preserve">navedenom </w:t>
      </w:r>
      <w:r w:rsidRPr="00DE623B">
        <w:rPr>
          <w:rFonts w:ascii="Arial" w:hAnsi="Arial" w:cs="Arial"/>
          <w:sz w:val="24"/>
          <w:lang w:val="sl-SI"/>
        </w:rPr>
        <w:t>roku ili dok se žalbeni ili sudski postupak ne okonča, koji god da se završi kasnije.</w:t>
      </w:r>
    </w:p>
    <w:p w14:paraId="37CFD0C2" w14:textId="46C78F16" w:rsidR="0083335A" w:rsidRPr="00DE623B" w:rsidRDefault="00493469" w:rsidP="00937814">
      <w:pPr>
        <w:spacing w:line="276" w:lineRule="auto"/>
        <w:ind w:left="0" w:firstLine="0"/>
        <w:jc w:val="both"/>
        <w:rPr>
          <w:rFonts w:ascii="Arial" w:hAnsi="Arial" w:cs="Arial"/>
          <w:sz w:val="24"/>
          <w:lang w:val="sr-Latn-RS"/>
        </w:rPr>
      </w:pPr>
      <w:r w:rsidRPr="00DE623B">
        <w:rPr>
          <w:rFonts w:ascii="Arial" w:hAnsi="Arial" w:cs="Arial"/>
          <w:sz w:val="24"/>
          <w:lang w:val="sr-Latn-RS"/>
        </w:rPr>
        <w:t>Carinski službenik koji stavlja robu u tranzitni postupak, u</w:t>
      </w:r>
      <w:r w:rsidR="00725C07" w:rsidRPr="00DE623B">
        <w:rPr>
          <w:rFonts w:ascii="Arial" w:hAnsi="Arial" w:cs="Arial"/>
          <w:sz w:val="24"/>
          <w:lang w:val="sr-Latn-RS"/>
        </w:rPr>
        <w:t xml:space="preserve"> slučaju fizičke kontrole,</w:t>
      </w:r>
      <w:r w:rsidRPr="00DE623B">
        <w:rPr>
          <w:rFonts w:ascii="Arial" w:hAnsi="Arial" w:cs="Arial"/>
          <w:sz w:val="24"/>
          <w:lang w:val="sr-Latn-RS"/>
        </w:rPr>
        <w:t xml:space="preserve"> može </w:t>
      </w:r>
      <w:r w:rsidR="00725C07" w:rsidRPr="00DE623B">
        <w:rPr>
          <w:rFonts w:ascii="Arial" w:hAnsi="Arial" w:cs="Arial"/>
          <w:sz w:val="24"/>
          <w:lang w:val="sr-Latn-RS"/>
        </w:rPr>
        <w:t>naznačiti obim izvršene kontrole na poleđini tranzitnog pratećeg dokumenta (T</w:t>
      </w:r>
      <w:r w:rsidR="00102FD7" w:rsidRPr="00DE623B">
        <w:rPr>
          <w:rFonts w:ascii="Arial" w:hAnsi="Arial" w:cs="Arial"/>
          <w:sz w:val="24"/>
          <w:lang w:val="sr-Latn-RS"/>
        </w:rPr>
        <w:t>P</w:t>
      </w:r>
      <w:r w:rsidR="00725C07" w:rsidRPr="00DE623B">
        <w:rPr>
          <w:rFonts w:ascii="Arial" w:hAnsi="Arial" w:cs="Arial"/>
          <w:sz w:val="24"/>
          <w:lang w:val="sr-Latn-RS"/>
        </w:rPr>
        <w:t>D) / tranzitnog/sigurnosnog pratećeg dokumenta (TS</w:t>
      </w:r>
      <w:r w:rsidR="00102FD7" w:rsidRPr="00DE623B">
        <w:rPr>
          <w:rFonts w:ascii="Arial" w:hAnsi="Arial" w:cs="Arial"/>
          <w:sz w:val="24"/>
          <w:lang w:val="sr-Latn-RS"/>
        </w:rPr>
        <w:t>P</w:t>
      </w:r>
      <w:r w:rsidR="00725C07" w:rsidRPr="00DE623B">
        <w:rPr>
          <w:rFonts w:ascii="Arial" w:hAnsi="Arial" w:cs="Arial"/>
          <w:sz w:val="24"/>
          <w:lang w:val="sr-Latn-RS"/>
        </w:rPr>
        <w:t xml:space="preserve">D), i ovjeriti carinskim pečatom i zajedno sa pratećom dokumentacijom upisati u odgovarajući </w:t>
      </w:r>
      <w:r w:rsidR="008A346F" w:rsidRPr="00DE623B">
        <w:rPr>
          <w:rFonts w:ascii="Arial" w:hAnsi="Arial" w:cs="Arial"/>
          <w:sz w:val="24"/>
          <w:lang w:val="sr-Latn-RS"/>
        </w:rPr>
        <w:t>kontrolnik</w:t>
      </w:r>
      <w:r w:rsidR="00725C07" w:rsidRPr="00DE623B">
        <w:rPr>
          <w:rFonts w:ascii="Arial" w:hAnsi="Arial" w:cs="Arial"/>
          <w:sz w:val="24"/>
          <w:lang w:val="sr-Latn-RS"/>
        </w:rPr>
        <w:t>.</w:t>
      </w:r>
    </w:p>
    <w:p w14:paraId="3A887EF0" w14:textId="4972471E" w:rsidR="0083335A" w:rsidRPr="00DE623B" w:rsidRDefault="00725C07"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 xml:space="preserve">Kada se roba stavi u predloženi tranzitni postupak, </w:t>
      </w:r>
      <w:r w:rsidR="00483849" w:rsidRPr="00DE623B">
        <w:rPr>
          <w:rFonts w:ascii="Arial" w:hAnsi="Arial" w:cs="Arial"/>
          <w:sz w:val="24"/>
          <w:lang w:val="sr-Latn-RS"/>
        </w:rPr>
        <w:t>polazna carinska ispostava</w:t>
      </w:r>
      <w:r w:rsidRPr="00DE623B">
        <w:rPr>
          <w:rFonts w:ascii="Arial" w:hAnsi="Arial" w:cs="Arial"/>
          <w:sz w:val="24"/>
          <w:lang w:val="sr-Latn-RS"/>
        </w:rPr>
        <w:t xml:space="preserve"> će automatskim putem poslati podatke o tranzitnoj operaciji:</w:t>
      </w:r>
    </w:p>
    <w:p w14:paraId="217A9C93" w14:textId="3565471D" w:rsidR="0083335A" w:rsidRPr="00DE623B" w:rsidRDefault="00725C07" w:rsidP="00364D84">
      <w:pPr>
        <w:pStyle w:val="ListParagraph"/>
        <w:numPr>
          <w:ilvl w:val="1"/>
          <w:numId w:val="11"/>
        </w:numPr>
        <w:spacing w:line="276" w:lineRule="auto"/>
        <w:ind w:left="709"/>
        <w:contextualSpacing w:val="0"/>
        <w:jc w:val="both"/>
        <w:rPr>
          <w:rFonts w:ascii="Arial" w:hAnsi="Arial" w:cs="Arial"/>
          <w:sz w:val="24"/>
          <w:lang w:val="sr-Latn-RS"/>
        </w:rPr>
      </w:pPr>
      <w:r w:rsidRPr="00DE623B">
        <w:rPr>
          <w:rFonts w:ascii="Arial" w:hAnsi="Arial" w:cs="Arial"/>
          <w:sz w:val="24"/>
          <w:lang w:val="sr-Latn-RS"/>
        </w:rPr>
        <w:t xml:space="preserve">deklarisanoj </w:t>
      </w:r>
      <w:r w:rsidR="001F1321" w:rsidRPr="00DE623B">
        <w:rPr>
          <w:rFonts w:ascii="Arial" w:hAnsi="Arial" w:cs="Arial"/>
          <w:sz w:val="24"/>
          <w:lang w:val="sr-Latn-RS"/>
        </w:rPr>
        <w:t>odredišnoj carinskoj ispostavi</w:t>
      </w:r>
      <w:r w:rsidRPr="00DE623B">
        <w:rPr>
          <w:rFonts w:ascii="Arial" w:hAnsi="Arial" w:cs="Arial"/>
          <w:sz w:val="24"/>
          <w:lang w:val="sr-Latn-RS"/>
        </w:rPr>
        <w:t xml:space="preserve"> koristeći CD001 poruku - “Obavještenje o očekivanom dolasku”;</w:t>
      </w:r>
    </w:p>
    <w:p w14:paraId="77D56FA4" w14:textId="2199397B" w:rsidR="0083335A" w:rsidRPr="00DE623B" w:rsidRDefault="00725C07" w:rsidP="00364D84">
      <w:pPr>
        <w:pStyle w:val="ListParagraph"/>
        <w:numPr>
          <w:ilvl w:val="1"/>
          <w:numId w:val="11"/>
        </w:numPr>
        <w:spacing w:line="276" w:lineRule="auto"/>
        <w:ind w:left="709"/>
        <w:contextualSpacing w:val="0"/>
        <w:jc w:val="both"/>
        <w:rPr>
          <w:rFonts w:ascii="Arial" w:hAnsi="Arial" w:cs="Arial"/>
          <w:sz w:val="24"/>
          <w:lang w:val="sr-Latn-RS"/>
        </w:rPr>
      </w:pPr>
      <w:r w:rsidRPr="00DE623B">
        <w:rPr>
          <w:rFonts w:ascii="Arial" w:hAnsi="Arial" w:cs="Arial"/>
          <w:sz w:val="24"/>
          <w:lang w:val="sr-Latn-RS"/>
        </w:rPr>
        <w:t xml:space="preserve">svakoj deklarisanoj </w:t>
      </w:r>
      <w:r w:rsidR="001F1321" w:rsidRPr="00DE623B">
        <w:rPr>
          <w:rFonts w:ascii="Arial" w:hAnsi="Arial" w:cs="Arial"/>
          <w:sz w:val="24"/>
          <w:lang w:val="sr-Latn-RS"/>
        </w:rPr>
        <w:t>tranzitnoj carinskoj ispostavi</w:t>
      </w:r>
      <w:r w:rsidRPr="00DE623B">
        <w:rPr>
          <w:rFonts w:ascii="Arial" w:hAnsi="Arial" w:cs="Arial"/>
          <w:sz w:val="24"/>
          <w:lang w:val="sr-Latn-RS"/>
        </w:rPr>
        <w:t xml:space="preserve"> koristeći CD050 poruku - “Obavještenje o očekivanom tranzitu”;</w:t>
      </w:r>
    </w:p>
    <w:p w14:paraId="5228E847" w14:textId="3EB2F8F9" w:rsidR="0083335A" w:rsidRPr="00DE623B" w:rsidRDefault="00725C07" w:rsidP="00364D84">
      <w:pPr>
        <w:pStyle w:val="ListParagraph"/>
        <w:numPr>
          <w:ilvl w:val="1"/>
          <w:numId w:val="11"/>
        </w:numPr>
        <w:spacing w:line="276" w:lineRule="auto"/>
        <w:ind w:left="709"/>
        <w:contextualSpacing w:val="0"/>
        <w:jc w:val="both"/>
        <w:rPr>
          <w:rFonts w:ascii="Arial" w:hAnsi="Arial" w:cs="Arial"/>
          <w:sz w:val="24"/>
          <w:lang w:val="sr-Latn-RS"/>
        </w:rPr>
      </w:pPr>
      <w:r w:rsidRPr="00DE623B">
        <w:rPr>
          <w:rFonts w:ascii="Arial" w:hAnsi="Arial" w:cs="Arial"/>
          <w:sz w:val="24"/>
          <w:lang w:val="sr-Latn-RS"/>
        </w:rPr>
        <w:t xml:space="preserve">svakoj </w:t>
      </w:r>
      <w:r w:rsidR="001F1321" w:rsidRPr="00DE623B">
        <w:rPr>
          <w:rFonts w:ascii="Arial" w:hAnsi="Arial" w:cs="Arial"/>
          <w:sz w:val="24"/>
          <w:lang w:val="sr-Latn-RS"/>
        </w:rPr>
        <w:t>izlaznoj carinskoj ispostavi</w:t>
      </w:r>
      <w:r w:rsidRPr="00DE623B">
        <w:rPr>
          <w:rFonts w:ascii="Arial" w:hAnsi="Arial" w:cs="Arial"/>
          <w:sz w:val="24"/>
          <w:lang w:val="sr-Latn-RS"/>
        </w:rPr>
        <w:t xml:space="preserve"> za tranzit, čije tranzitne deklaracije sadrže bezbjedonosne i sigurnosne podatke, koristeći CD160 poruku - “obavještenje o očekivanom izlazu za tranzit”. Poruka CD160 </w:t>
      </w:r>
      <w:r w:rsidR="00636E32" w:rsidRPr="00DE623B">
        <w:rPr>
          <w:rFonts w:ascii="Arial" w:hAnsi="Arial" w:cs="Arial"/>
          <w:sz w:val="24"/>
          <w:lang w:val="sr-Latn-RS"/>
        </w:rPr>
        <w:t>će se</w:t>
      </w:r>
      <w:r w:rsidRPr="00DE623B">
        <w:rPr>
          <w:rFonts w:ascii="Arial" w:hAnsi="Arial" w:cs="Arial"/>
          <w:sz w:val="24"/>
          <w:lang w:val="sr-Latn-RS"/>
        </w:rPr>
        <w:t xml:space="preserve"> koristiti nakon ulaska Crne Gore u EU.</w:t>
      </w:r>
    </w:p>
    <w:p w14:paraId="0663D5D2" w14:textId="27CB0126" w:rsidR="0083335A" w:rsidRPr="00DE623B" w:rsidRDefault="00C907D8"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Ove</w:t>
      </w:r>
      <w:r w:rsidR="00725C07" w:rsidRPr="00DE623B">
        <w:rPr>
          <w:rFonts w:ascii="Arial" w:hAnsi="Arial" w:cs="Arial"/>
          <w:sz w:val="24"/>
          <w:lang w:val="sr-Latn-RS"/>
        </w:rPr>
        <w:t xml:space="preserve"> poruke </w:t>
      </w:r>
      <w:r w:rsidRPr="00DE623B">
        <w:rPr>
          <w:rFonts w:ascii="Arial" w:hAnsi="Arial" w:cs="Arial"/>
          <w:sz w:val="24"/>
          <w:lang w:val="sr-Latn-RS"/>
        </w:rPr>
        <w:t xml:space="preserve">se </w:t>
      </w:r>
      <w:r w:rsidR="001A5807" w:rsidRPr="00DE623B">
        <w:rPr>
          <w:rFonts w:ascii="Arial" w:hAnsi="Arial" w:cs="Arial"/>
          <w:sz w:val="24"/>
          <w:lang w:val="sr-Latn-RS"/>
        </w:rPr>
        <w:t xml:space="preserve">zasnivaju </w:t>
      </w:r>
      <w:r w:rsidR="00725C07" w:rsidRPr="00DE623B">
        <w:rPr>
          <w:rFonts w:ascii="Arial" w:hAnsi="Arial" w:cs="Arial"/>
          <w:sz w:val="24"/>
          <w:lang w:val="sr-Latn-RS"/>
        </w:rPr>
        <w:t>na podacima koji proizlaze iz tranzitne deklaracije, po potrebi izmijenjene i dopunjene. Ove poruke moraju odgovarati strukturama dogovorenim za NCTS.</w:t>
      </w:r>
    </w:p>
    <w:p w14:paraId="3F0E8D97" w14:textId="2A1B497F" w:rsidR="0083335A" w:rsidRPr="00DE623B" w:rsidRDefault="00725C07" w:rsidP="00937814">
      <w:pPr>
        <w:pStyle w:val="ListParagraph"/>
        <w:numPr>
          <w:ilvl w:val="0"/>
          <w:numId w:val="11"/>
        </w:numPr>
        <w:spacing w:line="276" w:lineRule="auto"/>
        <w:ind w:left="0" w:hanging="357"/>
        <w:contextualSpacing w:val="0"/>
        <w:jc w:val="both"/>
        <w:rPr>
          <w:rFonts w:ascii="Arial" w:hAnsi="Arial" w:cs="Arial"/>
          <w:sz w:val="24"/>
          <w:lang w:val="sr-Latn-RS"/>
        </w:rPr>
      </w:pPr>
      <w:r w:rsidRPr="00DE623B">
        <w:rPr>
          <w:rFonts w:ascii="Arial" w:hAnsi="Arial" w:cs="Arial"/>
          <w:sz w:val="24"/>
          <w:lang w:val="sr-Latn-RS"/>
        </w:rPr>
        <w:t xml:space="preserve">Kada carinski službenik u </w:t>
      </w:r>
      <w:r w:rsidR="001F1321" w:rsidRPr="00DE623B">
        <w:rPr>
          <w:rFonts w:ascii="Arial" w:hAnsi="Arial" w:cs="Arial"/>
          <w:sz w:val="24"/>
          <w:lang w:val="sr-Latn-RS"/>
        </w:rPr>
        <w:t>polaznoj carinskoj ispostavi</w:t>
      </w:r>
      <w:r w:rsidRPr="00DE623B">
        <w:rPr>
          <w:rFonts w:ascii="Arial" w:hAnsi="Arial" w:cs="Arial"/>
          <w:sz w:val="24"/>
          <w:lang w:val="sr-Latn-RS"/>
        </w:rPr>
        <w:t xml:space="preserve"> provjerava sve informacije vezane za kretanje, slu</w:t>
      </w:r>
      <w:r w:rsidR="004606AB" w:rsidRPr="00DE623B">
        <w:rPr>
          <w:rFonts w:ascii="Arial" w:hAnsi="Arial" w:cs="Arial"/>
          <w:sz w:val="24"/>
          <w:lang w:val="sr-Latn-RS"/>
        </w:rPr>
        <w:t xml:space="preserve">žbenik odlučuje hoće li </w:t>
      </w:r>
      <w:r w:rsidRPr="00DE623B">
        <w:rPr>
          <w:rFonts w:ascii="Arial" w:hAnsi="Arial" w:cs="Arial"/>
          <w:sz w:val="24"/>
          <w:lang w:val="sr-Latn-RS"/>
        </w:rPr>
        <w:t xml:space="preserve">pustiti robu u tranzitni postupak. Nakon potvrde, tranzitna deklaracija će se premjestiti u status “kretanje pušteno” i NCTS će poslati poruku ME029 nosiocu postupka i obavještenje o očekivanom dolasku </w:t>
      </w:r>
      <w:r w:rsidR="001F1321" w:rsidRPr="00DE623B">
        <w:rPr>
          <w:rFonts w:ascii="Arial" w:hAnsi="Arial" w:cs="Arial"/>
          <w:sz w:val="24"/>
          <w:lang w:val="sr-Latn-RS"/>
        </w:rPr>
        <w:t>odredišnoj carinskoj ispostavi</w:t>
      </w:r>
      <w:r w:rsidRPr="00DE623B">
        <w:rPr>
          <w:rFonts w:ascii="Arial" w:hAnsi="Arial" w:cs="Arial"/>
          <w:sz w:val="24"/>
          <w:lang w:val="sr-Latn-RS"/>
        </w:rPr>
        <w:t xml:space="preserve"> (CD001) i u slučaju unutrašnjeg tranzitnog postupka ili zajedničkog tranzitnog </w:t>
      </w:r>
      <w:r w:rsidRPr="00DE623B">
        <w:rPr>
          <w:rFonts w:ascii="Arial" w:hAnsi="Arial" w:cs="Arial"/>
          <w:sz w:val="24"/>
          <w:lang w:val="sr-Latn-RS"/>
        </w:rPr>
        <w:lastRenderedPageBreak/>
        <w:t xml:space="preserve">postupka svim deklarisanim tranzitnim </w:t>
      </w:r>
      <w:r w:rsidR="004F590E" w:rsidRPr="00DE623B">
        <w:rPr>
          <w:rFonts w:ascii="Arial" w:hAnsi="Arial" w:cs="Arial"/>
          <w:sz w:val="24"/>
          <w:lang w:val="sr-Latn-RS"/>
        </w:rPr>
        <w:t>carinskim ispostavama</w:t>
      </w:r>
      <w:r w:rsidRPr="00DE623B">
        <w:rPr>
          <w:rFonts w:ascii="Arial" w:hAnsi="Arial" w:cs="Arial"/>
          <w:sz w:val="24"/>
          <w:lang w:val="sr-Latn-RS"/>
        </w:rPr>
        <w:t xml:space="preserve"> (CD050) i/ili deklarisanoj </w:t>
      </w:r>
      <w:r w:rsidR="001F1321" w:rsidRPr="00DE623B">
        <w:rPr>
          <w:rFonts w:ascii="Arial" w:hAnsi="Arial" w:cs="Arial"/>
          <w:sz w:val="24"/>
          <w:lang w:val="sr-Latn-RS"/>
        </w:rPr>
        <w:t>izlaznoj carinskoj ispostavi</w:t>
      </w:r>
      <w:r w:rsidRPr="00DE623B">
        <w:rPr>
          <w:rFonts w:ascii="Arial" w:hAnsi="Arial" w:cs="Arial"/>
          <w:sz w:val="24"/>
          <w:lang w:val="sr-Latn-RS"/>
        </w:rPr>
        <w:t xml:space="preserve"> za tranzit (CD160).</w:t>
      </w:r>
    </w:p>
    <w:p w14:paraId="2206F547" w14:textId="77777777" w:rsidR="00C907D8" w:rsidRPr="00DE623B" w:rsidRDefault="00C907D8" w:rsidP="00417476">
      <w:pPr>
        <w:pStyle w:val="Heading110"/>
        <w:keepNext/>
        <w:keepLines/>
        <w:shd w:val="clear" w:color="auto" w:fill="auto"/>
        <w:spacing w:before="0" w:after="168" w:line="276" w:lineRule="auto"/>
        <w:ind w:firstLine="0"/>
        <w:jc w:val="both"/>
        <w:rPr>
          <w:sz w:val="24"/>
          <w:szCs w:val="24"/>
        </w:rPr>
      </w:pPr>
      <w:bookmarkStart w:id="11" w:name="bookmark15"/>
    </w:p>
    <w:p w14:paraId="2C5AAB74" w14:textId="6C876A53" w:rsidR="0083335A" w:rsidRPr="00DE623B" w:rsidRDefault="00725C07" w:rsidP="00937814">
      <w:pPr>
        <w:pStyle w:val="Heading110"/>
        <w:keepNext/>
        <w:keepLines/>
        <w:shd w:val="clear" w:color="auto" w:fill="auto"/>
        <w:spacing w:before="0" w:after="168" w:line="276" w:lineRule="auto"/>
        <w:ind w:left="0" w:firstLine="0"/>
        <w:jc w:val="both"/>
        <w:rPr>
          <w:sz w:val="24"/>
          <w:szCs w:val="24"/>
          <w:lang w:val="sr-Latn-RS"/>
        </w:rPr>
      </w:pPr>
      <w:r w:rsidRPr="00DE623B">
        <w:rPr>
          <w:sz w:val="24"/>
          <w:szCs w:val="24"/>
        </w:rPr>
        <w:t xml:space="preserve">2.1.7 </w:t>
      </w:r>
      <w:r w:rsidRPr="00DE623B">
        <w:rPr>
          <w:sz w:val="24"/>
          <w:szCs w:val="24"/>
          <w:lang w:val="sr-Latn-RS"/>
        </w:rPr>
        <w:t>Detalji isporuke robe od strane ovlašćenog pošiljaoca</w:t>
      </w:r>
    </w:p>
    <w:p w14:paraId="4ACC4E36" w14:textId="77777777" w:rsidR="006441D6" w:rsidRPr="00DE623B" w:rsidRDefault="00725C07" w:rsidP="00937814">
      <w:pPr>
        <w:pStyle w:val="ListParagraph"/>
        <w:numPr>
          <w:ilvl w:val="0"/>
          <w:numId w:val="13"/>
        </w:numPr>
        <w:spacing w:line="276" w:lineRule="auto"/>
        <w:ind w:left="0" w:hanging="357"/>
        <w:contextualSpacing w:val="0"/>
        <w:jc w:val="both"/>
        <w:rPr>
          <w:rFonts w:ascii="Arial" w:hAnsi="Arial" w:cs="Arial"/>
          <w:sz w:val="24"/>
          <w:lang w:val="sr-Latn-RS"/>
        </w:rPr>
      </w:pPr>
      <w:r w:rsidRPr="00DE623B">
        <w:rPr>
          <w:rFonts w:ascii="Arial" w:hAnsi="Arial" w:cs="Arial"/>
          <w:sz w:val="24"/>
          <w:lang w:val="sr-Latn-RS"/>
        </w:rPr>
        <w:t xml:space="preserve">Ovlašćeni pošiljalac je lice koje je ovlašćeno da stavi robu u tranzitni postupak bez </w:t>
      </w:r>
      <w:r w:rsidR="00E87C79" w:rsidRPr="00DE623B">
        <w:rPr>
          <w:rFonts w:ascii="Arial" w:hAnsi="Arial" w:cs="Arial"/>
          <w:sz w:val="24"/>
          <w:lang w:val="sr-Latn-RS"/>
        </w:rPr>
        <w:t>podnošenja</w:t>
      </w:r>
      <w:r w:rsidRPr="00DE623B">
        <w:rPr>
          <w:rFonts w:ascii="Arial" w:hAnsi="Arial" w:cs="Arial"/>
          <w:sz w:val="24"/>
          <w:lang w:val="sr-Latn-RS"/>
        </w:rPr>
        <w:t xml:space="preserve"> robe </w:t>
      </w:r>
      <w:r w:rsidR="001F1321" w:rsidRPr="00DE623B">
        <w:rPr>
          <w:rFonts w:ascii="Arial" w:hAnsi="Arial" w:cs="Arial"/>
          <w:sz w:val="24"/>
          <w:lang w:val="sr-Latn-RS"/>
        </w:rPr>
        <w:t>polaznoj carinskoj ispostavi</w:t>
      </w:r>
      <w:r w:rsidRPr="00DE623B">
        <w:rPr>
          <w:rFonts w:ascii="Arial" w:hAnsi="Arial" w:cs="Arial"/>
          <w:sz w:val="24"/>
          <w:lang w:val="sr-Latn-RS"/>
        </w:rPr>
        <w:t xml:space="preserve">. Uslov za dobijanje statusa ovlašćenog pošiljaoca je da je lice ovlašćeno da koristi zajedničko obezbjeđenje ili oslobođenje od </w:t>
      </w:r>
      <w:r w:rsidR="00E87C79" w:rsidRPr="00DE623B">
        <w:rPr>
          <w:rFonts w:ascii="Arial" w:hAnsi="Arial" w:cs="Arial"/>
          <w:sz w:val="24"/>
          <w:lang w:val="sr-Latn-RS"/>
        </w:rPr>
        <w:t>polaganja</w:t>
      </w:r>
      <w:r w:rsidRPr="00DE623B">
        <w:rPr>
          <w:rFonts w:ascii="Arial" w:hAnsi="Arial" w:cs="Arial"/>
          <w:sz w:val="24"/>
          <w:lang w:val="sr-Latn-RS"/>
        </w:rPr>
        <w:t xml:space="preserve"> obezbjeđenja, da svoje tranzitne deklaracije dostavi </w:t>
      </w:r>
      <w:r w:rsidR="001F1321" w:rsidRPr="00DE623B">
        <w:rPr>
          <w:rFonts w:ascii="Arial" w:hAnsi="Arial" w:cs="Arial"/>
          <w:sz w:val="24"/>
          <w:lang w:val="sr-Latn-RS"/>
        </w:rPr>
        <w:t>polaznoj carinskoj ispostavi</w:t>
      </w:r>
      <w:r w:rsidRPr="00DE623B">
        <w:rPr>
          <w:rFonts w:ascii="Arial" w:hAnsi="Arial" w:cs="Arial"/>
          <w:sz w:val="24"/>
          <w:lang w:val="sr-Latn-RS"/>
        </w:rPr>
        <w:t xml:space="preserve"> putem </w:t>
      </w:r>
      <w:r w:rsidR="00942A66" w:rsidRPr="00DE623B">
        <w:rPr>
          <w:rFonts w:ascii="Arial" w:hAnsi="Arial" w:cs="Arial"/>
          <w:sz w:val="24"/>
          <w:lang w:val="sr-Latn-RS"/>
        </w:rPr>
        <w:t>NCTS-</w:t>
      </w:r>
      <w:r w:rsidRPr="00DE623B">
        <w:rPr>
          <w:rFonts w:ascii="Arial" w:hAnsi="Arial" w:cs="Arial"/>
          <w:sz w:val="24"/>
          <w:lang w:val="sr-Latn-RS"/>
        </w:rPr>
        <w:t>a i da ispunjava uslove definisane članom 4</w:t>
      </w:r>
      <w:r w:rsidR="00942A66" w:rsidRPr="00DE623B">
        <w:rPr>
          <w:rFonts w:ascii="Arial" w:hAnsi="Arial" w:cs="Arial"/>
          <w:sz w:val="24"/>
          <w:lang w:val="sr-Latn-RS"/>
        </w:rPr>
        <w:t>49</w:t>
      </w:r>
      <w:r w:rsidRPr="00DE623B">
        <w:rPr>
          <w:rFonts w:ascii="Arial" w:hAnsi="Arial" w:cs="Arial"/>
          <w:sz w:val="24"/>
          <w:lang w:val="sr-Latn-RS"/>
        </w:rPr>
        <w:t xml:space="preserve"> Uredbe</w:t>
      </w:r>
      <w:r w:rsidR="006441D6" w:rsidRPr="00DE623B">
        <w:rPr>
          <w:rFonts w:ascii="Arial" w:hAnsi="Arial" w:cs="Arial"/>
          <w:sz w:val="24"/>
          <w:lang w:val="sr-Latn-RS"/>
        </w:rPr>
        <w:t>:</w:t>
      </w:r>
    </w:p>
    <w:p w14:paraId="0595AA9A" w14:textId="1F098384" w:rsidR="00BD417D" w:rsidRPr="00DE623B" w:rsidRDefault="00BD417D" w:rsidP="00875ED3">
      <w:pPr>
        <w:pStyle w:val="ListParagraph"/>
        <w:numPr>
          <w:ilvl w:val="0"/>
          <w:numId w:val="74"/>
        </w:numPr>
        <w:spacing w:line="276" w:lineRule="auto"/>
        <w:jc w:val="both"/>
        <w:rPr>
          <w:rFonts w:ascii="Arial" w:hAnsi="Arial" w:cs="Arial"/>
          <w:sz w:val="24"/>
          <w:lang w:val="sr-Latn-RS"/>
        </w:rPr>
      </w:pPr>
      <w:r w:rsidRPr="00DE623B">
        <w:rPr>
          <w:rFonts w:ascii="Arial" w:hAnsi="Arial" w:cs="Arial"/>
          <w:sz w:val="24"/>
          <w:lang w:val="sr-Latn-RS"/>
        </w:rPr>
        <w:t>podnosilac zahtjeva ima sjedište na carinskom području Crne Gore</w:t>
      </w:r>
    </w:p>
    <w:p w14:paraId="59BE9808" w14:textId="6A996DE6" w:rsidR="00BD417D" w:rsidRPr="00DE623B" w:rsidRDefault="00BD417D" w:rsidP="00875ED3">
      <w:pPr>
        <w:pStyle w:val="ListParagraph"/>
        <w:numPr>
          <w:ilvl w:val="0"/>
          <w:numId w:val="74"/>
        </w:numPr>
        <w:spacing w:line="276" w:lineRule="auto"/>
        <w:jc w:val="both"/>
        <w:rPr>
          <w:rFonts w:ascii="Arial" w:hAnsi="Arial" w:cs="Arial"/>
          <w:sz w:val="24"/>
          <w:lang w:val="sr-Latn-RS"/>
        </w:rPr>
      </w:pPr>
      <w:r w:rsidRPr="00DE623B">
        <w:rPr>
          <w:rFonts w:ascii="Arial" w:hAnsi="Arial" w:cs="Arial"/>
          <w:sz w:val="24"/>
          <w:lang w:val="sr-Latn-RS"/>
        </w:rPr>
        <w:t xml:space="preserve">podnosilac zahtjeva </w:t>
      </w:r>
      <w:r w:rsidR="00A26A70" w:rsidRPr="00DE623B">
        <w:rPr>
          <w:rFonts w:ascii="Arial" w:hAnsi="Arial" w:cs="Arial"/>
          <w:sz w:val="24"/>
          <w:lang w:val="sr-Latn-RS"/>
        </w:rPr>
        <w:t>izjavi da će redovno koristiti postupak tranzita</w:t>
      </w:r>
    </w:p>
    <w:p w14:paraId="7FDB4CAF" w14:textId="77777777" w:rsidR="00BD417D" w:rsidRPr="00DE623B" w:rsidRDefault="00BD417D" w:rsidP="00875ED3">
      <w:pPr>
        <w:pStyle w:val="ListParagraph"/>
        <w:numPr>
          <w:ilvl w:val="0"/>
          <w:numId w:val="74"/>
        </w:numPr>
        <w:spacing w:line="276" w:lineRule="auto"/>
        <w:jc w:val="both"/>
        <w:rPr>
          <w:rFonts w:ascii="Arial" w:hAnsi="Arial" w:cs="Arial"/>
          <w:sz w:val="24"/>
          <w:lang w:val="sr-Latn-RS"/>
        </w:rPr>
      </w:pPr>
      <w:r w:rsidRPr="00DE623B">
        <w:rPr>
          <w:rFonts w:ascii="Arial" w:hAnsi="Arial" w:cs="Arial"/>
          <w:sz w:val="24"/>
          <w:lang w:val="sr-Latn-RS"/>
        </w:rPr>
        <w:t>podnosilac zahtjeva u poslednje tri godine prije podnošenja zahtjeva, nije počinio teže ili više puta kršio carinske i poreske propise, uključujući krivično djelo koje se odnosi na privrednu djelatnost podnosioca zahtjeva, izvršene od strane:</w:t>
      </w:r>
    </w:p>
    <w:p w14:paraId="1B19D75A" w14:textId="77777777" w:rsidR="00BD417D" w:rsidRPr="00DE623B" w:rsidRDefault="00BD417D" w:rsidP="00875ED3">
      <w:pPr>
        <w:pStyle w:val="ListParagraph"/>
        <w:numPr>
          <w:ilvl w:val="1"/>
          <w:numId w:val="74"/>
        </w:numPr>
        <w:spacing w:line="276" w:lineRule="auto"/>
        <w:jc w:val="both"/>
        <w:rPr>
          <w:rFonts w:ascii="Arial" w:hAnsi="Arial" w:cs="Arial"/>
          <w:sz w:val="24"/>
          <w:lang w:val="sr-Latn-RS"/>
        </w:rPr>
      </w:pPr>
      <w:r w:rsidRPr="00DE623B">
        <w:rPr>
          <w:rFonts w:ascii="Arial" w:hAnsi="Arial" w:cs="Arial"/>
          <w:sz w:val="24"/>
          <w:lang w:val="sr-Latn-RS"/>
        </w:rPr>
        <w:t>lica na koje se odluka odnosi;</w:t>
      </w:r>
    </w:p>
    <w:p w14:paraId="49676240" w14:textId="77777777" w:rsidR="00BD417D" w:rsidRPr="00DE623B" w:rsidRDefault="00BD417D" w:rsidP="00875ED3">
      <w:pPr>
        <w:pStyle w:val="ListParagraph"/>
        <w:numPr>
          <w:ilvl w:val="1"/>
          <w:numId w:val="74"/>
        </w:numPr>
        <w:spacing w:line="276" w:lineRule="auto"/>
        <w:jc w:val="both"/>
        <w:rPr>
          <w:rFonts w:ascii="Arial" w:hAnsi="Arial" w:cs="Arial"/>
          <w:sz w:val="24"/>
          <w:lang w:val="sr-Latn-RS"/>
        </w:rPr>
      </w:pPr>
      <w:r w:rsidRPr="00DE623B">
        <w:rPr>
          <w:rFonts w:ascii="Arial" w:hAnsi="Arial" w:cs="Arial"/>
          <w:sz w:val="24"/>
          <w:lang w:val="sr-Latn-RS"/>
        </w:rPr>
        <w:t>odgovornog lica u privrednom društvu na koje se odluka odnosi ili koje vrši kontrolu nad njegovim upravljanjem;</w:t>
      </w:r>
    </w:p>
    <w:p w14:paraId="1E3100D4" w14:textId="77777777" w:rsidR="00BD417D" w:rsidRPr="00DE623B" w:rsidRDefault="00BD417D" w:rsidP="00875ED3">
      <w:pPr>
        <w:pStyle w:val="ListParagraph"/>
        <w:numPr>
          <w:ilvl w:val="1"/>
          <w:numId w:val="74"/>
        </w:numPr>
        <w:spacing w:line="276" w:lineRule="auto"/>
        <w:jc w:val="both"/>
        <w:rPr>
          <w:rFonts w:ascii="Arial" w:hAnsi="Arial" w:cs="Arial"/>
          <w:sz w:val="24"/>
          <w:lang w:val="sr-Latn-RS"/>
        </w:rPr>
      </w:pPr>
      <w:r w:rsidRPr="00DE623B">
        <w:rPr>
          <w:rFonts w:ascii="Arial" w:hAnsi="Arial" w:cs="Arial"/>
          <w:sz w:val="24"/>
          <w:lang w:val="sr-Latn-RS"/>
        </w:rPr>
        <w:t>lica nadležnog za carinska pitanja u privrednom društvu na koje se odluka odnosi.</w:t>
      </w:r>
    </w:p>
    <w:p w14:paraId="759A458B" w14:textId="77777777" w:rsidR="00875ED3" w:rsidRPr="00DE623B" w:rsidRDefault="00875ED3" w:rsidP="00875ED3">
      <w:pPr>
        <w:pStyle w:val="ListParagraph"/>
        <w:numPr>
          <w:ilvl w:val="0"/>
          <w:numId w:val="74"/>
        </w:numPr>
        <w:spacing w:line="276" w:lineRule="auto"/>
        <w:jc w:val="both"/>
        <w:rPr>
          <w:rFonts w:ascii="Arial" w:hAnsi="Arial" w:cs="Arial"/>
          <w:sz w:val="24"/>
          <w:lang w:val="sr-Latn-RS"/>
        </w:rPr>
      </w:pPr>
      <w:r w:rsidRPr="00DE623B">
        <w:rPr>
          <w:rFonts w:ascii="Arial" w:hAnsi="Arial" w:cs="Arial"/>
          <w:sz w:val="24"/>
          <w:lang w:val="sr-Latn-RS"/>
        </w:rPr>
        <w:t>posjedovanje visokog nivoa kontrole aktivnosti i protoka robe od strane podnosioca zahtjeva, kroz zadovoljavajuće vođenje poslovne evidencije i, po potrebi, evidencije o prevozu robe, koja omogućava odgovarajuće carinske kontrole</w:t>
      </w:r>
      <w:r w:rsidR="00830DF5" w:rsidRPr="00DE623B">
        <w:rPr>
          <w:rFonts w:ascii="Arial" w:hAnsi="Arial" w:cs="Arial"/>
          <w:sz w:val="24"/>
          <w:lang w:val="sr-Latn-RS"/>
        </w:rPr>
        <w:t xml:space="preserve"> </w:t>
      </w:r>
    </w:p>
    <w:p w14:paraId="4941B6A8" w14:textId="79093A12" w:rsidR="00875ED3" w:rsidRPr="00DE623B" w:rsidRDefault="00875ED3" w:rsidP="00875ED3">
      <w:pPr>
        <w:pStyle w:val="ListParagraph"/>
        <w:numPr>
          <w:ilvl w:val="0"/>
          <w:numId w:val="74"/>
        </w:numPr>
        <w:spacing w:line="276" w:lineRule="auto"/>
        <w:contextualSpacing w:val="0"/>
        <w:jc w:val="both"/>
        <w:rPr>
          <w:rFonts w:ascii="Arial" w:hAnsi="Arial" w:cs="Arial"/>
          <w:sz w:val="24"/>
          <w:lang w:val="sr-Latn-RS"/>
        </w:rPr>
      </w:pPr>
      <w:r w:rsidRPr="00DE623B">
        <w:rPr>
          <w:rFonts w:ascii="Arial" w:hAnsi="Arial" w:cs="Arial"/>
          <w:sz w:val="24"/>
          <w:lang w:val="sr-Latn-RS"/>
        </w:rPr>
        <w:t xml:space="preserve">praktični standardi stručnosti ili profesionalnih kvalifikacija koji su u neposrednoj vezi sa aktivnošću koja se sprovodi. </w:t>
      </w:r>
    </w:p>
    <w:p w14:paraId="49428DA9" w14:textId="0A21AEF6" w:rsidR="0083335A" w:rsidRPr="00DE623B" w:rsidRDefault="007B709D"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Kada se koriste elektronski</w:t>
      </w:r>
      <w:r w:rsidR="00725C07" w:rsidRPr="00DE623B">
        <w:rPr>
          <w:rFonts w:ascii="Arial" w:hAnsi="Arial" w:cs="Arial"/>
          <w:sz w:val="24"/>
          <w:lang w:val="sr-Latn-RS"/>
        </w:rPr>
        <w:t xml:space="preserve"> </w:t>
      </w:r>
      <w:r w:rsidRPr="00DE623B">
        <w:rPr>
          <w:rFonts w:ascii="Arial" w:hAnsi="Arial" w:cs="Arial"/>
          <w:sz w:val="24"/>
          <w:lang w:val="sr-Latn-RS"/>
        </w:rPr>
        <w:t>dokumenti</w:t>
      </w:r>
      <w:r w:rsidR="00725C07" w:rsidRPr="00DE623B">
        <w:rPr>
          <w:rFonts w:ascii="Arial" w:hAnsi="Arial" w:cs="Arial"/>
          <w:sz w:val="24"/>
          <w:lang w:val="sr-Latn-RS"/>
        </w:rPr>
        <w:t xml:space="preserve"> (po pojednostavljenom kao i po </w:t>
      </w:r>
      <w:r w:rsidR="009E2AAE" w:rsidRPr="00DE623B">
        <w:rPr>
          <w:rFonts w:ascii="Arial" w:hAnsi="Arial" w:cs="Arial"/>
          <w:sz w:val="24"/>
          <w:lang w:val="sr-Latn-RS"/>
        </w:rPr>
        <w:t xml:space="preserve">redovnom </w:t>
      </w:r>
      <w:r w:rsidR="00725C07" w:rsidRPr="00DE623B">
        <w:rPr>
          <w:rFonts w:ascii="Arial" w:hAnsi="Arial" w:cs="Arial"/>
          <w:sz w:val="24"/>
          <w:lang w:val="sr-Latn-RS"/>
        </w:rPr>
        <w:t xml:space="preserve">postupku), tada nosilac postupka mora koristiti lokalni referentni broj (LRN) koji omogućava </w:t>
      </w:r>
      <w:r w:rsidRPr="00DE623B">
        <w:rPr>
          <w:rFonts w:ascii="Arial" w:hAnsi="Arial" w:cs="Arial"/>
          <w:sz w:val="24"/>
          <w:lang w:val="sr-Latn-RS"/>
        </w:rPr>
        <w:t xml:space="preserve">carinskom </w:t>
      </w:r>
      <w:r w:rsidR="00725C07" w:rsidRPr="00DE623B">
        <w:rPr>
          <w:rFonts w:ascii="Arial" w:hAnsi="Arial" w:cs="Arial"/>
          <w:sz w:val="24"/>
          <w:lang w:val="sr-Latn-RS"/>
        </w:rPr>
        <w:t xml:space="preserve">službeniku u </w:t>
      </w:r>
      <w:r w:rsidR="001F1321" w:rsidRPr="00DE623B">
        <w:rPr>
          <w:rFonts w:ascii="Arial" w:hAnsi="Arial" w:cs="Arial"/>
          <w:sz w:val="24"/>
          <w:lang w:val="sr-Latn-RS"/>
        </w:rPr>
        <w:t>polaznoj carinskoj ispostavi</w:t>
      </w:r>
      <w:r w:rsidR="00725C07" w:rsidRPr="00DE623B">
        <w:rPr>
          <w:rFonts w:ascii="Arial" w:hAnsi="Arial" w:cs="Arial"/>
          <w:sz w:val="24"/>
          <w:lang w:val="sr-Latn-RS"/>
        </w:rPr>
        <w:t xml:space="preserve"> da se poziva na podatke u NCTS</w:t>
      </w:r>
      <w:r w:rsidRPr="00DE623B">
        <w:rPr>
          <w:rFonts w:ascii="Arial" w:hAnsi="Arial" w:cs="Arial"/>
          <w:sz w:val="24"/>
          <w:lang w:val="sr-Latn-RS"/>
        </w:rPr>
        <w:t>-u</w:t>
      </w:r>
      <w:r w:rsidR="00725C07" w:rsidRPr="00DE623B">
        <w:rPr>
          <w:rFonts w:ascii="Arial" w:hAnsi="Arial" w:cs="Arial"/>
          <w:sz w:val="24"/>
          <w:lang w:val="sr-Latn-RS"/>
        </w:rPr>
        <w:t xml:space="preserve">, koji provjerava da li je dati </w:t>
      </w:r>
      <w:r w:rsidRPr="00DE623B">
        <w:rPr>
          <w:rFonts w:ascii="Arial" w:hAnsi="Arial" w:cs="Arial"/>
          <w:sz w:val="24"/>
          <w:lang w:val="sr-Latn-RS"/>
        </w:rPr>
        <w:t>LRN</w:t>
      </w:r>
      <w:r w:rsidR="00725C07" w:rsidRPr="00DE623B">
        <w:rPr>
          <w:rFonts w:ascii="Arial" w:hAnsi="Arial" w:cs="Arial"/>
          <w:sz w:val="24"/>
          <w:lang w:val="sr-Latn-RS"/>
        </w:rPr>
        <w:t xml:space="preserve"> jedinstveno identifikovan.</w:t>
      </w:r>
    </w:p>
    <w:p w14:paraId="194157C6" w14:textId="4DE4FFDC" w:rsidR="0083335A" w:rsidRPr="00DE623B" w:rsidRDefault="00A971A6"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Kada se tranzitna deklaracija</w:t>
      </w:r>
      <w:r w:rsidR="00725C07" w:rsidRPr="00DE623B">
        <w:rPr>
          <w:rFonts w:ascii="Arial" w:hAnsi="Arial" w:cs="Arial"/>
          <w:sz w:val="24"/>
          <w:lang w:val="sr-Latn-RS"/>
        </w:rPr>
        <w:t xml:space="preserve"> preda po pojednostavljenom postupku, NCTS provjerava da li je nosilac postupka koji je odgovoran za deklaraciju zaista ovlašćen (kao ovlašćeni pošiljalac) da koristi pojednostavljeni postupak u toj </w:t>
      </w:r>
      <w:r w:rsidR="001F1321" w:rsidRPr="00DE623B">
        <w:rPr>
          <w:rFonts w:ascii="Arial" w:hAnsi="Arial" w:cs="Arial"/>
          <w:sz w:val="24"/>
          <w:lang w:val="sr-Latn-RS"/>
        </w:rPr>
        <w:t>polaznoj carinskoj ispostavi</w:t>
      </w:r>
      <w:r w:rsidR="00725C07" w:rsidRPr="00DE623B">
        <w:rPr>
          <w:rFonts w:ascii="Arial" w:hAnsi="Arial" w:cs="Arial"/>
          <w:sz w:val="24"/>
          <w:lang w:val="sr-Latn-RS"/>
        </w:rPr>
        <w:t xml:space="preserve">, i da li se svi uslovi, navedeni u </w:t>
      </w:r>
      <w:r w:rsidRPr="00DE623B">
        <w:rPr>
          <w:rFonts w:ascii="Arial" w:hAnsi="Arial" w:cs="Arial"/>
          <w:sz w:val="24"/>
          <w:lang w:val="sr-Latn-RS"/>
        </w:rPr>
        <w:t>odobrenju</w:t>
      </w:r>
      <w:r w:rsidR="00725C07" w:rsidRPr="00DE623B">
        <w:rPr>
          <w:rFonts w:ascii="Arial" w:hAnsi="Arial" w:cs="Arial"/>
          <w:sz w:val="24"/>
          <w:lang w:val="sr-Latn-RS"/>
        </w:rPr>
        <w:t xml:space="preserve"> za korišćenje pojednostavljenog postupka, koji su registrovani u </w:t>
      </w:r>
      <w:r w:rsidRPr="00DE623B">
        <w:rPr>
          <w:rFonts w:ascii="Arial" w:hAnsi="Arial" w:cs="Arial"/>
          <w:sz w:val="24"/>
          <w:lang w:val="sr-Latn-RS"/>
        </w:rPr>
        <w:t>AMS-u</w:t>
      </w:r>
      <w:r w:rsidR="00725C07" w:rsidRPr="00DE623B">
        <w:rPr>
          <w:rFonts w:ascii="Arial" w:hAnsi="Arial" w:cs="Arial"/>
          <w:sz w:val="24"/>
          <w:lang w:val="sr-Latn-RS"/>
        </w:rPr>
        <w:t>, pravilno koriste.</w:t>
      </w:r>
    </w:p>
    <w:p w14:paraId="7AD1166D" w14:textId="091D5F2A" w:rsidR="0083335A" w:rsidRPr="00DE623B" w:rsidRDefault="00725C07"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 xml:space="preserve">Kada je u </w:t>
      </w:r>
      <w:r w:rsidR="00844DE4" w:rsidRPr="00DE623B">
        <w:rPr>
          <w:rFonts w:ascii="Arial" w:hAnsi="Arial" w:cs="Arial"/>
          <w:sz w:val="24"/>
          <w:lang w:val="sr-Latn-RS"/>
        </w:rPr>
        <w:t>odobrenju za status o</w:t>
      </w:r>
      <w:r w:rsidRPr="00DE623B">
        <w:rPr>
          <w:rFonts w:ascii="Arial" w:hAnsi="Arial" w:cs="Arial"/>
          <w:sz w:val="24"/>
          <w:lang w:val="sr-Latn-RS"/>
        </w:rPr>
        <w:t xml:space="preserve">vlašćenog pošiljaoca naznačeno korišćenje plombi, NCTS provjerava da li su </w:t>
      </w:r>
      <w:r w:rsidR="00602EF0" w:rsidRPr="00DE623B">
        <w:rPr>
          <w:rFonts w:ascii="Arial" w:hAnsi="Arial" w:cs="Arial"/>
          <w:sz w:val="24"/>
          <w:lang w:val="sr-Latn-RS"/>
        </w:rPr>
        <w:t>pod</w:t>
      </w:r>
      <w:r w:rsidR="00EF095B" w:rsidRPr="00DE623B">
        <w:rPr>
          <w:rFonts w:ascii="Arial" w:hAnsi="Arial" w:cs="Arial"/>
          <w:sz w:val="24"/>
          <w:lang w:val="sr-Latn-RS"/>
        </w:rPr>
        <w:t xml:space="preserve">aci o </w:t>
      </w:r>
      <w:r w:rsidRPr="00DE623B">
        <w:rPr>
          <w:rFonts w:ascii="Arial" w:hAnsi="Arial" w:cs="Arial"/>
          <w:sz w:val="24"/>
          <w:lang w:val="sr-Latn-RS"/>
        </w:rPr>
        <w:t>plomb</w:t>
      </w:r>
      <w:r w:rsidR="00EF095B" w:rsidRPr="00DE623B">
        <w:rPr>
          <w:rFonts w:ascii="Arial" w:hAnsi="Arial" w:cs="Arial"/>
          <w:sz w:val="24"/>
          <w:lang w:val="sr-Latn-RS"/>
        </w:rPr>
        <w:t>i</w:t>
      </w:r>
      <w:r w:rsidRPr="00DE623B">
        <w:rPr>
          <w:rFonts w:ascii="Arial" w:hAnsi="Arial" w:cs="Arial"/>
          <w:sz w:val="24"/>
          <w:lang w:val="sr-Latn-RS"/>
        </w:rPr>
        <w:t xml:space="preserve"> </w:t>
      </w:r>
      <w:r w:rsidR="00EF095B" w:rsidRPr="00DE623B">
        <w:rPr>
          <w:rFonts w:ascii="Arial" w:hAnsi="Arial" w:cs="Arial"/>
          <w:sz w:val="24"/>
          <w:lang w:val="sr-Latn-RS"/>
        </w:rPr>
        <w:t xml:space="preserve">unijeti </w:t>
      </w:r>
      <w:r w:rsidRPr="00DE623B">
        <w:rPr>
          <w:rFonts w:ascii="Arial" w:hAnsi="Arial" w:cs="Arial"/>
          <w:sz w:val="24"/>
          <w:lang w:val="sr-Latn-RS"/>
        </w:rPr>
        <w:t xml:space="preserve">u tranzitnoj deklaraciji. NCTS takođe provjerava robu kako bi se uvjerio da nijedna od njih nije isključena iz </w:t>
      </w:r>
      <w:r w:rsidR="00844DE4" w:rsidRPr="00DE623B">
        <w:rPr>
          <w:rFonts w:ascii="Arial" w:hAnsi="Arial" w:cs="Arial"/>
          <w:sz w:val="24"/>
          <w:lang w:val="sr-Latn-RS"/>
        </w:rPr>
        <w:t>odobrenja</w:t>
      </w:r>
      <w:r w:rsidRPr="00DE623B">
        <w:rPr>
          <w:rFonts w:ascii="Arial" w:hAnsi="Arial" w:cs="Arial"/>
          <w:sz w:val="24"/>
          <w:lang w:val="sr-Latn-RS"/>
        </w:rPr>
        <w:t xml:space="preserve">. NCTS provjerava </w:t>
      </w:r>
      <w:r w:rsidR="00844DE4" w:rsidRPr="00DE623B">
        <w:rPr>
          <w:rFonts w:ascii="Arial" w:hAnsi="Arial" w:cs="Arial"/>
          <w:sz w:val="24"/>
          <w:lang w:val="sr-Latn-RS"/>
        </w:rPr>
        <w:t xml:space="preserve">i </w:t>
      </w:r>
      <w:r w:rsidR="00EF095B" w:rsidRPr="00DE623B">
        <w:rPr>
          <w:rFonts w:ascii="Arial" w:hAnsi="Arial" w:cs="Arial"/>
          <w:sz w:val="24"/>
          <w:lang w:val="sr-Latn-RS"/>
        </w:rPr>
        <w:t xml:space="preserve">ovlašćenu </w:t>
      </w:r>
      <w:r w:rsidRPr="00DE623B">
        <w:rPr>
          <w:rFonts w:ascii="Arial" w:hAnsi="Arial" w:cs="Arial"/>
          <w:sz w:val="24"/>
          <w:lang w:val="sr-Latn-RS"/>
        </w:rPr>
        <w:t xml:space="preserve">lokaciju robe na kojoj </w:t>
      </w:r>
      <w:r w:rsidR="00844DE4" w:rsidRPr="00DE623B">
        <w:rPr>
          <w:rFonts w:ascii="Arial" w:hAnsi="Arial" w:cs="Arial"/>
          <w:sz w:val="24"/>
          <w:lang w:val="sr-Latn-RS"/>
        </w:rPr>
        <w:t>carinski organ</w:t>
      </w:r>
      <w:r w:rsidRPr="00DE623B">
        <w:rPr>
          <w:rFonts w:ascii="Arial" w:hAnsi="Arial" w:cs="Arial"/>
          <w:sz w:val="24"/>
          <w:lang w:val="sr-Latn-RS"/>
        </w:rPr>
        <w:t xml:space="preserve"> može da kontroliše pošiljku.</w:t>
      </w:r>
    </w:p>
    <w:p w14:paraId="42564916" w14:textId="02A6111F" w:rsidR="0083335A" w:rsidRPr="00DE623B" w:rsidRDefault="00725C07"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Ako nosilac postupka nije ovlašćen za korišćenje pojednostavljenog postupka ili je dekl</w:t>
      </w:r>
      <w:r w:rsidR="00520EBA" w:rsidRPr="00DE623B">
        <w:rPr>
          <w:rFonts w:ascii="Arial" w:hAnsi="Arial" w:cs="Arial"/>
          <w:sz w:val="24"/>
          <w:lang w:val="sr-Latn-RS"/>
        </w:rPr>
        <w:t xml:space="preserve">arisao nevažeću 'lokaciju robe', </w:t>
      </w:r>
      <w:r w:rsidRPr="00DE623B">
        <w:rPr>
          <w:rFonts w:ascii="Arial" w:hAnsi="Arial" w:cs="Arial"/>
          <w:sz w:val="24"/>
          <w:lang w:val="sr-Latn-RS"/>
        </w:rPr>
        <w:t xml:space="preserve">nije deklarisao plombe a upotreba plombi je propisana kao obavezna u </w:t>
      </w:r>
      <w:r w:rsidR="00520EBA" w:rsidRPr="00DE623B">
        <w:rPr>
          <w:rFonts w:ascii="Arial" w:hAnsi="Arial" w:cs="Arial"/>
          <w:sz w:val="24"/>
          <w:lang w:val="sr-Latn-RS"/>
        </w:rPr>
        <w:t>odobrenju</w:t>
      </w:r>
      <w:r w:rsidRPr="00DE623B">
        <w:rPr>
          <w:rFonts w:ascii="Arial" w:hAnsi="Arial" w:cs="Arial"/>
          <w:sz w:val="24"/>
          <w:lang w:val="sr-Latn-RS"/>
        </w:rPr>
        <w:t xml:space="preserve">, ili je deklarisao robu van </w:t>
      </w:r>
      <w:r w:rsidR="00520EBA" w:rsidRPr="00DE623B">
        <w:rPr>
          <w:rFonts w:ascii="Arial" w:hAnsi="Arial" w:cs="Arial"/>
          <w:sz w:val="24"/>
          <w:lang w:val="sr-Latn-RS"/>
        </w:rPr>
        <w:t>odobrene</w:t>
      </w:r>
      <w:r w:rsidRPr="00DE623B">
        <w:rPr>
          <w:rFonts w:ascii="Arial" w:hAnsi="Arial" w:cs="Arial"/>
          <w:sz w:val="24"/>
          <w:lang w:val="sr-Latn-RS"/>
        </w:rPr>
        <w:t xml:space="preserve"> liste, NCTS odbija </w:t>
      </w:r>
      <w:r w:rsidRPr="00DE623B">
        <w:rPr>
          <w:rFonts w:ascii="Arial" w:hAnsi="Arial" w:cs="Arial"/>
          <w:sz w:val="24"/>
          <w:lang w:val="sr-Latn-RS"/>
        </w:rPr>
        <w:lastRenderedPageBreak/>
        <w:t>deklaraciju i porukom (ME056) obavještava nosioca postupka da je tranzitna deklaracija nevažeća, navodeći razlog odbijanja.</w:t>
      </w:r>
    </w:p>
    <w:p w14:paraId="033EA3A4" w14:textId="5173CE19" w:rsidR="0083335A" w:rsidRPr="00DE623B" w:rsidRDefault="00725C07"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 xml:space="preserve">Kada je deklaracija važeća, </w:t>
      </w:r>
      <w:r w:rsidR="00483849" w:rsidRPr="00DE623B">
        <w:rPr>
          <w:rFonts w:ascii="Arial" w:hAnsi="Arial" w:cs="Arial"/>
          <w:sz w:val="24"/>
          <w:lang w:val="sr-Latn-RS"/>
        </w:rPr>
        <w:t>polazna carinska ispostava</w:t>
      </w:r>
      <w:r w:rsidRPr="00DE623B">
        <w:rPr>
          <w:rFonts w:ascii="Arial" w:hAnsi="Arial" w:cs="Arial"/>
          <w:sz w:val="24"/>
          <w:lang w:val="sr-Latn-RS"/>
        </w:rPr>
        <w:t xml:space="preserve"> prihvata deklaraciju i automatski se generiše novi </w:t>
      </w:r>
      <w:r w:rsidR="00520EBA" w:rsidRPr="00DE623B">
        <w:rPr>
          <w:rFonts w:ascii="Arial" w:hAnsi="Arial" w:cs="Arial"/>
          <w:sz w:val="24"/>
          <w:lang w:val="sr-Latn-RS"/>
        </w:rPr>
        <w:t>MRN</w:t>
      </w:r>
      <w:r w:rsidRPr="00DE623B">
        <w:rPr>
          <w:rFonts w:ascii="Arial" w:hAnsi="Arial" w:cs="Arial"/>
          <w:sz w:val="24"/>
          <w:lang w:val="sr-Latn-RS"/>
        </w:rPr>
        <w:t xml:space="preserve">. </w:t>
      </w:r>
      <w:r w:rsidR="00520EBA" w:rsidRPr="00DE623B">
        <w:rPr>
          <w:rFonts w:ascii="Arial" w:hAnsi="Arial" w:cs="Arial"/>
          <w:sz w:val="24"/>
          <w:lang w:val="sr-Latn-RS"/>
        </w:rPr>
        <w:t>MRN</w:t>
      </w:r>
      <w:r w:rsidRPr="00DE623B">
        <w:rPr>
          <w:rFonts w:ascii="Arial" w:hAnsi="Arial" w:cs="Arial"/>
          <w:sz w:val="24"/>
          <w:lang w:val="sr-Latn-RS"/>
        </w:rPr>
        <w:t xml:space="preserve"> se dodjeljuje tranzitnoj operaciji i prenosi (ME028) porukom nosiocu postupka (poruka ME928 se ne šalje u pojednostavljenom postupku).</w:t>
      </w:r>
    </w:p>
    <w:p w14:paraId="15188B78" w14:textId="7B3AD7DD" w:rsidR="0083335A" w:rsidRPr="00DE623B" w:rsidRDefault="00725C07"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Nakon prihvatanja tranzitne deklaracije po pojednostavljenom postupku, tajmer „čeka se automatsko puštanje“, koji je registrovan u AM</w:t>
      </w:r>
      <w:r w:rsidR="00CC6028" w:rsidRPr="00DE623B">
        <w:rPr>
          <w:rFonts w:ascii="Arial" w:hAnsi="Arial" w:cs="Arial"/>
          <w:sz w:val="24"/>
          <w:lang w:val="sr-Latn-RS"/>
        </w:rPr>
        <w:t>S-u</w:t>
      </w:r>
      <w:r w:rsidRPr="00DE623B">
        <w:rPr>
          <w:rFonts w:ascii="Arial" w:hAnsi="Arial" w:cs="Arial"/>
          <w:sz w:val="24"/>
          <w:lang w:val="sr-Latn-RS"/>
        </w:rPr>
        <w:t xml:space="preserve">, </w:t>
      </w:r>
      <w:r w:rsidR="004F7B77" w:rsidRPr="00DE623B">
        <w:rPr>
          <w:rFonts w:ascii="Arial" w:hAnsi="Arial" w:cs="Arial"/>
          <w:sz w:val="24"/>
          <w:lang w:val="sr-Latn-RS"/>
        </w:rPr>
        <w:t xml:space="preserve">se aktivira </w:t>
      </w:r>
      <w:r w:rsidR="009569F5" w:rsidRPr="00DE623B">
        <w:rPr>
          <w:rFonts w:ascii="Arial" w:hAnsi="Arial" w:cs="Arial"/>
          <w:sz w:val="24"/>
          <w:lang w:val="sr-Latn-RS"/>
        </w:rPr>
        <w:t>a roba se</w:t>
      </w:r>
      <w:r w:rsidRPr="00DE623B">
        <w:rPr>
          <w:rFonts w:ascii="Arial" w:hAnsi="Arial" w:cs="Arial"/>
          <w:sz w:val="24"/>
          <w:lang w:val="sr-Latn-RS"/>
        </w:rPr>
        <w:t xml:space="preserve"> pušta</w:t>
      </w:r>
      <w:r w:rsidR="009569F5" w:rsidRPr="00DE623B">
        <w:rPr>
          <w:rFonts w:ascii="Arial" w:hAnsi="Arial" w:cs="Arial"/>
          <w:sz w:val="24"/>
          <w:lang w:val="sr-Latn-RS"/>
        </w:rPr>
        <w:t xml:space="preserve"> </w:t>
      </w:r>
      <w:r w:rsidRPr="00DE623B">
        <w:rPr>
          <w:rFonts w:ascii="Arial" w:hAnsi="Arial" w:cs="Arial"/>
          <w:sz w:val="24"/>
          <w:lang w:val="sr-Latn-RS"/>
        </w:rPr>
        <w:t xml:space="preserve">u </w:t>
      </w:r>
      <w:r w:rsidR="009569F5" w:rsidRPr="00DE623B">
        <w:rPr>
          <w:rFonts w:ascii="Arial" w:hAnsi="Arial" w:cs="Arial"/>
          <w:sz w:val="24"/>
          <w:lang w:val="sr-Latn-RS"/>
        </w:rPr>
        <w:t xml:space="preserve">tranzit </w:t>
      </w:r>
      <w:r w:rsidRPr="00DE623B">
        <w:rPr>
          <w:rFonts w:ascii="Arial" w:hAnsi="Arial" w:cs="Arial"/>
          <w:sz w:val="24"/>
          <w:lang w:val="sr-Latn-RS"/>
        </w:rPr>
        <w:t>nakon isteka</w:t>
      </w:r>
      <w:r w:rsidR="009569F5" w:rsidRPr="00DE623B">
        <w:rPr>
          <w:rFonts w:ascii="Arial" w:hAnsi="Arial" w:cs="Arial"/>
          <w:sz w:val="24"/>
          <w:lang w:val="sr-Latn-RS"/>
        </w:rPr>
        <w:t xml:space="preserve"> tajmera</w:t>
      </w:r>
      <w:r w:rsidRPr="00DE623B">
        <w:rPr>
          <w:rFonts w:ascii="Arial" w:hAnsi="Arial" w:cs="Arial"/>
          <w:sz w:val="24"/>
          <w:lang w:val="sr-Latn-RS"/>
        </w:rPr>
        <w:t>.</w:t>
      </w:r>
    </w:p>
    <w:p w14:paraId="417B2E77" w14:textId="0B0397C8" w:rsidR="0083335A" w:rsidRPr="00DE623B" w:rsidRDefault="00CC6028" w:rsidP="00937814">
      <w:pPr>
        <w:spacing w:line="276" w:lineRule="auto"/>
        <w:ind w:left="0" w:firstLine="0"/>
        <w:jc w:val="both"/>
        <w:rPr>
          <w:rFonts w:ascii="Arial" w:hAnsi="Arial" w:cs="Arial"/>
          <w:sz w:val="24"/>
          <w:lang w:val="sr-Latn-RS"/>
        </w:rPr>
      </w:pPr>
      <w:r w:rsidRPr="00DE623B">
        <w:rPr>
          <w:rFonts w:ascii="Arial" w:hAnsi="Arial" w:cs="Arial"/>
          <w:sz w:val="24"/>
          <w:lang w:val="sr-Latn-RS"/>
        </w:rPr>
        <w:t>Dakle, ovlašć</w:t>
      </w:r>
      <w:r w:rsidR="00725C07" w:rsidRPr="00DE623B">
        <w:rPr>
          <w:rFonts w:ascii="Arial" w:hAnsi="Arial" w:cs="Arial"/>
          <w:sz w:val="24"/>
          <w:lang w:val="sr-Latn-RS"/>
        </w:rPr>
        <w:t xml:space="preserve">eni pošiljalac prije puštanja robe </w:t>
      </w:r>
      <w:r w:rsidRPr="00DE623B">
        <w:rPr>
          <w:rFonts w:ascii="Arial" w:hAnsi="Arial" w:cs="Arial"/>
          <w:sz w:val="24"/>
          <w:lang w:val="sr-Latn-RS"/>
        </w:rPr>
        <w:t>podnosi</w:t>
      </w:r>
      <w:r w:rsidR="00725C07" w:rsidRPr="00DE623B">
        <w:rPr>
          <w:rFonts w:ascii="Arial" w:hAnsi="Arial" w:cs="Arial"/>
          <w:sz w:val="24"/>
          <w:lang w:val="sr-Latn-RS"/>
        </w:rPr>
        <w:t xml:space="preserve"> tranzitnu deklaraciju </w:t>
      </w:r>
      <w:r w:rsidR="001F1321" w:rsidRPr="00DE623B">
        <w:rPr>
          <w:rFonts w:ascii="Arial" w:hAnsi="Arial" w:cs="Arial"/>
          <w:sz w:val="24"/>
          <w:lang w:val="sr-Latn-RS"/>
        </w:rPr>
        <w:t>polaznoj carinskoj ispostavi</w:t>
      </w:r>
      <w:r w:rsidR="00725C07" w:rsidRPr="00DE623B">
        <w:rPr>
          <w:rFonts w:ascii="Arial" w:hAnsi="Arial" w:cs="Arial"/>
          <w:sz w:val="24"/>
          <w:lang w:val="sr-Latn-RS"/>
        </w:rPr>
        <w:t xml:space="preserve">, pri čemu se sprovode opisane procedure za </w:t>
      </w:r>
      <w:r w:rsidR="001A09D2" w:rsidRPr="00DE623B">
        <w:rPr>
          <w:rFonts w:ascii="Arial" w:hAnsi="Arial" w:cs="Arial"/>
          <w:sz w:val="24"/>
          <w:lang w:val="sr-Latn-RS"/>
        </w:rPr>
        <w:t xml:space="preserve">redovni </w:t>
      </w:r>
      <w:r w:rsidR="00725C07" w:rsidRPr="00DE623B">
        <w:rPr>
          <w:rFonts w:ascii="Arial" w:hAnsi="Arial" w:cs="Arial"/>
          <w:sz w:val="24"/>
          <w:lang w:val="sr-Latn-RS"/>
        </w:rPr>
        <w:t xml:space="preserve">postupak, s tom razlikom što deklaraciju automatski prihvata NCTS. </w:t>
      </w:r>
      <w:r w:rsidR="00523B16" w:rsidRPr="00DE623B">
        <w:rPr>
          <w:rFonts w:ascii="Arial" w:hAnsi="Arial" w:cs="Arial"/>
          <w:sz w:val="24"/>
          <w:lang w:val="sr-Latn-RS"/>
        </w:rPr>
        <w:t xml:space="preserve">Ako se deklaracija ne kontroliše automatski se šalje upit GMS-u, garancija se provjerava i roba će biti puštena bez akcije polazne carinske ispostave. </w:t>
      </w:r>
      <w:r w:rsidR="00725C07" w:rsidRPr="00DE623B">
        <w:rPr>
          <w:rFonts w:ascii="Arial" w:hAnsi="Arial" w:cs="Arial"/>
          <w:sz w:val="24"/>
          <w:lang w:val="sr-Latn-RS"/>
        </w:rPr>
        <w:t>Međutim, postoji razlika u sprovođenju kontrole</w:t>
      </w:r>
      <w:r w:rsidR="00F53BA3" w:rsidRPr="00DE623B">
        <w:rPr>
          <w:rFonts w:ascii="Arial" w:hAnsi="Arial" w:cs="Arial"/>
          <w:sz w:val="24"/>
          <w:lang w:val="sr-Latn-RS"/>
        </w:rPr>
        <w:t>,</w:t>
      </w:r>
      <w:r w:rsidR="00725C07" w:rsidRPr="00DE623B">
        <w:rPr>
          <w:rFonts w:ascii="Arial" w:hAnsi="Arial" w:cs="Arial"/>
          <w:sz w:val="24"/>
          <w:lang w:val="sr-Latn-RS"/>
        </w:rPr>
        <w:t xml:space="preserve"> </w:t>
      </w:r>
      <w:r w:rsidR="00F53BA3" w:rsidRPr="00DE623B">
        <w:rPr>
          <w:rFonts w:ascii="Arial" w:hAnsi="Arial" w:cs="Arial"/>
          <w:sz w:val="24"/>
          <w:lang w:val="sr-Latn-RS"/>
        </w:rPr>
        <w:t>k</w:t>
      </w:r>
      <w:r w:rsidR="00725C07" w:rsidRPr="00DE623B">
        <w:rPr>
          <w:rFonts w:ascii="Arial" w:hAnsi="Arial" w:cs="Arial"/>
          <w:sz w:val="24"/>
          <w:lang w:val="sr-Latn-RS"/>
        </w:rPr>
        <w:t xml:space="preserve">ada </w:t>
      </w:r>
      <w:r w:rsidR="00483849" w:rsidRPr="00DE623B">
        <w:rPr>
          <w:rFonts w:ascii="Arial" w:hAnsi="Arial" w:cs="Arial"/>
          <w:sz w:val="24"/>
          <w:lang w:val="sr-Latn-RS"/>
        </w:rPr>
        <w:t>polazna carinska ispostava</w:t>
      </w:r>
      <w:r w:rsidR="00725C07" w:rsidRPr="00DE623B">
        <w:rPr>
          <w:rFonts w:ascii="Arial" w:hAnsi="Arial" w:cs="Arial"/>
          <w:sz w:val="24"/>
          <w:lang w:val="sr-Latn-RS"/>
        </w:rPr>
        <w:t xml:space="preserve"> donese odluku o kontroli robe na osnovu analize rizika, </w:t>
      </w:r>
      <w:r w:rsidR="005674CD" w:rsidRPr="00DE623B">
        <w:rPr>
          <w:rFonts w:ascii="Arial" w:hAnsi="Arial" w:cs="Arial"/>
          <w:sz w:val="24"/>
          <w:lang w:val="sr-Latn-RS"/>
        </w:rPr>
        <w:t>a</w:t>
      </w:r>
      <w:r w:rsidR="00725C07" w:rsidRPr="00DE623B">
        <w:rPr>
          <w:rFonts w:ascii="Arial" w:hAnsi="Arial" w:cs="Arial"/>
          <w:sz w:val="24"/>
          <w:lang w:val="sr-Latn-RS"/>
        </w:rPr>
        <w:t xml:space="preserve"> sistem analize rizika pusti robu bez kontrole (tzv. zeleni kanal), </w:t>
      </w:r>
      <w:r w:rsidR="00260333" w:rsidRPr="00DE623B">
        <w:rPr>
          <w:rFonts w:ascii="Arial" w:hAnsi="Arial" w:cs="Arial"/>
          <w:sz w:val="24"/>
          <w:u w:val="single"/>
          <w:lang w:val="sr-Latn-RS"/>
        </w:rPr>
        <w:t>za vrijeme trajanja</w:t>
      </w:r>
      <w:r w:rsidR="00725C07" w:rsidRPr="00DE623B">
        <w:rPr>
          <w:rFonts w:ascii="Arial" w:hAnsi="Arial" w:cs="Arial"/>
          <w:sz w:val="24"/>
          <w:u w:val="single"/>
          <w:lang w:val="sr-Latn-RS"/>
        </w:rPr>
        <w:t xml:space="preserve"> tajmera propisanog u odobrenju</w:t>
      </w:r>
      <w:r w:rsidR="00260333" w:rsidRPr="00DE623B">
        <w:rPr>
          <w:rFonts w:ascii="Arial" w:hAnsi="Arial" w:cs="Arial"/>
          <w:sz w:val="24"/>
          <w:lang w:val="sr-Latn-RS"/>
        </w:rPr>
        <w:t xml:space="preserve"> mora se evidentirati odluka o kontroli u NCTS</w:t>
      </w:r>
      <w:r w:rsidR="00C87ACA" w:rsidRPr="00DE623B">
        <w:rPr>
          <w:rFonts w:ascii="Arial" w:hAnsi="Arial" w:cs="Arial"/>
          <w:sz w:val="24"/>
          <w:lang w:val="sr-Latn-RS"/>
        </w:rPr>
        <w:t xml:space="preserve">. </w:t>
      </w:r>
      <w:r w:rsidR="00725C07" w:rsidRPr="00DE623B">
        <w:rPr>
          <w:rFonts w:ascii="Arial" w:hAnsi="Arial" w:cs="Arial"/>
          <w:sz w:val="24"/>
          <w:lang w:val="sr-Latn-RS"/>
        </w:rPr>
        <w:t>Zaustavljanje</w:t>
      </w:r>
      <w:r w:rsidR="00815C5B" w:rsidRPr="00DE623B">
        <w:rPr>
          <w:rFonts w:ascii="Arial" w:hAnsi="Arial" w:cs="Arial"/>
          <w:sz w:val="24"/>
          <w:lang w:val="sr-Latn-RS"/>
        </w:rPr>
        <w:t>m</w:t>
      </w:r>
      <w:r w:rsidR="00725C07" w:rsidRPr="00DE623B">
        <w:rPr>
          <w:rFonts w:ascii="Arial" w:hAnsi="Arial" w:cs="Arial"/>
          <w:sz w:val="24"/>
          <w:lang w:val="sr-Latn-RS"/>
        </w:rPr>
        <w:t xml:space="preserve"> “tajmera” zaustavlja</w:t>
      </w:r>
      <w:r w:rsidR="00815C5B" w:rsidRPr="00DE623B">
        <w:rPr>
          <w:rFonts w:ascii="Arial" w:hAnsi="Arial" w:cs="Arial"/>
          <w:sz w:val="24"/>
          <w:lang w:val="sr-Latn-RS"/>
        </w:rPr>
        <w:t xml:space="preserve"> se</w:t>
      </w:r>
      <w:r w:rsidR="00725C07" w:rsidRPr="00DE623B">
        <w:rPr>
          <w:rFonts w:ascii="Arial" w:hAnsi="Arial" w:cs="Arial"/>
          <w:sz w:val="24"/>
          <w:lang w:val="sr-Latn-RS"/>
        </w:rPr>
        <w:t xml:space="preserve"> automatsko slanje poruke “puštanje u tranzit” (ME029). “Tajmer” zaustavlja carinski službenik </w:t>
      </w:r>
      <w:r w:rsidR="001F1321" w:rsidRPr="00DE623B">
        <w:rPr>
          <w:rFonts w:ascii="Arial" w:hAnsi="Arial" w:cs="Arial"/>
          <w:sz w:val="24"/>
          <w:lang w:val="sr-Latn-RS"/>
        </w:rPr>
        <w:t>polazne carinske ispostave</w:t>
      </w:r>
      <w:r w:rsidR="00365A48" w:rsidRPr="00DE623B">
        <w:rPr>
          <w:rFonts w:ascii="Arial" w:hAnsi="Arial" w:cs="Arial"/>
          <w:sz w:val="24"/>
          <w:lang w:val="sr-Latn-RS"/>
        </w:rPr>
        <w:t xml:space="preserve"> u NCTS-u </w:t>
      </w:r>
      <w:r w:rsidR="00725C07" w:rsidRPr="00DE623B">
        <w:rPr>
          <w:rFonts w:ascii="Arial" w:hAnsi="Arial" w:cs="Arial"/>
          <w:sz w:val="24"/>
          <w:lang w:val="sr-Latn-RS"/>
        </w:rPr>
        <w:t>inicirajući akciju „</w:t>
      </w:r>
      <w:r w:rsidR="00CA5325" w:rsidRPr="00DE623B">
        <w:rPr>
          <w:rFonts w:ascii="Arial" w:hAnsi="Arial" w:cs="Arial"/>
          <w:sz w:val="24"/>
          <w:lang w:val="sr-Latn-RS"/>
        </w:rPr>
        <w:t>za provjeru</w:t>
      </w:r>
      <w:r w:rsidR="00725C07" w:rsidRPr="00DE623B">
        <w:rPr>
          <w:rFonts w:ascii="Arial" w:hAnsi="Arial" w:cs="Arial"/>
          <w:sz w:val="24"/>
          <w:lang w:val="sr-Latn-RS"/>
        </w:rPr>
        <w:t xml:space="preserve">“. U tom slučaju, pojednostavljeni postupak se prekida, a postupak se nastavlja kao </w:t>
      </w:r>
      <w:r w:rsidR="005873A7" w:rsidRPr="00DE623B">
        <w:rPr>
          <w:rFonts w:ascii="Arial" w:hAnsi="Arial" w:cs="Arial"/>
          <w:sz w:val="24"/>
          <w:lang w:val="sr-Latn-RS"/>
        </w:rPr>
        <w:t xml:space="preserve">redovni </w:t>
      </w:r>
      <w:r w:rsidR="00725C07" w:rsidRPr="00DE623B">
        <w:rPr>
          <w:rFonts w:ascii="Arial" w:hAnsi="Arial" w:cs="Arial"/>
          <w:sz w:val="24"/>
          <w:lang w:val="sr-Latn-RS"/>
        </w:rPr>
        <w:t>postupak, pri čem</w:t>
      </w:r>
      <w:r w:rsidR="00365A48" w:rsidRPr="00DE623B">
        <w:rPr>
          <w:rFonts w:ascii="Arial" w:hAnsi="Arial" w:cs="Arial"/>
          <w:sz w:val="24"/>
          <w:lang w:val="sr-Latn-RS"/>
        </w:rPr>
        <w:t>u carinski službenik odlučuje da li će pustiti robu ili ne.</w:t>
      </w:r>
      <w:r w:rsidR="00F53BA3" w:rsidRPr="00DE623B">
        <w:rPr>
          <w:rFonts w:ascii="Arial" w:hAnsi="Arial" w:cs="Arial"/>
          <w:sz w:val="24"/>
          <w:lang w:val="sr-Latn-RS"/>
        </w:rPr>
        <w:t xml:space="preserve"> A</w:t>
      </w:r>
      <w:r w:rsidR="00725C07" w:rsidRPr="00DE623B">
        <w:rPr>
          <w:rFonts w:ascii="Arial" w:hAnsi="Arial" w:cs="Arial"/>
          <w:sz w:val="24"/>
          <w:lang w:val="sr-Latn-RS"/>
        </w:rPr>
        <w:t>ko je sistem analize ri</w:t>
      </w:r>
      <w:r w:rsidR="00877FA1" w:rsidRPr="00DE623B">
        <w:rPr>
          <w:rFonts w:ascii="Arial" w:hAnsi="Arial" w:cs="Arial"/>
          <w:sz w:val="24"/>
          <w:lang w:val="sr-Latn-RS"/>
        </w:rPr>
        <w:t>zika odredio kontrolu (tzv.</w:t>
      </w:r>
      <w:r w:rsidR="00725C07" w:rsidRPr="00DE623B">
        <w:rPr>
          <w:rFonts w:ascii="Arial" w:hAnsi="Arial" w:cs="Arial"/>
          <w:sz w:val="24"/>
          <w:lang w:val="sr-Latn-RS"/>
        </w:rPr>
        <w:t xml:space="preserve"> crveni kanal), </w:t>
      </w:r>
      <w:r w:rsidR="00877FA1" w:rsidRPr="00DE623B">
        <w:rPr>
          <w:rFonts w:ascii="Arial" w:hAnsi="Arial" w:cs="Arial"/>
          <w:sz w:val="24"/>
          <w:lang w:val="sr-Latn-RS"/>
        </w:rPr>
        <w:t>roba</w:t>
      </w:r>
      <w:r w:rsidR="00725C07" w:rsidRPr="00DE623B">
        <w:rPr>
          <w:rFonts w:ascii="Arial" w:hAnsi="Arial" w:cs="Arial"/>
          <w:sz w:val="24"/>
          <w:lang w:val="sr-Latn-RS"/>
        </w:rPr>
        <w:t xml:space="preserve"> se tretira kao da je </w:t>
      </w:r>
      <w:r w:rsidR="0028186E" w:rsidRPr="00DE623B">
        <w:rPr>
          <w:rFonts w:ascii="Arial" w:hAnsi="Arial" w:cs="Arial"/>
          <w:sz w:val="24"/>
          <w:lang w:val="sr-Latn-RS"/>
        </w:rPr>
        <w:t xml:space="preserve">podnijeta </w:t>
      </w:r>
      <w:r w:rsidR="00725C07" w:rsidRPr="00DE623B">
        <w:rPr>
          <w:rFonts w:ascii="Arial" w:hAnsi="Arial" w:cs="Arial"/>
          <w:sz w:val="24"/>
          <w:lang w:val="sr-Latn-RS"/>
        </w:rPr>
        <w:t xml:space="preserve">po </w:t>
      </w:r>
      <w:r w:rsidR="0028186E" w:rsidRPr="00DE623B">
        <w:rPr>
          <w:rFonts w:ascii="Arial" w:hAnsi="Arial" w:cs="Arial"/>
          <w:sz w:val="24"/>
          <w:lang w:val="sr-Latn-RS"/>
        </w:rPr>
        <w:t xml:space="preserve">redovnom </w:t>
      </w:r>
      <w:r w:rsidR="00725C07" w:rsidRPr="00DE623B">
        <w:rPr>
          <w:rFonts w:ascii="Arial" w:hAnsi="Arial" w:cs="Arial"/>
          <w:sz w:val="24"/>
          <w:lang w:val="sr-Latn-RS"/>
        </w:rPr>
        <w:t>postupku i</w:t>
      </w:r>
      <w:r w:rsidR="00877FA1" w:rsidRPr="00DE623B">
        <w:rPr>
          <w:rFonts w:ascii="Arial" w:hAnsi="Arial" w:cs="Arial"/>
          <w:sz w:val="24"/>
          <w:lang w:val="sr-Latn-RS"/>
        </w:rPr>
        <w:t xml:space="preserve"> carinska</w:t>
      </w:r>
      <w:r w:rsidR="00725C07" w:rsidRPr="00DE623B">
        <w:rPr>
          <w:rFonts w:ascii="Arial" w:hAnsi="Arial" w:cs="Arial"/>
          <w:sz w:val="24"/>
          <w:lang w:val="sr-Latn-RS"/>
        </w:rPr>
        <w:t xml:space="preserve"> ispostava nastavlja da postupa kako je opisano u tački </w:t>
      </w:r>
      <w:r w:rsidR="00725C07" w:rsidRPr="00DE623B">
        <w:rPr>
          <w:rFonts w:ascii="Arial" w:hAnsi="Arial" w:cs="Arial"/>
          <w:i/>
          <w:sz w:val="24"/>
          <w:lang w:val="sr-Latn-RS"/>
        </w:rPr>
        <w:t xml:space="preserve">2.1.4. </w:t>
      </w:r>
      <w:r w:rsidR="00877FA1" w:rsidRPr="00DE623B">
        <w:rPr>
          <w:rFonts w:ascii="Arial" w:hAnsi="Arial" w:cs="Arial"/>
          <w:i/>
          <w:sz w:val="24"/>
          <w:lang w:val="sr-Latn-RS"/>
        </w:rPr>
        <w:t>Kontrola robe i rezultati kontrole</w:t>
      </w:r>
      <w:r w:rsidR="00877FA1" w:rsidRPr="00DE623B">
        <w:rPr>
          <w:rFonts w:ascii="Arial" w:hAnsi="Arial" w:cs="Arial"/>
          <w:sz w:val="24"/>
          <w:lang w:val="sr-Latn-RS"/>
        </w:rPr>
        <w:t xml:space="preserve"> </w:t>
      </w:r>
      <w:r w:rsidR="00725C07" w:rsidRPr="00DE623B">
        <w:rPr>
          <w:rFonts w:ascii="Arial" w:hAnsi="Arial" w:cs="Arial"/>
          <w:sz w:val="24"/>
          <w:lang w:val="sr-Latn-RS"/>
        </w:rPr>
        <w:t xml:space="preserve">ovog </w:t>
      </w:r>
      <w:r w:rsidR="00877FA1" w:rsidRPr="00DE623B">
        <w:rPr>
          <w:rFonts w:ascii="Arial" w:hAnsi="Arial" w:cs="Arial"/>
          <w:sz w:val="24"/>
          <w:lang w:val="sr-Latn-RS"/>
        </w:rPr>
        <w:t>objašnjenja</w:t>
      </w:r>
      <w:r w:rsidR="00725C07" w:rsidRPr="00DE623B">
        <w:rPr>
          <w:rFonts w:ascii="Arial" w:hAnsi="Arial" w:cs="Arial"/>
          <w:sz w:val="24"/>
          <w:lang w:val="sr-Latn-RS"/>
        </w:rPr>
        <w:t>. O</w:t>
      </w:r>
      <w:r w:rsidR="00877FA1" w:rsidRPr="00DE623B">
        <w:rPr>
          <w:rFonts w:ascii="Arial" w:hAnsi="Arial" w:cs="Arial"/>
          <w:sz w:val="24"/>
          <w:lang w:val="sr-Latn-RS"/>
        </w:rPr>
        <w:t>vlašć</w:t>
      </w:r>
      <w:r w:rsidR="00725C07" w:rsidRPr="00DE623B">
        <w:rPr>
          <w:rFonts w:ascii="Arial" w:hAnsi="Arial" w:cs="Arial"/>
          <w:sz w:val="24"/>
          <w:lang w:val="sr-Latn-RS"/>
        </w:rPr>
        <w:t>eni pošiljalac se obavještava o odluci o kontroli porukom “obaviještenje o odluci o kontroli” (ME060)</w:t>
      </w:r>
      <w:r w:rsidR="0028186E" w:rsidRPr="00DE623B">
        <w:rPr>
          <w:rFonts w:ascii="Arial" w:hAnsi="Arial" w:cs="Arial"/>
          <w:sz w:val="24"/>
          <w:lang w:val="sr-Latn-RS"/>
        </w:rPr>
        <w:t>, ako ima odobren status AEO,</w:t>
      </w:r>
      <w:r w:rsidR="00725C07" w:rsidRPr="00DE623B">
        <w:rPr>
          <w:rFonts w:ascii="Arial" w:hAnsi="Arial" w:cs="Arial"/>
          <w:sz w:val="24"/>
          <w:lang w:val="sr-Latn-RS"/>
        </w:rPr>
        <w:t xml:space="preserve"> i deklaracija </w:t>
      </w:r>
      <w:r w:rsidR="00877FA1" w:rsidRPr="00DE623B">
        <w:rPr>
          <w:rFonts w:ascii="Arial" w:hAnsi="Arial" w:cs="Arial"/>
          <w:sz w:val="24"/>
          <w:lang w:val="sr-Latn-RS"/>
        </w:rPr>
        <w:t>prelazi</w:t>
      </w:r>
      <w:r w:rsidR="00725C07" w:rsidRPr="00DE623B">
        <w:rPr>
          <w:rFonts w:ascii="Arial" w:hAnsi="Arial" w:cs="Arial"/>
          <w:sz w:val="24"/>
          <w:lang w:val="sr-Latn-RS"/>
        </w:rPr>
        <w:t xml:space="preserve"> u status “Pod kontrolom”.</w:t>
      </w:r>
    </w:p>
    <w:p w14:paraId="2DB26D9D" w14:textId="7C4E5C8A" w:rsidR="0083335A" w:rsidRPr="00DE623B" w:rsidRDefault="00725C07" w:rsidP="00937814">
      <w:pPr>
        <w:pStyle w:val="ListParagraph"/>
        <w:spacing w:line="276" w:lineRule="auto"/>
        <w:ind w:left="0" w:firstLine="0"/>
        <w:contextualSpacing w:val="0"/>
        <w:jc w:val="both"/>
        <w:rPr>
          <w:rFonts w:ascii="Arial" w:hAnsi="Arial" w:cs="Arial"/>
          <w:sz w:val="24"/>
          <w:lang w:val="de-DE"/>
        </w:rPr>
      </w:pPr>
      <w:r w:rsidRPr="00DE623B">
        <w:rPr>
          <w:rFonts w:ascii="Arial" w:hAnsi="Arial" w:cs="Arial"/>
          <w:sz w:val="24"/>
          <w:lang w:val="sr-Latn-RS"/>
        </w:rPr>
        <w:t>Kada je kontrola završena i rezultati kontrole su zadovoljavajući ili</w:t>
      </w:r>
      <w:r w:rsidR="00C771B7">
        <w:rPr>
          <w:rFonts w:ascii="Arial" w:hAnsi="Arial" w:cs="Arial"/>
          <w:sz w:val="24"/>
          <w:lang w:val="sr-Latn-RS"/>
        </w:rPr>
        <w:t xml:space="preserve"> su otklonjena manja neslaganja, </w:t>
      </w:r>
      <w:r w:rsidR="00483849" w:rsidRPr="00DE623B">
        <w:rPr>
          <w:rFonts w:ascii="Arial" w:hAnsi="Arial" w:cs="Arial"/>
          <w:sz w:val="24"/>
          <w:lang w:val="sr-Latn-RS"/>
        </w:rPr>
        <w:t>polazna carinska ispostava</w:t>
      </w:r>
      <w:r w:rsidRPr="00DE623B">
        <w:rPr>
          <w:rFonts w:ascii="Arial" w:hAnsi="Arial" w:cs="Arial"/>
          <w:sz w:val="24"/>
          <w:lang w:val="sr-Latn-RS"/>
        </w:rPr>
        <w:t xml:space="preserve"> pušta robu u tranzit i sistem kreira poruku “obavještenje o očekivanom dolasku” (CD001), koju šalje </w:t>
      </w:r>
      <w:r w:rsidR="001F1321" w:rsidRPr="00DE623B">
        <w:rPr>
          <w:rFonts w:ascii="Arial" w:hAnsi="Arial" w:cs="Arial"/>
          <w:sz w:val="24"/>
          <w:lang w:val="sr-Latn-RS"/>
        </w:rPr>
        <w:t>odredišnoj carinskoj ispostavi</w:t>
      </w:r>
      <w:r w:rsidRPr="00DE623B">
        <w:rPr>
          <w:rFonts w:ascii="Arial" w:hAnsi="Arial" w:cs="Arial"/>
          <w:sz w:val="24"/>
          <w:lang w:val="sr-Latn-RS"/>
        </w:rPr>
        <w:t xml:space="preserve"> (i odgovarajuću poruku (CD050) </w:t>
      </w:r>
      <w:r w:rsidR="001F1321" w:rsidRPr="00DE623B">
        <w:rPr>
          <w:rFonts w:ascii="Arial" w:hAnsi="Arial" w:cs="Arial"/>
          <w:sz w:val="24"/>
          <w:lang w:val="sr-Latn-RS"/>
        </w:rPr>
        <w:t>tranzitnoj carinskoj ispostavi</w:t>
      </w:r>
      <w:r w:rsidRPr="00DE623B">
        <w:rPr>
          <w:rFonts w:ascii="Arial" w:hAnsi="Arial" w:cs="Arial"/>
          <w:sz w:val="24"/>
          <w:lang w:val="sr-Latn-RS"/>
        </w:rPr>
        <w:t xml:space="preserve"> - ako postoji) i šalje poruku (CD029) - "pušteno u tranzit" ovlašćenom pošiljaocu. U slučaju da nema kontrole, puštanje robe se vrši automatski od strane </w:t>
      </w:r>
      <w:r w:rsidR="00C74AC9" w:rsidRPr="00DE623B">
        <w:rPr>
          <w:rFonts w:ascii="Arial" w:hAnsi="Arial" w:cs="Arial"/>
          <w:sz w:val="24"/>
          <w:lang w:val="sr-Latn-RS"/>
        </w:rPr>
        <w:t>NCTS-a</w:t>
      </w:r>
      <w:r w:rsidRPr="00DE623B">
        <w:rPr>
          <w:rFonts w:ascii="Arial" w:hAnsi="Arial" w:cs="Arial"/>
          <w:sz w:val="24"/>
          <w:lang w:val="sr-Latn-RS"/>
        </w:rPr>
        <w:t>.</w:t>
      </w:r>
    </w:p>
    <w:p w14:paraId="3123E678" w14:textId="5346FA62" w:rsidR="0083335A" w:rsidRDefault="00725C07" w:rsidP="00937814">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Ovlašćeni pošiljalac štampa tranzitni prateći dokument (T</w:t>
      </w:r>
      <w:r w:rsidR="00DD49E3" w:rsidRPr="00DE623B">
        <w:rPr>
          <w:rFonts w:ascii="Arial" w:hAnsi="Arial" w:cs="Arial"/>
          <w:sz w:val="24"/>
          <w:lang w:val="sr-Latn-RS"/>
        </w:rPr>
        <w:t>P</w:t>
      </w:r>
      <w:r w:rsidRPr="00DE623B">
        <w:rPr>
          <w:rFonts w:ascii="Arial" w:hAnsi="Arial" w:cs="Arial"/>
          <w:sz w:val="24"/>
          <w:lang w:val="sr-Latn-RS"/>
        </w:rPr>
        <w:t>D) iz svog informacionog sistema. Tr</w:t>
      </w:r>
      <w:r w:rsidR="003209C0" w:rsidRPr="00DE623B">
        <w:rPr>
          <w:rFonts w:ascii="Arial" w:hAnsi="Arial" w:cs="Arial"/>
          <w:sz w:val="24"/>
          <w:lang w:val="sr-Latn-RS"/>
        </w:rPr>
        <w:t>anzitni prateć</w:t>
      </w:r>
      <w:r w:rsidRPr="00DE623B">
        <w:rPr>
          <w:rFonts w:ascii="Arial" w:hAnsi="Arial" w:cs="Arial"/>
          <w:sz w:val="24"/>
          <w:lang w:val="sr-Latn-RS"/>
        </w:rPr>
        <w:t>i dokument (T</w:t>
      </w:r>
      <w:r w:rsidR="00DD49E3" w:rsidRPr="00DE623B">
        <w:rPr>
          <w:rFonts w:ascii="Arial" w:hAnsi="Arial" w:cs="Arial"/>
          <w:sz w:val="24"/>
          <w:lang w:val="sr-Latn-RS"/>
        </w:rPr>
        <w:t>P</w:t>
      </w:r>
      <w:r w:rsidRPr="00DE623B">
        <w:rPr>
          <w:rFonts w:ascii="Arial" w:hAnsi="Arial" w:cs="Arial"/>
          <w:sz w:val="24"/>
          <w:lang w:val="sr-Latn-RS"/>
        </w:rPr>
        <w:t>D) se predaje prevozniku i roba se pušta u tranzit.</w:t>
      </w:r>
    </w:p>
    <w:p w14:paraId="65006C13" w14:textId="5C3EF303" w:rsidR="00C524E7" w:rsidRDefault="00C524E7" w:rsidP="00937814">
      <w:pPr>
        <w:pStyle w:val="ListParagraph"/>
        <w:spacing w:line="276" w:lineRule="auto"/>
        <w:ind w:left="0" w:firstLine="0"/>
        <w:contextualSpacing w:val="0"/>
        <w:jc w:val="both"/>
        <w:rPr>
          <w:rFonts w:ascii="Arial" w:hAnsi="Arial" w:cs="Arial"/>
          <w:sz w:val="24"/>
        </w:rPr>
      </w:pPr>
    </w:p>
    <w:p w14:paraId="75FD9952" w14:textId="77777777" w:rsidR="00C524E7" w:rsidRPr="00DE623B" w:rsidRDefault="00C524E7" w:rsidP="00937814">
      <w:pPr>
        <w:pStyle w:val="ListParagraph"/>
        <w:spacing w:line="276" w:lineRule="auto"/>
        <w:ind w:left="0" w:firstLine="0"/>
        <w:contextualSpacing w:val="0"/>
        <w:jc w:val="both"/>
        <w:rPr>
          <w:rFonts w:ascii="Arial" w:hAnsi="Arial" w:cs="Arial"/>
          <w:sz w:val="24"/>
        </w:rPr>
      </w:pPr>
    </w:p>
    <w:p w14:paraId="3770FC11" w14:textId="7828E5AC" w:rsidR="0083335A" w:rsidRPr="00DE623B" w:rsidRDefault="00725C07" w:rsidP="00937814">
      <w:pPr>
        <w:pStyle w:val="Heading110"/>
        <w:keepNext/>
        <w:keepLines/>
        <w:shd w:val="clear" w:color="auto" w:fill="auto"/>
        <w:spacing w:before="0" w:after="168" w:line="276" w:lineRule="auto"/>
        <w:ind w:left="0" w:firstLine="0"/>
        <w:jc w:val="both"/>
        <w:rPr>
          <w:sz w:val="24"/>
          <w:szCs w:val="24"/>
          <w:lang w:val="en-GB"/>
        </w:rPr>
      </w:pPr>
      <w:r w:rsidRPr="00DE623B">
        <w:rPr>
          <w:sz w:val="24"/>
          <w:szCs w:val="24"/>
        </w:rPr>
        <w:t xml:space="preserve">2.1.8 </w:t>
      </w:r>
      <w:r w:rsidRPr="00DE623B">
        <w:rPr>
          <w:sz w:val="24"/>
          <w:szCs w:val="24"/>
          <w:lang w:val="sr-Latn-RS"/>
        </w:rPr>
        <w:t>Izmjene i dopune deklaracije</w:t>
      </w:r>
    </w:p>
    <w:p w14:paraId="0482F876" w14:textId="4403EC98" w:rsidR="0083335A" w:rsidRPr="00DE623B" w:rsidRDefault="00725C07" w:rsidP="00937814">
      <w:pPr>
        <w:pStyle w:val="Heading110"/>
        <w:shd w:val="clear" w:color="auto" w:fill="auto"/>
        <w:spacing w:before="0" w:after="120" w:line="276" w:lineRule="auto"/>
        <w:ind w:left="0" w:firstLine="0"/>
        <w:jc w:val="both"/>
        <w:rPr>
          <w:b w:val="0"/>
          <w:bCs w:val="0"/>
          <w:sz w:val="24"/>
          <w:szCs w:val="24"/>
        </w:rPr>
      </w:pPr>
      <w:r w:rsidRPr="00DE623B">
        <w:rPr>
          <w:b w:val="0"/>
          <w:bCs w:val="0"/>
          <w:sz w:val="24"/>
          <w:szCs w:val="24"/>
        </w:rPr>
        <w:t xml:space="preserve">Izmjene </w:t>
      </w:r>
      <w:r w:rsidRPr="00DE623B">
        <w:rPr>
          <w:b w:val="0"/>
          <w:bCs w:val="0"/>
          <w:sz w:val="24"/>
          <w:szCs w:val="24"/>
          <w:lang w:val="sr-Latn-RS"/>
        </w:rPr>
        <w:t xml:space="preserve">i dopune </w:t>
      </w:r>
      <w:r w:rsidRPr="00DE623B">
        <w:rPr>
          <w:b w:val="0"/>
          <w:bCs w:val="0"/>
          <w:sz w:val="24"/>
          <w:szCs w:val="24"/>
        </w:rPr>
        <w:t>koje izvrši nosilac postupka omogućavaju promjen</w:t>
      </w:r>
      <w:r w:rsidRPr="00DE623B">
        <w:rPr>
          <w:b w:val="0"/>
          <w:bCs w:val="0"/>
          <w:sz w:val="24"/>
          <w:szCs w:val="24"/>
          <w:lang w:val="sr-Latn-RS"/>
        </w:rPr>
        <w:t>e</w:t>
      </w:r>
      <w:r w:rsidRPr="00DE623B">
        <w:rPr>
          <w:b w:val="0"/>
          <w:bCs w:val="0"/>
          <w:sz w:val="24"/>
          <w:szCs w:val="24"/>
        </w:rPr>
        <w:t xml:space="preserve"> </w:t>
      </w:r>
      <w:r w:rsidRPr="00DE623B">
        <w:rPr>
          <w:b w:val="0"/>
          <w:bCs w:val="0"/>
          <w:sz w:val="24"/>
          <w:szCs w:val="24"/>
          <w:lang w:val="sr-Latn-RS"/>
        </w:rPr>
        <w:t>p</w:t>
      </w:r>
      <w:r w:rsidRPr="00DE623B">
        <w:rPr>
          <w:b w:val="0"/>
          <w:bCs w:val="0"/>
          <w:sz w:val="24"/>
          <w:szCs w:val="24"/>
        </w:rPr>
        <w:t>odat</w:t>
      </w:r>
      <w:r w:rsidRPr="00DE623B">
        <w:rPr>
          <w:b w:val="0"/>
          <w:bCs w:val="0"/>
          <w:sz w:val="24"/>
          <w:szCs w:val="24"/>
          <w:lang w:val="sr-Latn-RS"/>
        </w:rPr>
        <w:t>aka</w:t>
      </w:r>
      <w:r w:rsidRPr="00DE623B">
        <w:rPr>
          <w:b w:val="0"/>
          <w:bCs w:val="0"/>
          <w:sz w:val="24"/>
          <w:szCs w:val="24"/>
        </w:rPr>
        <w:t xml:space="preserve"> deklaracij</w:t>
      </w:r>
      <w:r w:rsidRPr="00DE623B">
        <w:rPr>
          <w:b w:val="0"/>
          <w:bCs w:val="0"/>
          <w:sz w:val="24"/>
          <w:szCs w:val="24"/>
          <w:lang w:val="sr-Latn-RS"/>
        </w:rPr>
        <w:t>e sve</w:t>
      </w:r>
      <w:r w:rsidRPr="00DE623B">
        <w:rPr>
          <w:b w:val="0"/>
          <w:bCs w:val="0"/>
          <w:sz w:val="24"/>
          <w:szCs w:val="24"/>
        </w:rPr>
        <w:t xml:space="preserve"> do puštanja </w:t>
      </w:r>
      <w:r w:rsidR="003209C0" w:rsidRPr="00DE623B">
        <w:rPr>
          <w:b w:val="0"/>
          <w:bCs w:val="0"/>
          <w:sz w:val="24"/>
          <w:szCs w:val="24"/>
        </w:rPr>
        <w:t>robe</w:t>
      </w:r>
      <w:r w:rsidRPr="00DE623B">
        <w:rPr>
          <w:b w:val="0"/>
          <w:bCs w:val="0"/>
          <w:sz w:val="24"/>
          <w:szCs w:val="24"/>
        </w:rPr>
        <w:t xml:space="preserve"> u tranzit. Ni</w:t>
      </w:r>
      <w:r w:rsidRPr="00DE623B">
        <w:rPr>
          <w:b w:val="0"/>
          <w:bCs w:val="0"/>
          <w:sz w:val="24"/>
          <w:szCs w:val="24"/>
          <w:lang w:val="sr-Latn-RS"/>
        </w:rPr>
        <w:t>je</w:t>
      </w:r>
      <w:r w:rsidRPr="00DE623B">
        <w:rPr>
          <w:b w:val="0"/>
          <w:bCs w:val="0"/>
          <w:sz w:val="24"/>
          <w:szCs w:val="24"/>
        </w:rPr>
        <w:t xml:space="preserve">su dozvoljeni zahtjevi za </w:t>
      </w:r>
      <w:r w:rsidRPr="00DE623B">
        <w:rPr>
          <w:b w:val="0"/>
          <w:bCs w:val="0"/>
          <w:sz w:val="24"/>
          <w:szCs w:val="24"/>
          <w:lang w:val="sr-Latn-RS"/>
        </w:rPr>
        <w:t xml:space="preserve">izmjene i </w:t>
      </w:r>
      <w:r w:rsidRPr="00DE623B">
        <w:rPr>
          <w:b w:val="0"/>
          <w:bCs w:val="0"/>
          <w:sz w:val="24"/>
          <w:szCs w:val="24"/>
        </w:rPr>
        <w:t>dopun</w:t>
      </w:r>
      <w:r w:rsidRPr="00DE623B">
        <w:rPr>
          <w:b w:val="0"/>
          <w:bCs w:val="0"/>
          <w:sz w:val="24"/>
          <w:szCs w:val="24"/>
          <w:lang w:val="sr-Latn-RS"/>
        </w:rPr>
        <w:t>e</w:t>
      </w:r>
      <w:r w:rsidRPr="00DE623B">
        <w:rPr>
          <w:b w:val="0"/>
          <w:bCs w:val="0"/>
          <w:sz w:val="24"/>
          <w:szCs w:val="24"/>
        </w:rPr>
        <w:t xml:space="preserve"> od strane nosioca postupka:</w:t>
      </w:r>
    </w:p>
    <w:p w14:paraId="2F828A01" w14:textId="7921FA01" w:rsidR="0083335A" w:rsidRPr="00DE623B" w:rsidRDefault="00725C07" w:rsidP="00C524E7">
      <w:pPr>
        <w:pStyle w:val="Heading110"/>
        <w:numPr>
          <w:ilvl w:val="1"/>
          <w:numId w:val="14"/>
        </w:numPr>
        <w:shd w:val="clear" w:color="auto" w:fill="auto"/>
        <w:spacing w:before="0" w:after="0" w:line="276" w:lineRule="auto"/>
        <w:ind w:left="709"/>
        <w:jc w:val="both"/>
        <w:rPr>
          <w:b w:val="0"/>
          <w:bCs w:val="0"/>
          <w:sz w:val="24"/>
          <w:szCs w:val="24"/>
        </w:rPr>
      </w:pPr>
      <w:r w:rsidRPr="00DE623B">
        <w:rPr>
          <w:b w:val="0"/>
          <w:bCs w:val="0"/>
          <w:sz w:val="24"/>
          <w:szCs w:val="24"/>
        </w:rPr>
        <w:lastRenderedPageBreak/>
        <w:t xml:space="preserve">prije nego što deklaraciju prihvati </w:t>
      </w:r>
      <w:r w:rsidR="00787555" w:rsidRPr="00DE623B">
        <w:rPr>
          <w:b w:val="0"/>
          <w:bCs w:val="0"/>
          <w:sz w:val="24"/>
          <w:szCs w:val="24"/>
        </w:rPr>
        <w:t>carinska ispostava</w:t>
      </w:r>
      <w:r w:rsidRPr="00DE623B">
        <w:rPr>
          <w:b w:val="0"/>
          <w:bCs w:val="0"/>
          <w:sz w:val="24"/>
          <w:szCs w:val="24"/>
        </w:rPr>
        <w:t xml:space="preserve"> (podaci se mogu </w:t>
      </w:r>
      <w:r w:rsidR="00787555" w:rsidRPr="00DE623B">
        <w:rPr>
          <w:b w:val="0"/>
          <w:bCs w:val="0"/>
          <w:sz w:val="24"/>
          <w:szCs w:val="24"/>
        </w:rPr>
        <w:t>izmijeniti</w:t>
      </w:r>
      <w:r w:rsidRPr="00DE623B">
        <w:rPr>
          <w:b w:val="0"/>
          <w:bCs w:val="0"/>
          <w:sz w:val="24"/>
          <w:szCs w:val="24"/>
        </w:rPr>
        <w:t xml:space="preserve"> tako </w:t>
      </w:r>
      <w:r w:rsidRPr="00DE623B">
        <w:rPr>
          <w:b w:val="0"/>
          <w:bCs w:val="0"/>
          <w:sz w:val="24"/>
          <w:szCs w:val="24"/>
          <w:lang w:val="sr-Latn-RS"/>
        </w:rPr>
        <w:t xml:space="preserve">što </w:t>
      </w:r>
      <w:r w:rsidRPr="00DE623B">
        <w:rPr>
          <w:b w:val="0"/>
          <w:bCs w:val="0"/>
          <w:sz w:val="24"/>
          <w:szCs w:val="24"/>
        </w:rPr>
        <w:t>nosi</w:t>
      </w:r>
      <w:r w:rsidRPr="00DE623B">
        <w:rPr>
          <w:b w:val="0"/>
          <w:bCs w:val="0"/>
          <w:sz w:val="24"/>
          <w:szCs w:val="24"/>
          <w:lang w:val="sr-Latn-RS"/>
        </w:rPr>
        <w:t>lac</w:t>
      </w:r>
      <w:r w:rsidRPr="00DE623B">
        <w:rPr>
          <w:b w:val="0"/>
          <w:bCs w:val="0"/>
          <w:sz w:val="24"/>
          <w:szCs w:val="24"/>
        </w:rPr>
        <w:t xml:space="preserve"> postupka pošalje poruku ME013 prije prihva</w:t>
      </w:r>
      <w:r w:rsidRPr="00DE623B">
        <w:rPr>
          <w:b w:val="0"/>
          <w:bCs w:val="0"/>
          <w:sz w:val="24"/>
          <w:szCs w:val="24"/>
          <w:lang w:val="sr-Latn-RS"/>
        </w:rPr>
        <w:t>t</w:t>
      </w:r>
      <w:r w:rsidRPr="00DE623B">
        <w:rPr>
          <w:b w:val="0"/>
          <w:bCs w:val="0"/>
          <w:sz w:val="24"/>
          <w:szCs w:val="24"/>
        </w:rPr>
        <w:t xml:space="preserve">anja, ali s pravnog gledišta, to još </w:t>
      </w:r>
      <w:r w:rsidRPr="00DE623B">
        <w:rPr>
          <w:b w:val="0"/>
          <w:bCs w:val="0"/>
          <w:sz w:val="24"/>
          <w:szCs w:val="24"/>
          <w:lang w:val="sr-Latn-RS"/>
        </w:rPr>
        <w:t xml:space="preserve">uvijek </w:t>
      </w:r>
      <w:r w:rsidRPr="00DE623B">
        <w:rPr>
          <w:b w:val="0"/>
          <w:bCs w:val="0"/>
          <w:sz w:val="24"/>
          <w:szCs w:val="24"/>
        </w:rPr>
        <w:t>nije „</w:t>
      </w:r>
      <w:r w:rsidRPr="00DE623B">
        <w:rPr>
          <w:b w:val="0"/>
          <w:bCs w:val="0"/>
          <w:sz w:val="24"/>
          <w:szCs w:val="24"/>
          <w:lang w:val="sr-Latn-RS"/>
        </w:rPr>
        <w:t xml:space="preserve">izmjena i </w:t>
      </w:r>
      <w:r w:rsidRPr="00DE623B">
        <w:rPr>
          <w:b w:val="0"/>
          <w:bCs w:val="0"/>
          <w:sz w:val="24"/>
          <w:szCs w:val="24"/>
        </w:rPr>
        <w:t>dopuna”),</w:t>
      </w:r>
    </w:p>
    <w:p w14:paraId="6AE1C301" w14:textId="77777777" w:rsidR="00C300FE" w:rsidRPr="00DE623B" w:rsidRDefault="00787555" w:rsidP="00C524E7">
      <w:pPr>
        <w:pStyle w:val="Heading110"/>
        <w:numPr>
          <w:ilvl w:val="1"/>
          <w:numId w:val="14"/>
        </w:numPr>
        <w:shd w:val="clear" w:color="auto" w:fill="auto"/>
        <w:spacing w:before="0" w:after="0" w:line="276" w:lineRule="auto"/>
        <w:ind w:left="709" w:hanging="357"/>
        <w:jc w:val="both"/>
        <w:rPr>
          <w:b w:val="0"/>
          <w:bCs w:val="0"/>
          <w:sz w:val="24"/>
          <w:szCs w:val="24"/>
        </w:rPr>
      </w:pPr>
      <w:r w:rsidRPr="00DE623B">
        <w:rPr>
          <w:b w:val="0"/>
          <w:bCs w:val="0"/>
          <w:sz w:val="24"/>
          <w:szCs w:val="24"/>
        </w:rPr>
        <w:t>nakon što carinska ispostava odluči</w:t>
      </w:r>
      <w:r w:rsidR="00725C07" w:rsidRPr="00DE623B">
        <w:rPr>
          <w:b w:val="0"/>
          <w:bCs w:val="0"/>
          <w:sz w:val="24"/>
          <w:szCs w:val="24"/>
        </w:rPr>
        <w:t xml:space="preserve"> da kontrolišu robu</w:t>
      </w:r>
    </w:p>
    <w:p w14:paraId="3DF5189D" w14:textId="11A39ACA" w:rsidR="0083335A" w:rsidRPr="00DE623B" w:rsidRDefault="005D11A1" w:rsidP="00C524E7">
      <w:pPr>
        <w:pStyle w:val="Heading110"/>
        <w:numPr>
          <w:ilvl w:val="1"/>
          <w:numId w:val="14"/>
        </w:numPr>
        <w:shd w:val="clear" w:color="auto" w:fill="auto"/>
        <w:spacing w:before="0" w:after="0" w:line="276" w:lineRule="auto"/>
        <w:ind w:left="709" w:hanging="357"/>
        <w:jc w:val="both"/>
        <w:rPr>
          <w:b w:val="0"/>
          <w:bCs w:val="0"/>
          <w:sz w:val="24"/>
          <w:szCs w:val="24"/>
        </w:rPr>
      </w:pPr>
      <w:r w:rsidRPr="00DE623B">
        <w:rPr>
          <w:b w:val="0"/>
          <w:bCs w:val="0"/>
          <w:sz w:val="24"/>
          <w:szCs w:val="24"/>
        </w:rPr>
        <w:t>nakon što carinska ispostava utvrdi da su podaci čija se izmjena traži netačni</w:t>
      </w:r>
      <w:r w:rsidR="00725C07" w:rsidRPr="00DE623B">
        <w:rPr>
          <w:b w:val="0"/>
          <w:bCs w:val="0"/>
          <w:sz w:val="24"/>
          <w:szCs w:val="24"/>
        </w:rPr>
        <w:t xml:space="preserve"> i</w:t>
      </w:r>
    </w:p>
    <w:p w14:paraId="7EBE071D" w14:textId="689CFAE7" w:rsidR="0083335A" w:rsidRPr="00DE623B" w:rsidRDefault="00725C07" w:rsidP="00C524E7">
      <w:pPr>
        <w:pStyle w:val="Heading110"/>
        <w:numPr>
          <w:ilvl w:val="1"/>
          <w:numId w:val="14"/>
        </w:numPr>
        <w:shd w:val="clear" w:color="auto" w:fill="auto"/>
        <w:spacing w:before="0" w:after="0" w:line="276" w:lineRule="auto"/>
        <w:ind w:left="709" w:hanging="357"/>
        <w:jc w:val="both"/>
        <w:rPr>
          <w:b w:val="0"/>
          <w:bCs w:val="0"/>
          <w:sz w:val="24"/>
          <w:szCs w:val="24"/>
          <w:lang w:val="de-DE"/>
        </w:rPr>
      </w:pPr>
      <w:r w:rsidRPr="00DE623B">
        <w:rPr>
          <w:b w:val="0"/>
          <w:bCs w:val="0"/>
          <w:sz w:val="24"/>
          <w:szCs w:val="24"/>
          <w:lang w:val="sr-Latn-RS"/>
        </w:rPr>
        <w:t xml:space="preserve">nakon puštanja </w:t>
      </w:r>
      <w:r w:rsidR="00787555" w:rsidRPr="00DE623B">
        <w:rPr>
          <w:b w:val="0"/>
          <w:bCs w:val="0"/>
          <w:sz w:val="24"/>
          <w:szCs w:val="24"/>
          <w:lang w:val="sr-Latn-RS"/>
        </w:rPr>
        <w:t>robe</w:t>
      </w:r>
      <w:r w:rsidRPr="00DE623B">
        <w:rPr>
          <w:b w:val="0"/>
          <w:bCs w:val="0"/>
          <w:sz w:val="24"/>
          <w:szCs w:val="24"/>
          <w:lang w:val="sr-Latn-RS"/>
        </w:rPr>
        <w:t xml:space="preserve"> u tranzit.</w:t>
      </w:r>
    </w:p>
    <w:p w14:paraId="0EB0F23F" w14:textId="77777777" w:rsidR="00C524E7" w:rsidRDefault="00C524E7" w:rsidP="00937814">
      <w:pPr>
        <w:pStyle w:val="Heading110"/>
        <w:shd w:val="clear" w:color="auto" w:fill="auto"/>
        <w:spacing w:before="0" w:after="120" w:line="276" w:lineRule="auto"/>
        <w:ind w:left="0" w:firstLine="0"/>
        <w:jc w:val="both"/>
        <w:rPr>
          <w:b w:val="0"/>
          <w:bCs w:val="0"/>
          <w:sz w:val="24"/>
          <w:szCs w:val="24"/>
          <w:lang w:val="de-DE"/>
        </w:rPr>
      </w:pPr>
    </w:p>
    <w:p w14:paraId="5B23D9B2" w14:textId="743ACBFF" w:rsidR="0083335A" w:rsidRPr="00DE623B" w:rsidRDefault="00725C07" w:rsidP="00937814">
      <w:pPr>
        <w:pStyle w:val="Heading110"/>
        <w:shd w:val="clear" w:color="auto" w:fill="auto"/>
        <w:spacing w:before="0" w:after="120" w:line="276" w:lineRule="auto"/>
        <w:ind w:left="0" w:firstLine="0"/>
        <w:jc w:val="both"/>
        <w:rPr>
          <w:b w:val="0"/>
          <w:bCs w:val="0"/>
          <w:sz w:val="24"/>
          <w:szCs w:val="24"/>
          <w:lang w:val="de-DE"/>
        </w:rPr>
      </w:pPr>
      <w:r w:rsidRPr="00DE623B">
        <w:rPr>
          <w:b w:val="0"/>
          <w:bCs w:val="0"/>
          <w:sz w:val="24"/>
          <w:szCs w:val="24"/>
          <w:lang w:val="de-DE"/>
        </w:rPr>
        <w:t xml:space="preserve">Podatke deklaracije nosilac postupka može </w:t>
      </w:r>
      <w:r w:rsidR="00787555" w:rsidRPr="00DE623B">
        <w:rPr>
          <w:b w:val="0"/>
          <w:bCs w:val="0"/>
          <w:sz w:val="24"/>
          <w:szCs w:val="24"/>
          <w:lang w:val="de-DE"/>
        </w:rPr>
        <w:t>mijenjati</w:t>
      </w:r>
      <w:r w:rsidRPr="00DE623B">
        <w:rPr>
          <w:b w:val="0"/>
          <w:bCs w:val="0"/>
          <w:sz w:val="24"/>
          <w:szCs w:val="24"/>
          <w:lang w:val="de-DE"/>
        </w:rPr>
        <w:t xml:space="preserve"> slanjem poruke ME013 onoliko puta koliko je potrebno, pr</w:t>
      </w:r>
      <w:r w:rsidRPr="00DE623B">
        <w:rPr>
          <w:b w:val="0"/>
          <w:bCs w:val="0"/>
          <w:sz w:val="24"/>
          <w:szCs w:val="24"/>
          <w:lang w:val="sr-Latn-RS"/>
        </w:rPr>
        <w:t>ij</w:t>
      </w:r>
      <w:r w:rsidRPr="00DE623B">
        <w:rPr>
          <w:b w:val="0"/>
          <w:bCs w:val="0"/>
          <w:sz w:val="24"/>
          <w:szCs w:val="24"/>
          <w:lang w:val="de-DE"/>
        </w:rPr>
        <w:t>e</w:t>
      </w:r>
      <w:r w:rsidRPr="00DE623B">
        <w:rPr>
          <w:b w:val="0"/>
          <w:bCs w:val="0"/>
          <w:sz w:val="24"/>
          <w:szCs w:val="24"/>
          <w:lang w:val="sr-Latn-RS"/>
        </w:rPr>
        <w:t xml:space="preserve"> </w:t>
      </w:r>
      <w:r w:rsidRPr="00DE623B">
        <w:rPr>
          <w:b w:val="0"/>
          <w:bCs w:val="0"/>
          <w:sz w:val="24"/>
          <w:szCs w:val="24"/>
          <w:lang w:val="de-DE"/>
        </w:rPr>
        <w:t>prihvatanja tranzitne deklaracije, međutim, sa pravne tačke gledišta, ovo još uv</w:t>
      </w:r>
      <w:r w:rsidRPr="00DE623B">
        <w:rPr>
          <w:b w:val="0"/>
          <w:bCs w:val="0"/>
          <w:sz w:val="24"/>
          <w:szCs w:val="24"/>
          <w:lang w:val="sr-Latn-RS"/>
        </w:rPr>
        <w:t>ij</w:t>
      </w:r>
      <w:r w:rsidRPr="00DE623B">
        <w:rPr>
          <w:b w:val="0"/>
          <w:bCs w:val="0"/>
          <w:sz w:val="24"/>
          <w:szCs w:val="24"/>
          <w:lang w:val="de-DE"/>
        </w:rPr>
        <w:t>ek nije izm</w:t>
      </w:r>
      <w:r w:rsidRPr="00DE623B">
        <w:rPr>
          <w:b w:val="0"/>
          <w:bCs w:val="0"/>
          <w:sz w:val="24"/>
          <w:szCs w:val="24"/>
          <w:lang w:val="sr-Latn-RS"/>
        </w:rPr>
        <w:t>j</w:t>
      </w:r>
      <w:r w:rsidRPr="00DE623B">
        <w:rPr>
          <w:b w:val="0"/>
          <w:bCs w:val="0"/>
          <w:sz w:val="24"/>
          <w:szCs w:val="24"/>
          <w:lang w:val="de-DE"/>
        </w:rPr>
        <w:t>ena</w:t>
      </w:r>
      <w:r w:rsidRPr="00DE623B">
        <w:rPr>
          <w:b w:val="0"/>
          <w:bCs w:val="0"/>
          <w:sz w:val="24"/>
          <w:szCs w:val="24"/>
          <w:lang w:val="sr-Latn-RS"/>
        </w:rPr>
        <w:t xml:space="preserve"> i dopuna</w:t>
      </w:r>
      <w:r w:rsidRPr="00DE623B">
        <w:rPr>
          <w:b w:val="0"/>
          <w:bCs w:val="0"/>
          <w:sz w:val="24"/>
          <w:szCs w:val="24"/>
          <w:lang w:val="de-DE"/>
        </w:rPr>
        <w:t xml:space="preserve"> deklaracije.</w:t>
      </w:r>
    </w:p>
    <w:p w14:paraId="09636CBE" w14:textId="42024B8E" w:rsidR="0083335A" w:rsidRPr="00DE623B" w:rsidRDefault="00725C07" w:rsidP="00937814">
      <w:pPr>
        <w:pStyle w:val="Heading110"/>
        <w:numPr>
          <w:ilvl w:val="0"/>
          <w:numId w:val="14"/>
        </w:numPr>
        <w:shd w:val="clear" w:color="auto" w:fill="auto"/>
        <w:spacing w:before="0" w:after="120" w:line="276" w:lineRule="auto"/>
        <w:ind w:left="0" w:hanging="357"/>
        <w:jc w:val="both"/>
        <w:rPr>
          <w:b w:val="0"/>
          <w:bCs w:val="0"/>
          <w:sz w:val="24"/>
          <w:szCs w:val="24"/>
          <w:lang w:val="de-DE"/>
        </w:rPr>
      </w:pPr>
      <w:r w:rsidRPr="00DE623B">
        <w:rPr>
          <w:b w:val="0"/>
          <w:bCs w:val="0"/>
          <w:sz w:val="24"/>
          <w:szCs w:val="24"/>
          <w:lang w:val="de-DE"/>
        </w:rPr>
        <w:t>Nosilac postupka može zaht</w:t>
      </w:r>
      <w:r w:rsidRPr="00DE623B">
        <w:rPr>
          <w:b w:val="0"/>
          <w:bCs w:val="0"/>
          <w:sz w:val="24"/>
          <w:szCs w:val="24"/>
          <w:lang w:val="sr-Latn-RS"/>
        </w:rPr>
        <w:t>ij</w:t>
      </w:r>
      <w:r w:rsidRPr="00DE623B">
        <w:rPr>
          <w:b w:val="0"/>
          <w:bCs w:val="0"/>
          <w:sz w:val="24"/>
          <w:szCs w:val="24"/>
          <w:lang w:val="de-DE"/>
        </w:rPr>
        <w:t>evati da se deklaracija izm</w:t>
      </w:r>
      <w:r w:rsidRPr="00DE623B">
        <w:rPr>
          <w:b w:val="0"/>
          <w:bCs w:val="0"/>
          <w:sz w:val="24"/>
          <w:szCs w:val="24"/>
          <w:lang w:val="sr-Latn-RS"/>
        </w:rPr>
        <w:t>ij</w:t>
      </w:r>
      <w:r w:rsidRPr="00DE623B">
        <w:rPr>
          <w:b w:val="0"/>
          <w:bCs w:val="0"/>
          <w:sz w:val="24"/>
          <w:szCs w:val="24"/>
          <w:lang w:val="de-DE"/>
        </w:rPr>
        <w:t xml:space="preserve">eni </w:t>
      </w:r>
      <w:r w:rsidRPr="00DE623B">
        <w:rPr>
          <w:b w:val="0"/>
          <w:bCs w:val="0"/>
          <w:sz w:val="24"/>
          <w:szCs w:val="24"/>
          <w:lang w:val="sr-Latn-RS"/>
        </w:rPr>
        <w:t xml:space="preserve">i dopuni </w:t>
      </w:r>
      <w:r w:rsidRPr="00DE623B">
        <w:rPr>
          <w:b w:val="0"/>
          <w:bCs w:val="0"/>
          <w:sz w:val="24"/>
          <w:szCs w:val="24"/>
          <w:lang w:val="de-DE"/>
        </w:rPr>
        <w:t xml:space="preserve">nakon što je prihvati </w:t>
      </w:r>
      <w:r w:rsidR="00787555" w:rsidRPr="00DE623B">
        <w:rPr>
          <w:b w:val="0"/>
          <w:bCs w:val="0"/>
          <w:sz w:val="24"/>
          <w:szCs w:val="24"/>
          <w:lang w:val="de-DE"/>
        </w:rPr>
        <w:t>carinska ispostava</w:t>
      </w:r>
      <w:r w:rsidRPr="00DE623B">
        <w:rPr>
          <w:b w:val="0"/>
          <w:bCs w:val="0"/>
          <w:sz w:val="24"/>
          <w:szCs w:val="24"/>
          <w:lang w:val="de-DE"/>
        </w:rPr>
        <w:t>. Izm</w:t>
      </w:r>
      <w:r w:rsidRPr="00DE623B">
        <w:rPr>
          <w:b w:val="0"/>
          <w:bCs w:val="0"/>
          <w:sz w:val="24"/>
          <w:szCs w:val="24"/>
          <w:lang w:val="sr-Latn-RS"/>
        </w:rPr>
        <w:t>j</w:t>
      </w:r>
      <w:r w:rsidRPr="00DE623B">
        <w:rPr>
          <w:b w:val="0"/>
          <w:bCs w:val="0"/>
          <w:sz w:val="24"/>
          <w:szCs w:val="24"/>
          <w:lang w:val="de-DE"/>
        </w:rPr>
        <w:t>ena</w:t>
      </w:r>
      <w:r w:rsidRPr="00DE623B">
        <w:rPr>
          <w:b w:val="0"/>
          <w:bCs w:val="0"/>
          <w:sz w:val="24"/>
          <w:szCs w:val="24"/>
          <w:lang w:val="sr-Latn-RS"/>
        </w:rPr>
        <w:t xml:space="preserve"> i dopuna</w:t>
      </w:r>
      <w:r w:rsidRPr="00DE623B">
        <w:rPr>
          <w:b w:val="0"/>
          <w:bCs w:val="0"/>
          <w:sz w:val="24"/>
          <w:szCs w:val="24"/>
          <w:lang w:val="de-DE"/>
        </w:rPr>
        <w:t xml:space="preserve"> ne sm</w:t>
      </w:r>
      <w:r w:rsidRPr="00DE623B">
        <w:rPr>
          <w:b w:val="0"/>
          <w:bCs w:val="0"/>
          <w:sz w:val="24"/>
          <w:szCs w:val="24"/>
          <w:lang w:val="sr-Latn-RS"/>
        </w:rPr>
        <w:t>ij</w:t>
      </w:r>
      <w:r w:rsidRPr="00DE623B">
        <w:rPr>
          <w:b w:val="0"/>
          <w:bCs w:val="0"/>
          <w:sz w:val="24"/>
          <w:szCs w:val="24"/>
          <w:lang w:val="de-DE"/>
        </w:rPr>
        <w:t>e ima</w:t>
      </w:r>
      <w:r w:rsidR="00787555" w:rsidRPr="00DE623B">
        <w:rPr>
          <w:b w:val="0"/>
          <w:bCs w:val="0"/>
          <w:sz w:val="24"/>
          <w:szCs w:val="24"/>
          <w:lang w:val="de-DE"/>
        </w:rPr>
        <w:t>ti</w:t>
      </w:r>
      <w:r w:rsidRPr="00DE623B">
        <w:rPr>
          <w:b w:val="0"/>
          <w:bCs w:val="0"/>
          <w:sz w:val="24"/>
          <w:szCs w:val="24"/>
          <w:lang w:val="de-DE"/>
        </w:rPr>
        <w:t xml:space="preserve"> efekat da se deklaracija odnosi na drugu </w:t>
      </w:r>
      <w:r w:rsidRPr="00DE623B">
        <w:rPr>
          <w:b w:val="0"/>
          <w:bCs w:val="0"/>
          <w:sz w:val="24"/>
          <w:szCs w:val="24"/>
          <w:lang w:val="sr-Latn-RS"/>
        </w:rPr>
        <w:t>robu u odnosu na</w:t>
      </w:r>
      <w:r w:rsidRPr="00DE623B">
        <w:rPr>
          <w:b w:val="0"/>
          <w:bCs w:val="0"/>
          <w:sz w:val="24"/>
          <w:szCs w:val="24"/>
          <w:lang w:val="de-DE"/>
        </w:rPr>
        <w:t xml:space="preserve"> rob</w:t>
      </w:r>
      <w:r w:rsidRPr="00DE623B">
        <w:rPr>
          <w:b w:val="0"/>
          <w:bCs w:val="0"/>
          <w:sz w:val="24"/>
          <w:szCs w:val="24"/>
          <w:lang w:val="sr-Latn-RS"/>
        </w:rPr>
        <w:t xml:space="preserve">u koja je </w:t>
      </w:r>
      <w:r w:rsidRPr="00DE623B">
        <w:rPr>
          <w:b w:val="0"/>
          <w:bCs w:val="0"/>
          <w:sz w:val="24"/>
          <w:szCs w:val="24"/>
          <w:lang w:val="de-DE"/>
        </w:rPr>
        <w:t xml:space="preserve">prvobitno deklarisana. Nosilac postupka dostavlja </w:t>
      </w:r>
      <w:r w:rsidRPr="00DE623B">
        <w:rPr>
          <w:b w:val="0"/>
          <w:bCs w:val="0"/>
          <w:sz w:val="24"/>
          <w:szCs w:val="24"/>
          <w:lang w:val="sr-Latn-RS"/>
        </w:rPr>
        <w:t xml:space="preserve">izmjenu i </w:t>
      </w:r>
      <w:r w:rsidRPr="00DE623B">
        <w:rPr>
          <w:b w:val="0"/>
          <w:bCs w:val="0"/>
          <w:sz w:val="24"/>
          <w:szCs w:val="24"/>
          <w:lang w:val="de-DE"/>
        </w:rPr>
        <w:t xml:space="preserve">dopunu deklaracije porukom - (ME013) </w:t>
      </w:r>
      <w:r w:rsidR="001F1321" w:rsidRPr="00DE623B">
        <w:rPr>
          <w:b w:val="0"/>
          <w:bCs w:val="0"/>
          <w:sz w:val="24"/>
          <w:szCs w:val="24"/>
          <w:lang w:val="de-DE"/>
        </w:rPr>
        <w:t>polaznoj carinskoj ispostavi</w:t>
      </w:r>
      <w:r w:rsidRPr="00DE623B">
        <w:rPr>
          <w:b w:val="0"/>
          <w:bCs w:val="0"/>
          <w:sz w:val="24"/>
          <w:szCs w:val="24"/>
          <w:lang w:val="de-DE"/>
        </w:rPr>
        <w:t xml:space="preserve">, a </w:t>
      </w:r>
      <w:r w:rsidR="00787555" w:rsidRPr="00DE623B">
        <w:rPr>
          <w:b w:val="0"/>
          <w:bCs w:val="0"/>
          <w:sz w:val="24"/>
          <w:szCs w:val="24"/>
          <w:lang w:val="de-DE"/>
        </w:rPr>
        <w:t>NCTS</w:t>
      </w:r>
      <w:r w:rsidRPr="00DE623B">
        <w:rPr>
          <w:b w:val="0"/>
          <w:bCs w:val="0"/>
          <w:sz w:val="24"/>
          <w:szCs w:val="24"/>
          <w:lang w:val="de-DE"/>
        </w:rPr>
        <w:t xml:space="preserve"> automatski odlučuje da li je tražena izm</w:t>
      </w:r>
      <w:r w:rsidRPr="00DE623B">
        <w:rPr>
          <w:b w:val="0"/>
          <w:bCs w:val="0"/>
          <w:sz w:val="24"/>
          <w:szCs w:val="24"/>
          <w:lang w:val="sr-Latn-RS"/>
        </w:rPr>
        <w:t>j</w:t>
      </w:r>
      <w:r w:rsidRPr="00DE623B">
        <w:rPr>
          <w:b w:val="0"/>
          <w:bCs w:val="0"/>
          <w:sz w:val="24"/>
          <w:szCs w:val="24"/>
          <w:lang w:val="de-DE"/>
        </w:rPr>
        <w:t>ena</w:t>
      </w:r>
      <w:r w:rsidRPr="00DE623B">
        <w:rPr>
          <w:b w:val="0"/>
          <w:bCs w:val="0"/>
          <w:sz w:val="24"/>
          <w:szCs w:val="24"/>
          <w:lang w:val="sr-Latn-RS"/>
        </w:rPr>
        <w:t xml:space="preserve"> i dopuna</w:t>
      </w:r>
      <w:r w:rsidRPr="00DE623B">
        <w:rPr>
          <w:b w:val="0"/>
          <w:bCs w:val="0"/>
          <w:sz w:val="24"/>
          <w:szCs w:val="24"/>
          <w:lang w:val="de-DE"/>
        </w:rPr>
        <w:t xml:space="preserve"> prihvaćena (ME004 poruka</w:t>
      </w:r>
      <w:r w:rsidRPr="00DE623B">
        <w:rPr>
          <w:b w:val="0"/>
          <w:bCs w:val="0"/>
          <w:sz w:val="24"/>
          <w:szCs w:val="24"/>
          <w:lang w:val="sr-Latn-RS"/>
        </w:rPr>
        <w:t>)</w:t>
      </w:r>
      <w:r w:rsidRPr="00DE623B">
        <w:rPr>
          <w:b w:val="0"/>
          <w:bCs w:val="0"/>
          <w:sz w:val="24"/>
          <w:szCs w:val="24"/>
          <w:lang w:val="de-DE"/>
        </w:rPr>
        <w:t xml:space="preserve"> ili odbijena (ME056 poruka</w:t>
      </w:r>
      <w:r w:rsidRPr="00DE623B">
        <w:rPr>
          <w:b w:val="0"/>
          <w:bCs w:val="0"/>
          <w:sz w:val="24"/>
          <w:szCs w:val="24"/>
          <w:lang w:val="sr-Latn-RS"/>
        </w:rPr>
        <w:t>).</w:t>
      </w:r>
    </w:p>
    <w:p w14:paraId="464F57CA" w14:textId="51356517" w:rsidR="0083335A" w:rsidRPr="00DE623B" w:rsidRDefault="00725C07" w:rsidP="00937814">
      <w:pPr>
        <w:pStyle w:val="Heading110"/>
        <w:shd w:val="clear" w:color="auto" w:fill="auto"/>
        <w:spacing w:before="0" w:after="120" w:line="276" w:lineRule="auto"/>
        <w:ind w:left="0" w:firstLine="0"/>
        <w:jc w:val="both"/>
        <w:rPr>
          <w:b w:val="0"/>
          <w:bCs w:val="0"/>
          <w:sz w:val="24"/>
          <w:szCs w:val="24"/>
          <w:lang w:val="de-DE"/>
        </w:rPr>
      </w:pPr>
      <w:r w:rsidRPr="00DE623B">
        <w:rPr>
          <w:b w:val="0"/>
          <w:bCs w:val="0"/>
          <w:sz w:val="24"/>
          <w:szCs w:val="24"/>
          <w:lang w:val="sr-Latn-RS"/>
        </w:rPr>
        <w:t>Zaht</w:t>
      </w:r>
      <w:r w:rsidR="00787555" w:rsidRPr="00DE623B">
        <w:rPr>
          <w:b w:val="0"/>
          <w:bCs w:val="0"/>
          <w:sz w:val="24"/>
          <w:szCs w:val="24"/>
          <w:lang w:val="sr-Latn-RS"/>
        </w:rPr>
        <w:t>i</w:t>
      </w:r>
      <w:r w:rsidRPr="00DE623B">
        <w:rPr>
          <w:b w:val="0"/>
          <w:bCs w:val="0"/>
          <w:sz w:val="24"/>
          <w:szCs w:val="24"/>
          <w:lang w:val="sr-Latn-RS"/>
        </w:rPr>
        <w:t>jevana izmjena neće biti prihvaćena za sl</w:t>
      </w:r>
      <w:r w:rsidR="00E141D6" w:rsidRPr="00DE623B">
        <w:rPr>
          <w:b w:val="0"/>
          <w:bCs w:val="0"/>
          <w:sz w:val="24"/>
          <w:szCs w:val="24"/>
          <w:lang w:val="sr-Latn-RS"/>
        </w:rPr>
        <w:t>jedeće</w:t>
      </w:r>
      <w:r w:rsidRPr="00DE623B">
        <w:rPr>
          <w:b w:val="0"/>
          <w:bCs w:val="0"/>
          <w:sz w:val="24"/>
          <w:szCs w:val="24"/>
          <w:lang w:val="sr-Latn-RS"/>
        </w:rPr>
        <w:t>:</w:t>
      </w:r>
    </w:p>
    <w:p w14:paraId="6CE7C502" w14:textId="77777777" w:rsidR="0083335A" w:rsidRPr="00DE623B" w:rsidRDefault="00725C07" w:rsidP="00364D84">
      <w:pPr>
        <w:pStyle w:val="Heading110"/>
        <w:numPr>
          <w:ilvl w:val="2"/>
          <w:numId w:val="6"/>
        </w:numPr>
        <w:spacing w:before="120" w:after="0" w:line="276" w:lineRule="auto"/>
        <w:ind w:left="709"/>
        <w:jc w:val="both"/>
        <w:rPr>
          <w:b w:val="0"/>
          <w:bCs w:val="0"/>
          <w:sz w:val="24"/>
          <w:szCs w:val="24"/>
        </w:rPr>
      </w:pPr>
      <w:r w:rsidRPr="00DE623B">
        <w:rPr>
          <w:b w:val="0"/>
          <w:bCs w:val="0"/>
          <w:sz w:val="24"/>
          <w:szCs w:val="24"/>
          <w:lang w:val="sr-Latn-RS"/>
        </w:rPr>
        <w:t>grupe podataka</w:t>
      </w:r>
      <w:r w:rsidRPr="00DE623B">
        <w:rPr>
          <w:b w:val="0"/>
          <w:bCs w:val="0"/>
          <w:sz w:val="24"/>
          <w:szCs w:val="24"/>
        </w:rPr>
        <w:t>:</w:t>
      </w:r>
    </w:p>
    <w:p w14:paraId="127DDBC2" w14:textId="77777777" w:rsidR="0083335A" w:rsidRPr="00DE623B" w:rsidRDefault="00725C07" w:rsidP="00C524E7">
      <w:pPr>
        <w:pStyle w:val="Heading110"/>
        <w:numPr>
          <w:ilvl w:val="1"/>
          <w:numId w:val="14"/>
        </w:numPr>
        <w:spacing w:before="0" w:after="0" w:line="276" w:lineRule="auto"/>
        <w:ind w:left="1134"/>
        <w:jc w:val="both"/>
        <w:rPr>
          <w:b w:val="0"/>
          <w:bCs w:val="0"/>
          <w:sz w:val="24"/>
          <w:szCs w:val="24"/>
        </w:rPr>
      </w:pPr>
      <w:r w:rsidRPr="00DE623B">
        <w:rPr>
          <w:b w:val="0"/>
          <w:bCs w:val="0"/>
          <w:sz w:val="24"/>
          <w:szCs w:val="24"/>
          <w:lang w:val="sr-Latn-RS"/>
        </w:rPr>
        <w:t>nosilac postupka</w:t>
      </w:r>
    </w:p>
    <w:p w14:paraId="0164690A" w14:textId="03D4E35B" w:rsidR="0083335A" w:rsidRPr="00DE623B" w:rsidRDefault="001A02C2" w:rsidP="00C524E7">
      <w:pPr>
        <w:pStyle w:val="Heading110"/>
        <w:numPr>
          <w:ilvl w:val="1"/>
          <w:numId w:val="14"/>
        </w:numPr>
        <w:spacing w:before="0" w:after="0" w:line="276" w:lineRule="auto"/>
        <w:ind w:left="1134"/>
        <w:jc w:val="both"/>
        <w:rPr>
          <w:b w:val="0"/>
          <w:bCs w:val="0"/>
          <w:sz w:val="24"/>
          <w:szCs w:val="24"/>
        </w:rPr>
      </w:pPr>
      <w:r w:rsidRPr="00DE623B">
        <w:rPr>
          <w:b w:val="0"/>
          <w:bCs w:val="0"/>
          <w:sz w:val="24"/>
          <w:szCs w:val="24"/>
          <w:lang w:val="sr-Latn-RS"/>
        </w:rPr>
        <w:t>zastupnik</w:t>
      </w:r>
    </w:p>
    <w:p w14:paraId="041E43A8" w14:textId="200FBAEC" w:rsidR="0083335A" w:rsidRPr="00DE623B" w:rsidRDefault="00483849" w:rsidP="00C524E7">
      <w:pPr>
        <w:pStyle w:val="Heading110"/>
        <w:numPr>
          <w:ilvl w:val="1"/>
          <w:numId w:val="14"/>
        </w:numPr>
        <w:spacing w:before="0" w:after="0" w:line="276" w:lineRule="auto"/>
        <w:ind w:left="1134"/>
        <w:jc w:val="both"/>
        <w:rPr>
          <w:b w:val="0"/>
          <w:bCs w:val="0"/>
          <w:sz w:val="24"/>
          <w:szCs w:val="24"/>
        </w:rPr>
      </w:pPr>
      <w:r w:rsidRPr="00DE623B">
        <w:rPr>
          <w:b w:val="0"/>
          <w:bCs w:val="0"/>
          <w:sz w:val="24"/>
          <w:szCs w:val="24"/>
          <w:lang w:val="sr-Latn-RS"/>
        </w:rPr>
        <w:t>polazna carinska ispostava</w:t>
      </w:r>
    </w:p>
    <w:p w14:paraId="18163F27" w14:textId="77777777" w:rsidR="0083335A" w:rsidRPr="00DE623B" w:rsidRDefault="00725C07" w:rsidP="00364D84">
      <w:pPr>
        <w:pStyle w:val="Heading110"/>
        <w:numPr>
          <w:ilvl w:val="2"/>
          <w:numId w:val="6"/>
        </w:numPr>
        <w:spacing w:before="120" w:after="0" w:line="276" w:lineRule="auto"/>
        <w:ind w:left="709"/>
        <w:jc w:val="both"/>
        <w:rPr>
          <w:b w:val="0"/>
          <w:bCs w:val="0"/>
          <w:sz w:val="24"/>
          <w:szCs w:val="24"/>
        </w:rPr>
      </w:pPr>
      <w:r w:rsidRPr="00DE623B">
        <w:rPr>
          <w:b w:val="0"/>
          <w:bCs w:val="0"/>
          <w:sz w:val="24"/>
          <w:szCs w:val="24"/>
          <w:lang w:val="sr-Latn-RS"/>
        </w:rPr>
        <w:t>stavke podataka:</w:t>
      </w:r>
    </w:p>
    <w:p w14:paraId="28818635" w14:textId="77777777" w:rsidR="0083335A" w:rsidRPr="00DE623B" w:rsidRDefault="00725C07" w:rsidP="00C524E7">
      <w:pPr>
        <w:pStyle w:val="Heading110"/>
        <w:numPr>
          <w:ilvl w:val="1"/>
          <w:numId w:val="14"/>
        </w:numPr>
        <w:spacing w:before="0" w:after="0" w:line="276" w:lineRule="auto"/>
        <w:ind w:left="1134"/>
        <w:jc w:val="both"/>
        <w:rPr>
          <w:b w:val="0"/>
          <w:bCs w:val="0"/>
          <w:sz w:val="24"/>
          <w:szCs w:val="24"/>
        </w:rPr>
      </w:pPr>
      <w:r w:rsidRPr="00DE623B">
        <w:rPr>
          <w:b w:val="0"/>
          <w:bCs w:val="0"/>
          <w:sz w:val="24"/>
          <w:szCs w:val="24"/>
          <w:lang w:val="sr-Latn-RS"/>
        </w:rPr>
        <w:t>t</w:t>
      </w:r>
      <w:r w:rsidRPr="00DE623B">
        <w:rPr>
          <w:b w:val="0"/>
          <w:bCs w:val="0"/>
          <w:sz w:val="24"/>
          <w:szCs w:val="24"/>
        </w:rPr>
        <w:t>ran</w:t>
      </w:r>
      <w:r w:rsidRPr="00DE623B">
        <w:rPr>
          <w:b w:val="0"/>
          <w:bCs w:val="0"/>
          <w:sz w:val="24"/>
          <w:szCs w:val="24"/>
          <w:lang w:val="sr-Latn-RS"/>
        </w:rPr>
        <w:t>zitna operacija</w:t>
      </w:r>
      <w:r w:rsidRPr="00DE623B">
        <w:rPr>
          <w:b w:val="0"/>
          <w:bCs w:val="0"/>
          <w:sz w:val="24"/>
          <w:szCs w:val="24"/>
        </w:rPr>
        <w:t xml:space="preserve"> / </w:t>
      </w:r>
      <w:r w:rsidRPr="00DE623B">
        <w:rPr>
          <w:b w:val="0"/>
          <w:bCs w:val="0"/>
          <w:sz w:val="24"/>
          <w:szCs w:val="24"/>
          <w:lang w:val="sr-Latn-RS"/>
        </w:rPr>
        <w:t>dodatni tip deklaracije</w:t>
      </w:r>
    </w:p>
    <w:p w14:paraId="0C065AF5" w14:textId="77777777" w:rsidR="0083335A" w:rsidRPr="00DE623B" w:rsidRDefault="00725C07" w:rsidP="00C524E7">
      <w:pPr>
        <w:pStyle w:val="Heading110"/>
        <w:numPr>
          <w:ilvl w:val="1"/>
          <w:numId w:val="14"/>
        </w:numPr>
        <w:spacing w:before="0" w:after="0" w:line="276" w:lineRule="auto"/>
        <w:ind w:left="1134"/>
        <w:jc w:val="both"/>
        <w:rPr>
          <w:b w:val="0"/>
          <w:bCs w:val="0"/>
          <w:sz w:val="24"/>
          <w:szCs w:val="24"/>
        </w:rPr>
      </w:pPr>
      <w:r w:rsidRPr="00DE623B">
        <w:rPr>
          <w:b w:val="0"/>
          <w:bCs w:val="0"/>
          <w:sz w:val="24"/>
          <w:szCs w:val="24"/>
          <w:lang w:val="sr-Latn-RS"/>
        </w:rPr>
        <w:t>t</w:t>
      </w:r>
      <w:r w:rsidRPr="00DE623B">
        <w:rPr>
          <w:b w:val="0"/>
          <w:bCs w:val="0"/>
          <w:sz w:val="24"/>
          <w:szCs w:val="24"/>
        </w:rPr>
        <w:t>ran</w:t>
      </w:r>
      <w:r w:rsidRPr="00DE623B">
        <w:rPr>
          <w:b w:val="0"/>
          <w:bCs w:val="0"/>
          <w:sz w:val="24"/>
          <w:szCs w:val="24"/>
          <w:lang w:val="sr-Latn-RS"/>
        </w:rPr>
        <w:t xml:space="preserve">zitna operacija </w:t>
      </w:r>
      <w:r w:rsidRPr="00DE623B">
        <w:rPr>
          <w:b w:val="0"/>
          <w:bCs w:val="0"/>
          <w:sz w:val="24"/>
          <w:szCs w:val="24"/>
        </w:rPr>
        <w:t>/</w:t>
      </w:r>
      <w:r w:rsidRPr="00DE623B">
        <w:rPr>
          <w:b w:val="0"/>
          <w:bCs w:val="0"/>
          <w:sz w:val="24"/>
          <w:szCs w:val="24"/>
          <w:lang w:val="sr-Latn-RS"/>
        </w:rPr>
        <w:t xml:space="preserve"> tip deklaracije</w:t>
      </w:r>
    </w:p>
    <w:p w14:paraId="6ADC1B6E" w14:textId="5563E49C" w:rsidR="0083335A" w:rsidRPr="00DE623B" w:rsidRDefault="00725C07" w:rsidP="00C524E7">
      <w:pPr>
        <w:pStyle w:val="Heading110"/>
        <w:numPr>
          <w:ilvl w:val="1"/>
          <w:numId w:val="14"/>
        </w:numPr>
        <w:spacing w:before="0" w:after="0" w:line="276" w:lineRule="auto"/>
        <w:ind w:left="1134"/>
        <w:jc w:val="both"/>
        <w:rPr>
          <w:b w:val="0"/>
          <w:bCs w:val="0"/>
          <w:sz w:val="24"/>
          <w:szCs w:val="24"/>
          <w:lang w:val="de-DE"/>
        </w:rPr>
      </w:pPr>
      <w:r w:rsidRPr="00DE623B">
        <w:rPr>
          <w:b w:val="0"/>
          <w:bCs w:val="0"/>
          <w:sz w:val="24"/>
          <w:szCs w:val="24"/>
          <w:lang w:val="sr-Latn-RS"/>
        </w:rPr>
        <w:t>t</w:t>
      </w:r>
      <w:r w:rsidRPr="00DE623B">
        <w:rPr>
          <w:b w:val="0"/>
          <w:bCs w:val="0"/>
          <w:sz w:val="24"/>
          <w:szCs w:val="24"/>
          <w:lang w:val="de-DE"/>
        </w:rPr>
        <w:t>ran</w:t>
      </w:r>
      <w:r w:rsidRPr="00DE623B">
        <w:rPr>
          <w:b w:val="0"/>
          <w:bCs w:val="0"/>
          <w:sz w:val="24"/>
          <w:szCs w:val="24"/>
          <w:lang w:val="sr-Latn-RS"/>
        </w:rPr>
        <w:t xml:space="preserve">zitna operacija </w:t>
      </w:r>
      <w:r w:rsidRPr="00DE623B">
        <w:rPr>
          <w:b w:val="0"/>
          <w:bCs w:val="0"/>
          <w:sz w:val="24"/>
          <w:szCs w:val="24"/>
          <w:lang w:val="de-DE"/>
        </w:rPr>
        <w:t xml:space="preserve"> / </w:t>
      </w:r>
      <w:r w:rsidR="0088277D" w:rsidRPr="00DE623B">
        <w:rPr>
          <w:b w:val="0"/>
          <w:bCs w:val="0"/>
          <w:sz w:val="24"/>
          <w:szCs w:val="24"/>
          <w:lang w:val="de-DE"/>
        </w:rPr>
        <w:t>MR</w:t>
      </w:r>
      <w:r w:rsidR="0088277D" w:rsidRPr="00DE623B">
        <w:rPr>
          <w:b w:val="0"/>
          <w:bCs w:val="0"/>
          <w:sz w:val="24"/>
          <w:szCs w:val="24"/>
          <w:lang w:val="sr-Latn-RS"/>
        </w:rPr>
        <w:t>N</w:t>
      </w:r>
    </w:p>
    <w:p w14:paraId="19152E2B" w14:textId="6D996702" w:rsidR="0083335A" w:rsidRPr="00DE623B" w:rsidRDefault="00725C07" w:rsidP="00C524E7">
      <w:pPr>
        <w:pStyle w:val="Heading110"/>
        <w:numPr>
          <w:ilvl w:val="1"/>
          <w:numId w:val="14"/>
        </w:numPr>
        <w:spacing w:before="0" w:after="0" w:line="276" w:lineRule="auto"/>
        <w:ind w:left="1134"/>
        <w:jc w:val="both"/>
        <w:rPr>
          <w:b w:val="0"/>
          <w:bCs w:val="0"/>
          <w:sz w:val="24"/>
          <w:szCs w:val="24"/>
          <w:lang w:val="de-DE"/>
        </w:rPr>
      </w:pPr>
      <w:r w:rsidRPr="00DE623B">
        <w:rPr>
          <w:b w:val="0"/>
          <w:bCs w:val="0"/>
          <w:sz w:val="24"/>
          <w:szCs w:val="24"/>
          <w:lang w:val="sr-Latn-RS"/>
        </w:rPr>
        <w:t>t</w:t>
      </w:r>
      <w:r w:rsidRPr="00DE623B">
        <w:rPr>
          <w:b w:val="0"/>
          <w:bCs w:val="0"/>
          <w:sz w:val="24"/>
          <w:szCs w:val="24"/>
          <w:lang w:val="de-DE"/>
        </w:rPr>
        <w:t>ran</w:t>
      </w:r>
      <w:r w:rsidRPr="00DE623B">
        <w:rPr>
          <w:b w:val="0"/>
          <w:bCs w:val="0"/>
          <w:sz w:val="24"/>
          <w:szCs w:val="24"/>
          <w:lang w:val="sr-Latn-RS"/>
        </w:rPr>
        <w:t xml:space="preserve">zitna </w:t>
      </w:r>
      <w:r w:rsidRPr="00DE623B">
        <w:rPr>
          <w:b w:val="0"/>
          <w:bCs w:val="0"/>
          <w:sz w:val="24"/>
          <w:szCs w:val="24"/>
          <w:lang w:val="de-DE"/>
        </w:rPr>
        <w:t>opera</w:t>
      </w:r>
      <w:r w:rsidRPr="00DE623B">
        <w:rPr>
          <w:b w:val="0"/>
          <w:bCs w:val="0"/>
          <w:sz w:val="24"/>
          <w:szCs w:val="24"/>
          <w:lang w:val="sr-Latn-RS"/>
        </w:rPr>
        <w:t xml:space="preserve">cija </w:t>
      </w:r>
      <w:r w:rsidRPr="00DE623B">
        <w:rPr>
          <w:b w:val="0"/>
          <w:bCs w:val="0"/>
          <w:sz w:val="24"/>
          <w:szCs w:val="24"/>
          <w:lang w:val="de-DE"/>
        </w:rPr>
        <w:t xml:space="preserve">/ </w:t>
      </w:r>
      <w:r w:rsidR="0088277D" w:rsidRPr="00DE623B">
        <w:rPr>
          <w:b w:val="0"/>
          <w:bCs w:val="0"/>
          <w:sz w:val="24"/>
          <w:szCs w:val="24"/>
          <w:lang w:val="sr-Latn-RS"/>
        </w:rPr>
        <w:t>LRN</w:t>
      </w:r>
    </w:p>
    <w:p w14:paraId="5C98EDFA" w14:textId="24156073" w:rsidR="0083335A" w:rsidRPr="00DE623B" w:rsidRDefault="00725C07" w:rsidP="00C524E7">
      <w:pPr>
        <w:pStyle w:val="Heading110"/>
        <w:numPr>
          <w:ilvl w:val="1"/>
          <w:numId w:val="14"/>
        </w:numPr>
        <w:spacing w:before="0" w:after="0" w:line="276" w:lineRule="auto"/>
        <w:ind w:left="1134"/>
        <w:jc w:val="both"/>
        <w:rPr>
          <w:b w:val="0"/>
          <w:bCs w:val="0"/>
          <w:sz w:val="24"/>
          <w:szCs w:val="24"/>
          <w:lang w:val="de-DE"/>
        </w:rPr>
      </w:pPr>
      <w:r w:rsidRPr="00DE623B">
        <w:rPr>
          <w:b w:val="0"/>
          <w:bCs w:val="0"/>
          <w:sz w:val="24"/>
          <w:szCs w:val="24"/>
          <w:lang w:val="sr-Latn-RS"/>
        </w:rPr>
        <w:t>pošiljka - kućna pošiljka - jedinica pošiljke - šifra robe/šifra podnaslova usklađenog sistema (moguća je izmjen</w:t>
      </w:r>
      <w:r w:rsidR="0088277D" w:rsidRPr="00DE623B">
        <w:rPr>
          <w:b w:val="0"/>
          <w:bCs w:val="0"/>
          <w:sz w:val="24"/>
          <w:szCs w:val="24"/>
          <w:lang w:val="sr-Latn-RS"/>
        </w:rPr>
        <w:t>a i dopuna ako je izvrši carinski službenik</w:t>
      </w:r>
      <w:r w:rsidRPr="00DE623B">
        <w:rPr>
          <w:b w:val="0"/>
          <w:bCs w:val="0"/>
          <w:sz w:val="24"/>
          <w:szCs w:val="24"/>
          <w:lang w:val="sr-Latn-RS"/>
        </w:rPr>
        <w:t>)</w:t>
      </w:r>
    </w:p>
    <w:p w14:paraId="71EE7F29" w14:textId="77777777" w:rsidR="0083335A" w:rsidRPr="00DE623B" w:rsidRDefault="00725C07" w:rsidP="00C524E7">
      <w:pPr>
        <w:pStyle w:val="Heading110"/>
        <w:numPr>
          <w:ilvl w:val="1"/>
          <w:numId w:val="14"/>
        </w:numPr>
        <w:shd w:val="clear" w:color="auto" w:fill="auto"/>
        <w:spacing w:before="0" w:after="120" w:line="276" w:lineRule="auto"/>
        <w:ind w:left="1134"/>
        <w:jc w:val="both"/>
        <w:rPr>
          <w:b w:val="0"/>
          <w:bCs w:val="0"/>
          <w:sz w:val="24"/>
          <w:szCs w:val="24"/>
        </w:rPr>
      </w:pPr>
      <w:r w:rsidRPr="00DE623B">
        <w:rPr>
          <w:b w:val="0"/>
          <w:bCs w:val="0"/>
          <w:sz w:val="24"/>
          <w:szCs w:val="24"/>
          <w:lang w:val="sr-Latn-RS"/>
        </w:rPr>
        <w:t>t</w:t>
      </w:r>
      <w:r w:rsidRPr="00DE623B">
        <w:rPr>
          <w:b w:val="0"/>
          <w:bCs w:val="0"/>
          <w:sz w:val="24"/>
          <w:szCs w:val="24"/>
        </w:rPr>
        <w:t>ran</w:t>
      </w:r>
      <w:r w:rsidRPr="00DE623B">
        <w:rPr>
          <w:b w:val="0"/>
          <w:bCs w:val="0"/>
          <w:sz w:val="24"/>
          <w:szCs w:val="24"/>
          <w:lang w:val="sr-Latn-RS"/>
        </w:rPr>
        <w:t>zitna operacija/sigurnost</w:t>
      </w:r>
    </w:p>
    <w:p w14:paraId="659144F3" w14:textId="29FFE710" w:rsidR="0083335A" w:rsidRPr="00DE623B" w:rsidRDefault="00CD6765" w:rsidP="00937814">
      <w:pPr>
        <w:pStyle w:val="Heading110"/>
        <w:shd w:val="clear" w:color="auto" w:fill="auto"/>
        <w:spacing w:before="0" w:after="120" w:line="276" w:lineRule="auto"/>
        <w:ind w:left="0" w:firstLine="0"/>
        <w:jc w:val="both"/>
        <w:rPr>
          <w:b w:val="0"/>
          <w:bCs w:val="0"/>
          <w:sz w:val="24"/>
          <w:szCs w:val="24"/>
        </w:rPr>
      </w:pPr>
      <w:r w:rsidRPr="00DE623B">
        <w:rPr>
          <w:b w:val="0"/>
          <w:bCs w:val="0"/>
          <w:sz w:val="24"/>
          <w:szCs w:val="24"/>
          <w:lang w:val="sr-Latn-RS"/>
        </w:rPr>
        <w:t xml:space="preserve">Izmjena </w:t>
      </w:r>
      <w:r w:rsidR="007C0691" w:rsidRPr="00DE623B">
        <w:rPr>
          <w:b w:val="0"/>
          <w:bCs w:val="0"/>
          <w:sz w:val="24"/>
          <w:szCs w:val="24"/>
          <w:lang w:val="sr-Latn-RS"/>
        </w:rPr>
        <w:t>i</w:t>
      </w:r>
      <w:r w:rsidR="00725C07" w:rsidRPr="00DE623B">
        <w:rPr>
          <w:b w:val="0"/>
          <w:bCs w:val="0"/>
          <w:sz w:val="24"/>
          <w:szCs w:val="24"/>
          <w:lang w:val="sr-Latn-RS"/>
        </w:rPr>
        <w:t xml:space="preserve"> dopuna tranzitne deklaracije nije dozvoljena ako je </w:t>
      </w:r>
      <w:r w:rsidR="00483849" w:rsidRPr="00DE623B">
        <w:rPr>
          <w:b w:val="0"/>
          <w:bCs w:val="0"/>
          <w:sz w:val="24"/>
          <w:szCs w:val="24"/>
          <w:lang w:val="sr-Latn-RS"/>
        </w:rPr>
        <w:t>polazna carinska ispostava</w:t>
      </w:r>
      <w:r w:rsidR="00725C07" w:rsidRPr="00DE623B">
        <w:rPr>
          <w:b w:val="0"/>
          <w:bCs w:val="0"/>
          <w:sz w:val="24"/>
          <w:szCs w:val="24"/>
          <w:lang w:val="sr-Latn-RS"/>
        </w:rPr>
        <w:t xml:space="preserve"> već obavijestila nosioca postupka da namjerava da pregleda robu ili je utvrdila da su podaci netačni ili je roba već puštena u tranzit.</w:t>
      </w:r>
      <w:r w:rsidR="00C80897" w:rsidRPr="00DE623B">
        <w:rPr>
          <w:b w:val="0"/>
          <w:bCs w:val="0"/>
          <w:sz w:val="24"/>
          <w:szCs w:val="24"/>
          <w:lang w:val="sr-Latn-RS"/>
        </w:rPr>
        <w:t xml:space="preserve"> </w:t>
      </w:r>
    </w:p>
    <w:p w14:paraId="110EFE44" w14:textId="30254CF0" w:rsidR="0083335A" w:rsidRPr="00DE623B" w:rsidRDefault="007C0691" w:rsidP="00937814">
      <w:pPr>
        <w:pStyle w:val="Heading110"/>
        <w:shd w:val="clear" w:color="auto" w:fill="auto"/>
        <w:spacing w:before="0" w:after="120" w:line="276" w:lineRule="auto"/>
        <w:ind w:left="0" w:firstLine="0"/>
        <w:jc w:val="both"/>
        <w:rPr>
          <w:b w:val="0"/>
          <w:bCs w:val="0"/>
          <w:sz w:val="24"/>
          <w:szCs w:val="24"/>
          <w:lang w:val="sr-Latn-RS"/>
        </w:rPr>
      </w:pPr>
      <w:r w:rsidRPr="00DE623B">
        <w:rPr>
          <w:b w:val="0"/>
          <w:bCs w:val="0"/>
          <w:sz w:val="24"/>
          <w:szCs w:val="24"/>
          <w:lang w:val="sr-Latn-RS"/>
        </w:rPr>
        <w:t>Z</w:t>
      </w:r>
      <w:r w:rsidR="00725C07" w:rsidRPr="00DE623B">
        <w:rPr>
          <w:b w:val="0"/>
          <w:bCs w:val="0"/>
          <w:sz w:val="24"/>
          <w:szCs w:val="24"/>
          <w:lang w:val="sr-Latn-RS"/>
        </w:rPr>
        <w:t>ahtjev</w:t>
      </w:r>
      <w:r w:rsidR="00CD6765" w:rsidRPr="00DE623B">
        <w:rPr>
          <w:b w:val="0"/>
          <w:bCs w:val="0"/>
          <w:sz w:val="24"/>
          <w:szCs w:val="24"/>
          <w:lang w:val="sr-Latn-RS"/>
        </w:rPr>
        <w:t xml:space="preserve"> nosioca postupka za izmjenu </w:t>
      </w:r>
      <w:r w:rsidRPr="00DE623B">
        <w:rPr>
          <w:b w:val="0"/>
          <w:bCs w:val="0"/>
          <w:sz w:val="24"/>
          <w:szCs w:val="24"/>
          <w:lang w:val="sr-Latn-RS"/>
        </w:rPr>
        <w:t>i</w:t>
      </w:r>
      <w:r w:rsidR="00725C07" w:rsidRPr="00DE623B">
        <w:rPr>
          <w:b w:val="0"/>
          <w:bCs w:val="0"/>
          <w:sz w:val="24"/>
          <w:szCs w:val="24"/>
          <w:lang w:val="sr-Latn-RS"/>
        </w:rPr>
        <w:t xml:space="preserve"> dopunu deklaracije može prouzrokovati donošenje odluke o kontroli robe u </w:t>
      </w:r>
      <w:r w:rsidR="001F1321" w:rsidRPr="00DE623B">
        <w:rPr>
          <w:b w:val="0"/>
          <w:bCs w:val="0"/>
          <w:sz w:val="24"/>
          <w:szCs w:val="24"/>
          <w:lang w:val="sr-Latn-RS"/>
        </w:rPr>
        <w:t>polaznoj carinskoj ispostavi</w:t>
      </w:r>
      <w:r w:rsidR="00CD6765" w:rsidRPr="00DE623B">
        <w:rPr>
          <w:b w:val="0"/>
          <w:bCs w:val="0"/>
          <w:sz w:val="24"/>
          <w:szCs w:val="24"/>
          <w:lang w:val="sr-Latn-RS"/>
        </w:rPr>
        <w:t xml:space="preserve">. Nakon prihvatanja izmjene </w:t>
      </w:r>
      <w:r w:rsidRPr="00DE623B">
        <w:rPr>
          <w:b w:val="0"/>
          <w:bCs w:val="0"/>
          <w:sz w:val="24"/>
          <w:szCs w:val="24"/>
          <w:lang w:val="sr-Latn-RS"/>
        </w:rPr>
        <w:t>i</w:t>
      </w:r>
      <w:r w:rsidR="00725C07" w:rsidRPr="00DE623B">
        <w:rPr>
          <w:b w:val="0"/>
          <w:bCs w:val="0"/>
          <w:sz w:val="24"/>
          <w:szCs w:val="24"/>
          <w:lang w:val="sr-Latn-RS"/>
        </w:rPr>
        <w:t xml:space="preserve"> dopune, status deklaracije se vraća na „prihvaćeno“ i u zavisnosti od rezultata analize rizika, </w:t>
      </w:r>
      <w:r w:rsidR="00483849" w:rsidRPr="00DE623B">
        <w:rPr>
          <w:b w:val="0"/>
          <w:bCs w:val="0"/>
          <w:sz w:val="24"/>
          <w:szCs w:val="24"/>
          <w:lang w:val="sr-Latn-RS"/>
        </w:rPr>
        <w:t>polazna carinska ispostava</w:t>
      </w:r>
      <w:r w:rsidR="00725C07" w:rsidRPr="00DE623B">
        <w:rPr>
          <w:b w:val="0"/>
          <w:bCs w:val="0"/>
          <w:sz w:val="24"/>
          <w:szCs w:val="24"/>
          <w:lang w:val="sr-Latn-RS"/>
        </w:rPr>
        <w:t xml:space="preserve"> </w:t>
      </w:r>
      <w:r w:rsidR="003A3F67" w:rsidRPr="00DE623B">
        <w:rPr>
          <w:b w:val="0"/>
          <w:bCs w:val="0"/>
          <w:sz w:val="24"/>
          <w:szCs w:val="24"/>
          <w:lang w:val="sr-Latn-RS"/>
        </w:rPr>
        <w:t xml:space="preserve">će </w:t>
      </w:r>
      <w:r w:rsidR="00725C07" w:rsidRPr="00DE623B">
        <w:rPr>
          <w:b w:val="0"/>
          <w:bCs w:val="0"/>
          <w:sz w:val="24"/>
          <w:szCs w:val="24"/>
          <w:lang w:val="sr-Latn-RS"/>
        </w:rPr>
        <w:t xml:space="preserve">odlučiti </w:t>
      </w:r>
      <w:r w:rsidR="00121564" w:rsidRPr="00DE623B">
        <w:rPr>
          <w:b w:val="0"/>
          <w:bCs w:val="0"/>
          <w:sz w:val="24"/>
          <w:szCs w:val="24"/>
          <w:lang w:val="sr-Latn-RS"/>
        </w:rPr>
        <w:t xml:space="preserve">da li </w:t>
      </w:r>
      <w:r w:rsidR="00314B94" w:rsidRPr="00DE623B">
        <w:rPr>
          <w:b w:val="0"/>
          <w:bCs w:val="0"/>
          <w:sz w:val="24"/>
          <w:szCs w:val="24"/>
          <w:lang w:val="sr-Latn-RS"/>
        </w:rPr>
        <w:t>će</w:t>
      </w:r>
      <w:r w:rsidR="00725C07" w:rsidRPr="00DE623B">
        <w:rPr>
          <w:b w:val="0"/>
          <w:bCs w:val="0"/>
          <w:sz w:val="24"/>
          <w:szCs w:val="24"/>
          <w:lang w:val="sr-Latn-RS"/>
        </w:rPr>
        <w:t xml:space="preserve"> kontrol</w:t>
      </w:r>
      <w:r w:rsidR="003A3F67" w:rsidRPr="00DE623B">
        <w:rPr>
          <w:b w:val="0"/>
          <w:bCs w:val="0"/>
          <w:sz w:val="24"/>
          <w:szCs w:val="24"/>
          <w:lang w:val="sr-Latn-RS"/>
        </w:rPr>
        <w:t>i</w:t>
      </w:r>
      <w:r w:rsidR="00314B94" w:rsidRPr="00DE623B">
        <w:rPr>
          <w:b w:val="0"/>
          <w:bCs w:val="0"/>
          <w:sz w:val="24"/>
          <w:szCs w:val="24"/>
          <w:lang w:val="sr-Latn-RS"/>
        </w:rPr>
        <w:t>sati</w:t>
      </w:r>
      <w:r w:rsidR="00725C07" w:rsidRPr="00DE623B">
        <w:rPr>
          <w:b w:val="0"/>
          <w:bCs w:val="0"/>
          <w:sz w:val="24"/>
          <w:szCs w:val="24"/>
          <w:lang w:val="sr-Latn-RS"/>
        </w:rPr>
        <w:t xml:space="preserve"> </w:t>
      </w:r>
      <w:r w:rsidRPr="00DE623B">
        <w:rPr>
          <w:b w:val="0"/>
          <w:bCs w:val="0"/>
          <w:sz w:val="24"/>
          <w:szCs w:val="24"/>
          <w:lang w:val="sr-Latn-RS"/>
        </w:rPr>
        <w:t>rob</w:t>
      </w:r>
      <w:r w:rsidR="00314B94" w:rsidRPr="00DE623B">
        <w:rPr>
          <w:b w:val="0"/>
          <w:bCs w:val="0"/>
          <w:sz w:val="24"/>
          <w:szCs w:val="24"/>
          <w:lang w:val="sr-Latn-RS"/>
        </w:rPr>
        <w:t>u</w:t>
      </w:r>
      <w:r w:rsidR="00725C07" w:rsidRPr="00DE623B">
        <w:rPr>
          <w:b w:val="0"/>
          <w:bCs w:val="0"/>
          <w:sz w:val="24"/>
          <w:szCs w:val="24"/>
          <w:lang w:val="sr-Latn-RS"/>
        </w:rPr>
        <w:t>.</w:t>
      </w:r>
    </w:p>
    <w:p w14:paraId="073D1DF8" w14:textId="220552BB" w:rsidR="0083335A" w:rsidRPr="00DE623B" w:rsidRDefault="007C0691" w:rsidP="00937814">
      <w:pPr>
        <w:pStyle w:val="Heading110"/>
        <w:shd w:val="clear" w:color="auto" w:fill="auto"/>
        <w:spacing w:before="0" w:after="120" w:line="276" w:lineRule="auto"/>
        <w:ind w:left="0" w:firstLine="0"/>
        <w:jc w:val="both"/>
        <w:rPr>
          <w:b w:val="0"/>
          <w:bCs w:val="0"/>
          <w:sz w:val="24"/>
          <w:szCs w:val="24"/>
          <w:lang w:val="sr-Latn-RS"/>
        </w:rPr>
      </w:pPr>
      <w:r w:rsidRPr="00DE623B">
        <w:rPr>
          <w:b w:val="0"/>
          <w:bCs w:val="0"/>
          <w:sz w:val="24"/>
          <w:szCs w:val="24"/>
          <w:lang w:val="sr-Latn-RS"/>
        </w:rPr>
        <w:t>N</w:t>
      </w:r>
      <w:r w:rsidR="00725C07" w:rsidRPr="00DE623B">
        <w:rPr>
          <w:b w:val="0"/>
          <w:bCs w:val="0"/>
          <w:sz w:val="24"/>
          <w:szCs w:val="24"/>
          <w:lang w:val="sr-Latn-RS"/>
        </w:rPr>
        <w:t>ema ograničenja u broju izmjena i dopuna koje je moguće poslati. Međutim, istovremeno se može primiti</w:t>
      </w:r>
      <w:r w:rsidR="00CD6765" w:rsidRPr="00DE623B">
        <w:rPr>
          <w:b w:val="0"/>
          <w:bCs w:val="0"/>
          <w:sz w:val="24"/>
          <w:szCs w:val="24"/>
          <w:lang w:val="sr-Latn-RS"/>
        </w:rPr>
        <w:t xml:space="preserve"> samo jedan zahtjev za izmjenu </w:t>
      </w:r>
      <w:r w:rsidRPr="00DE623B">
        <w:rPr>
          <w:b w:val="0"/>
          <w:bCs w:val="0"/>
          <w:sz w:val="24"/>
          <w:szCs w:val="24"/>
          <w:lang w:val="sr-Latn-RS"/>
        </w:rPr>
        <w:t>i</w:t>
      </w:r>
      <w:r w:rsidR="00725C07" w:rsidRPr="00DE623B">
        <w:rPr>
          <w:b w:val="0"/>
          <w:bCs w:val="0"/>
          <w:sz w:val="24"/>
          <w:szCs w:val="24"/>
          <w:lang w:val="sr-Latn-RS"/>
        </w:rPr>
        <w:t xml:space="preserve"> dopunu, što znači da </w:t>
      </w:r>
      <w:r w:rsidR="00483849" w:rsidRPr="00DE623B">
        <w:rPr>
          <w:b w:val="0"/>
          <w:bCs w:val="0"/>
          <w:sz w:val="24"/>
          <w:szCs w:val="24"/>
          <w:lang w:val="sr-Latn-RS"/>
        </w:rPr>
        <w:t>polazna carinska ispostava</w:t>
      </w:r>
      <w:r w:rsidR="00725C07" w:rsidRPr="00DE623B">
        <w:rPr>
          <w:b w:val="0"/>
          <w:bCs w:val="0"/>
          <w:sz w:val="24"/>
          <w:szCs w:val="24"/>
          <w:lang w:val="sr-Latn-RS"/>
        </w:rPr>
        <w:t xml:space="preserve"> treba prvo prihvatiti ili odbi</w:t>
      </w:r>
      <w:r w:rsidR="00CD6765" w:rsidRPr="00DE623B">
        <w:rPr>
          <w:b w:val="0"/>
          <w:bCs w:val="0"/>
          <w:sz w:val="24"/>
          <w:szCs w:val="24"/>
          <w:lang w:val="sr-Latn-RS"/>
        </w:rPr>
        <w:t xml:space="preserve">ti trenutni zahtjev za izmjenu </w:t>
      </w:r>
      <w:r w:rsidRPr="00DE623B">
        <w:rPr>
          <w:b w:val="0"/>
          <w:bCs w:val="0"/>
          <w:sz w:val="24"/>
          <w:szCs w:val="24"/>
          <w:lang w:val="sr-Latn-RS"/>
        </w:rPr>
        <w:t>i</w:t>
      </w:r>
      <w:r w:rsidR="00725C07" w:rsidRPr="00DE623B">
        <w:rPr>
          <w:b w:val="0"/>
          <w:bCs w:val="0"/>
          <w:sz w:val="24"/>
          <w:szCs w:val="24"/>
          <w:lang w:val="sr-Latn-RS"/>
        </w:rPr>
        <w:t xml:space="preserve"> dopunu, prije nego što </w:t>
      </w:r>
      <w:r w:rsidR="00725C07" w:rsidRPr="00DE623B">
        <w:rPr>
          <w:b w:val="0"/>
          <w:bCs w:val="0"/>
          <w:sz w:val="24"/>
          <w:szCs w:val="24"/>
          <w:lang w:val="sr-Latn-RS"/>
        </w:rPr>
        <w:lastRenderedPageBreak/>
        <w:t>se može primiti novi zahtjev za izmjenu i dopunu. U suprotnom, ako postoji zahtjev za izmjenu i dopunu na čekanju, dok još nema odluke, svaki no</w:t>
      </w:r>
      <w:r w:rsidRPr="00DE623B">
        <w:rPr>
          <w:b w:val="0"/>
          <w:bCs w:val="0"/>
          <w:sz w:val="24"/>
          <w:szCs w:val="24"/>
          <w:lang w:val="sr-Latn-RS"/>
        </w:rPr>
        <w:t>v</w:t>
      </w:r>
      <w:r w:rsidR="00CD6765" w:rsidRPr="00DE623B">
        <w:rPr>
          <w:b w:val="0"/>
          <w:bCs w:val="0"/>
          <w:sz w:val="24"/>
          <w:szCs w:val="24"/>
          <w:lang w:val="sr-Latn-RS"/>
        </w:rPr>
        <w:t>i zahtjev za izmjenu i</w:t>
      </w:r>
      <w:r w:rsidRPr="00DE623B">
        <w:rPr>
          <w:b w:val="0"/>
          <w:bCs w:val="0"/>
          <w:sz w:val="24"/>
          <w:szCs w:val="24"/>
          <w:lang w:val="sr-Latn-RS"/>
        </w:rPr>
        <w:t xml:space="preserve"> </w:t>
      </w:r>
      <w:r w:rsidR="00725C07" w:rsidRPr="00DE623B">
        <w:rPr>
          <w:b w:val="0"/>
          <w:bCs w:val="0"/>
          <w:sz w:val="24"/>
          <w:szCs w:val="24"/>
          <w:lang w:val="sr-Latn-RS"/>
        </w:rPr>
        <w:t>dopunu automatski se odbija.</w:t>
      </w:r>
    </w:p>
    <w:p w14:paraId="4EB36D76" w14:textId="1B655F28" w:rsidR="0083335A" w:rsidRPr="00DE623B" w:rsidRDefault="00483849" w:rsidP="00937814">
      <w:pPr>
        <w:pStyle w:val="Heading110"/>
        <w:shd w:val="clear" w:color="auto" w:fill="auto"/>
        <w:spacing w:before="0" w:after="120" w:line="276" w:lineRule="auto"/>
        <w:ind w:left="0" w:firstLine="0"/>
        <w:jc w:val="both"/>
        <w:rPr>
          <w:b w:val="0"/>
          <w:bCs w:val="0"/>
          <w:sz w:val="24"/>
          <w:szCs w:val="24"/>
          <w:lang w:val="sr-Latn-RS"/>
        </w:rPr>
      </w:pPr>
      <w:r w:rsidRPr="00DE623B">
        <w:rPr>
          <w:b w:val="0"/>
          <w:bCs w:val="0"/>
          <w:sz w:val="24"/>
          <w:szCs w:val="24"/>
          <w:lang w:val="sr-Latn-RS"/>
        </w:rPr>
        <w:t>Polazna carinska ispostava</w:t>
      </w:r>
      <w:r w:rsidR="00725C07" w:rsidRPr="00DE623B">
        <w:rPr>
          <w:b w:val="0"/>
          <w:bCs w:val="0"/>
          <w:sz w:val="24"/>
          <w:szCs w:val="24"/>
          <w:lang w:val="sr-Latn-RS"/>
        </w:rPr>
        <w:t xml:space="preserve"> može zahtijevati podnošenje nove tranzitne deklaracije kada smatra potrebnim. U tom slučaju, prethodna tranzitna deklaracija se poništava i novoj deklaraciji se dodjeljuje novi </w:t>
      </w:r>
      <w:r w:rsidR="007C0691" w:rsidRPr="00DE623B">
        <w:rPr>
          <w:b w:val="0"/>
          <w:bCs w:val="0"/>
          <w:sz w:val="24"/>
          <w:szCs w:val="24"/>
          <w:lang w:val="sr-Latn-RS"/>
        </w:rPr>
        <w:t>MRN</w:t>
      </w:r>
      <w:r w:rsidR="00725C07" w:rsidRPr="00DE623B">
        <w:rPr>
          <w:b w:val="0"/>
          <w:bCs w:val="0"/>
          <w:sz w:val="24"/>
          <w:szCs w:val="24"/>
          <w:lang w:val="sr-Latn-RS"/>
        </w:rPr>
        <w:t>.</w:t>
      </w:r>
    </w:p>
    <w:p w14:paraId="15A5ED73" w14:textId="0873FBE2" w:rsidR="0083335A" w:rsidRPr="00DE623B" w:rsidRDefault="00725C07" w:rsidP="00937814">
      <w:pPr>
        <w:pStyle w:val="Heading110"/>
        <w:shd w:val="clear" w:color="auto" w:fill="auto"/>
        <w:spacing w:before="0" w:after="120" w:line="276" w:lineRule="auto"/>
        <w:ind w:left="0" w:firstLine="0"/>
        <w:jc w:val="both"/>
        <w:rPr>
          <w:b w:val="0"/>
          <w:bCs w:val="0"/>
          <w:sz w:val="24"/>
          <w:szCs w:val="24"/>
          <w:lang w:val="sr-Latn-RS"/>
        </w:rPr>
      </w:pPr>
      <w:r w:rsidRPr="00DE623B">
        <w:rPr>
          <w:b w:val="0"/>
          <w:bCs w:val="0"/>
          <w:sz w:val="24"/>
          <w:szCs w:val="24"/>
          <w:lang w:val="sr-Latn-RS"/>
        </w:rPr>
        <w:t xml:space="preserve">U slučaju da nosilac postupka ima tehničkih problema pri podnošenju poruke ME013, </w:t>
      </w:r>
      <w:r w:rsidR="0010177D" w:rsidRPr="00DE623B">
        <w:rPr>
          <w:b w:val="0"/>
          <w:bCs w:val="0"/>
          <w:sz w:val="24"/>
          <w:szCs w:val="24"/>
          <w:lang w:val="sr-Latn-RS"/>
        </w:rPr>
        <w:t xml:space="preserve">u </w:t>
      </w:r>
      <w:r w:rsidR="00D235BD" w:rsidRPr="00DE623B">
        <w:rPr>
          <w:b w:val="0"/>
          <w:bCs w:val="0"/>
          <w:sz w:val="24"/>
          <w:szCs w:val="24"/>
          <w:lang w:val="sr-Latn-RS"/>
        </w:rPr>
        <w:t>p</w:t>
      </w:r>
      <w:r w:rsidR="0010177D" w:rsidRPr="00DE623B">
        <w:rPr>
          <w:b w:val="0"/>
          <w:bCs w:val="0"/>
          <w:sz w:val="24"/>
          <w:szCs w:val="24"/>
          <w:lang w:val="sr-Latn-RS"/>
        </w:rPr>
        <w:t xml:space="preserve">osebnim okolnostima, </w:t>
      </w:r>
      <w:r w:rsidR="00D235BD" w:rsidRPr="00DE623B">
        <w:rPr>
          <w:b w:val="0"/>
          <w:bCs w:val="0"/>
          <w:sz w:val="24"/>
          <w:szCs w:val="24"/>
          <w:lang w:val="sr-Latn-RS"/>
        </w:rPr>
        <w:t>i ukoliko polazna carinska ispostava to odobri, nosilac postupka može</w:t>
      </w:r>
      <w:r w:rsidRPr="00DE623B">
        <w:rPr>
          <w:b w:val="0"/>
          <w:bCs w:val="0"/>
          <w:sz w:val="24"/>
          <w:szCs w:val="24"/>
          <w:lang w:val="sr-Latn-RS"/>
        </w:rPr>
        <w:t xml:space="preserve"> p</w:t>
      </w:r>
      <w:r w:rsidR="00CD6765" w:rsidRPr="00DE623B">
        <w:rPr>
          <w:b w:val="0"/>
          <w:bCs w:val="0"/>
          <w:sz w:val="24"/>
          <w:szCs w:val="24"/>
          <w:lang w:val="sr-Latn-RS"/>
        </w:rPr>
        <w:t>isanim putem zatražiti izmjenu i</w:t>
      </w:r>
      <w:r w:rsidRPr="00DE623B">
        <w:rPr>
          <w:b w:val="0"/>
          <w:bCs w:val="0"/>
          <w:sz w:val="24"/>
          <w:szCs w:val="24"/>
          <w:lang w:val="sr-Latn-RS"/>
        </w:rPr>
        <w:t xml:space="preserve"> dopunu tranzitne deklaracije sa statusom „prihvaćeno“. S obzirom na status deklaracije, </w:t>
      </w:r>
      <w:r w:rsidR="003F58C8" w:rsidRPr="00DE623B">
        <w:rPr>
          <w:b w:val="0"/>
          <w:bCs w:val="0"/>
          <w:sz w:val="24"/>
          <w:szCs w:val="24"/>
          <w:lang w:val="sr-Latn-RS"/>
        </w:rPr>
        <w:t xml:space="preserve">carinski </w:t>
      </w:r>
      <w:r w:rsidRPr="00DE623B">
        <w:rPr>
          <w:b w:val="0"/>
          <w:bCs w:val="0"/>
          <w:sz w:val="24"/>
          <w:szCs w:val="24"/>
          <w:lang w:val="sr-Latn-RS"/>
        </w:rPr>
        <w:t xml:space="preserve">službenik odlučuje o izmjeni </w:t>
      </w:r>
      <w:r w:rsidR="003F58C8" w:rsidRPr="00DE623B">
        <w:rPr>
          <w:b w:val="0"/>
          <w:bCs w:val="0"/>
          <w:sz w:val="24"/>
          <w:szCs w:val="24"/>
          <w:lang w:val="sr-Latn-RS"/>
        </w:rPr>
        <w:t>il</w:t>
      </w:r>
      <w:r w:rsidRPr="00DE623B">
        <w:rPr>
          <w:b w:val="0"/>
          <w:bCs w:val="0"/>
          <w:sz w:val="24"/>
          <w:szCs w:val="24"/>
          <w:lang w:val="sr-Latn-RS"/>
        </w:rPr>
        <w:t>i dopuni podataka deklaracije ili odbijanju zahtjeva (npr. u slučaju kada su u toku carinske kontrole ili u slučaju kada su utvrđena neslaganja</w:t>
      </w:r>
      <w:r w:rsidR="0021233D" w:rsidRPr="00DE623B">
        <w:rPr>
          <w:b w:val="0"/>
          <w:bCs w:val="0"/>
          <w:sz w:val="24"/>
          <w:szCs w:val="24"/>
          <w:lang w:val="sr-Latn-RS"/>
        </w:rPr>
        <w:t xml:space="preserve"> ili dr.</w:t>
      </w:r>
      <w:r w:rsidRPr="00DE623B">
        <w:rPr>
          <w:b w:val="0"/>
          <w:bCs w:val="0"/>
          <w:sz w:val="24"/>
          <w:szCs w:val="24"/>
          <w:lang w:val="sr-Latn-RS"/>
        </w:rPr>
        <w:t>).</w:t>
      </w:r>
    </w:p>
    <w:p w14:paraId="18243C06" w14:textId="77777777" w:rsidR="00C312F8" w:rsidRPr="00DE623B" w:rsidRDefault="00C312F8" w:rsidP="00B325C2">
      <w:pPr>
        <w:pStyle w:val="Heading110"/>
        <w:numPr>
          <w:ilvl w:val="0"/>
          <w:numId w:val="14"/>
        </w:numPr>
        <w:shd w:val="clear" w:color="auto" w:fill="auto"/>
        <w:spacing w:before="0" w:after="120" w:line="276" w:lineRule="auto"/>
        <w:ind w:left="357" w:hanging="357"/>
        <w:jc w:val="both"/>
        <w:rPr>
          <w:b w:val="0"/>
          <w:bCs w:val="0"/>
          <w:sz w:val="24"/>
          <w:szCs w:val="24"/>
          <w:lang w:val="sr-Latn-RS"/>
        </w:rPr>
      </w:pPr>
    </w:p>
    <w:p w14:paraId="19931F1C" w14:textId="77777777" w:rsidR="0083335A" w:rsidRPr="00DE623B" w:rsidRDefault="00725C07" w:rsidP="00581040">
      <w:pPr>
        <w:pStyle w:val="Heading110"/>
        <w:keepNext/>
        <w:keepLines/>
        <w:shd w:val="clear" w:color="auto" w:fill="auto"/>
        <w:spacing w:before="0" w:after="168" w:line="276" w:lineRule="auto"/>
        <w:ind w:left="0" w:firstLine="0"/>
        <w:jc w:val="both"/>
        <w:rPr>
          <w:sz w:val="24"/>
          <w:szCs w:val="24"/>
          <w:lang w:val="sr-Latn-RS"/>
        </w:rPr>
      </w:pPr>
      <w:r w:rsidRPr="00DE623B">
        <w:rPr>
          <w:sz w:val="24"/>
          <w:szCs w:val="24"/>
        </w:rPr>
        <w:t xml:space="preserve">2.1.9 </w:t>
      </w:r>
      <w:r w:rsidRPr="00DE623B">
        <w:rPr>
          <w:sz w:val="24"/>
          <w:szCs w:val="24"/>
        </w:rPr>
        <w:tab/>
      </w:r>
      <w:r w:rsidRPr="00DE623B">
        <w:rPr>
          <w:sz w:val="24"/>
          <w:szCs w:val="24"/>
          <w:lang w:val="sr-Latn-RS"/>
        </w:rPr>
        <w:t>Poništavanje deklaracije</w:t>
      </w:r>
    </w:p>
    <w:p w14:paraId="3C1D2FD7" w14:textId="4143849C" w:rsidR="0083335A" w:rsidRPr="00DE623B" w:rsidRDefault="00725C07" w:rsidP="00581040">
      <w:pPr>
        <w:pStyle w:val="Heading110"/>
        <w:shd w:val="clear" w:color="auto" w:fill="auto"/>
        <w:spacing w:before="0" w:after="120" w:line="276" w:lineRule="auto"/>
        <w:ind w:left="0" w:firstLine="0"/>
        <w:jc w:val="both"/>
        <w:rPr>
          <w:b w:val="0"/>
          <w:bCs w:val="0"/>
          <w:sz w:val="24"/>
          <w:szCs w:val="24"/>
          <w:lang w:val="sr-Latn-RS"/>
        </w:rPr>
      </w:pPr>
      <w:r w:rsidRPr="00DE623B">
        <w:rPr>
          <w:b w:val="0"/>
          <w:bCs w:val="0"/>
          <w:sz w:val="24"/>
          <w:szCs w:val="24"/>
          <w:lang w:val="sr-Latn-RS"/>
        </w:rPr>
        <w:t xml:space="preserve">Na zahtjev nosioca postupka (ME014 -  poruka „zahtjev za poništenje deklaracije”), </w:t>
      </w:r>
      <w:r w:rsidR="00483849" w:rsidRPr="00DE623B">
        <w:rPr>
          <w:b w:val="0"/>
          <w:bCs w:val="0"/>
          <w:sz w:val="24"/>
          <w:szCs w:val="24"/>
          <w:lang w:val="sr-Latn-RS"/>
        </w:rPr>
        <w:t>polazna carinska ispostava</w:t>
      </w:r>
      <w:r w:rsidRPr="00DE623B">
        <w:rPr>
          <w:b w:val="0"/>
          <w:bCs w:val="0"/>
          <w:sz w:val="24"/>
          <w:szCs w:val="24"/>
          <w:lang w:val="sr-Latn-RS"/>
        </w:rPr>
        <w:t xml:space="preserve"> može poništiti tranzitnu deklaraciju pod uslovom da roba nije puštena u tranzit, ili se carin</w:t>
      </w:r>
      <w:r w:rsidR="00A06B0C" w:rsidRPr="00DE623B">
        <w:rPr>
          <w:b w:val="0"/>
          <w:bCs w:val="0"/>
          <w:sz w:val="24"/>
          <w:szCs w:val="24"/>
          <w:lang w:val="sr-Latn-RS"/>
        </w:rPr>
        <w:t>ska ispostava</w:t>
      </w:r>
      <w:r w:rsidRPr="00DE623B">
        <w:rPr>
          <w:b w:val="0"/>
          <w:bCs w:val="0"/>
          <w:sz w:val="24"/>
          <w:szCs w:val="24"/>
          <w:lang w:val="sr-Latn-RS"/>
        </w:rPr>
        <w:t xml:space="preserve"> </w:t>
      </w:r>
      <w:r w:rsidR="000970E7" w:rsidRPr="00DE623B">
        <w:rPr>
          <w:b w:val="0"/>
          <w:bCs w:val="0"/>
          <w:sz w:val="24"/>
          <w:szCs w:val="24"/>
          <w:lang w:val="sr-Latn-RS"/>
        </w:rPr>
        <w:t xml:space="preserve">nije </w:t>
      </w:r>
      <w:r w:rsidRPr="00DE623B">
        <w:rPr>
          <w:b w:val="0"/>
          <w:bCs w:val="0"/>
          <w:sz w:val="24"/>
          <w:szCs w:val="24"/>
          <w:lang w:val="sr-Latn-RS"/>
        </w:rPr>
        <w:t>već odl</w:t>
      </w:r>
      <w:r w:rsidR="000970E7" w:rsidRPr="00DE623B">
        <w:rPr>
          <w:b w:val="0"/>
          <w:bCs w:val="0"/>
          <w:sz w:val="24"/>
          <w:szCs w:val="24"/>
          <w:lang w:val="sr-Latn-RS"/>
        </w:rPr>
        <w:t>učila za kontrolu robe. Carinska ispostava</w:t>
      </w:r>
      <w:r w:rsidRPr="00DE623B">
        <w:rPr>
          <w:b w:val="0"/>
          <w:bCs w:val="0"/>
          <w:sz w:val="24"/>
          <w:szCs w:val="24"/>
          <w:lang w:val="sr-Latn-RS"/>
        </w:rPr>
        <w:t xml:space="preserve"> obavještava nosioca postupka porukom o “odluci o poništavanju” (ME009).</w:t>
      </w:r>
    </w:p>
    <w:p w14:paraId="3D8CDD35" w14:textId="77777777" w:rsidR="001B751C" w:rsidRPr="00DE623B" w:rsidRDefault="00725C07" w:rsidP="00581040">
      <w:pPr>
        <w:pStyle w:val="ListParagraph"/>
        <w:spacing w:line="276" w:lineRule="auto"/>
        <w:ind w:left="0" w:firstLine="0"/>
        <w:jc w:val="both"/>
        <w:rPr>
          <w:rFonts w:ascii="Arial" w:eastAsia="Arial" w:hAnsi="Arial" w:cs="Arial"/>
          <w:sz w:val="24"/>
          <w:lang w:val="sr-Latn-RS"/>
        </w:rPr>
      </w:pPr>
      <w:r w:rsidRPr="00DE623B">
        <w:rPr>
          <w:rFonts w:ascii="Arial" w:eastAsia="Arial" w:hAnsi="Arial" w:cs="Arial"/>
          <w:sz w:val="24"/>
          <w:lang w:val="sr-Latn-RS"/>
        </w:rPr>
        <w:t>U slučaju postupka</w:t>
      </w:r>
      <w:r w:rsidR="000970E7" w:rsidRPr="00DE623B">
        <w:rPr>
          <w:rFonts w:ascii="Arial" w:eastAsia="Arial" w:hAnsi="Arial" w:cs="Arial"/>
          <w:sz w:val="24"/>
          <w:lang w:val="sr-Latn-RS"/>
        </w:rPr>
        <w:t xml:space="preserve"> osiguravanja</w:t>
      </w:r>
      <w:r w:rsidRPr="00DE623B">
        <w:rPr>
          <w:rFonts w:ascii="Arial" w:eastAsia="Arial" w:hAnsi="Arial" w:cs="Arial"/>
          <w:sz w:val="24"/>
          <w:lang w:val="sr-Latn-RS"/>
        </w:rPr>
        <w:t xml:space="preserve"> kontinuiteta poslovanja, važno je da svaka tranzitna deklaracija koja je unesena u NCTS, ali nije dalje obrađena zbog kvara sistema, mora biti poništena. </w:t>
      </w:r>
      <w:r w:rsidR="000970E7" w:rsidRPr="00DE623B">
        <w:rPr>
          <w:rFonts w:ascii="Arial" w:eastAsia="Arial" w:hAnsi="Arial" w:cs="Arial"/>
          <w:sz w:val="24"/>
          <w:lang w:val="sr-Latn-RS"/>
        </w:rPr>
        <w:t>Nosilac postupka je dužan da carinskoj ispostavi</w:t>
      </w:r>
      <w:r w:rsidRPr="00DE623B">
        <w:rPr>
          <w:rFonts w:ascii="Arial" w:eastAsia="Arial" w:hAnsi="Arial" w:cs="Arial"/>
          <w:sz w:val="24"/>
          <w:lang w:val="sr-Latn-RS"/>
        </w:rPr>
        <w:t xml:space="preserve"> pruži informacije kad god se deklaracija podnese </w:t>
      </w:r>
      <w:r w:rsidR="000970E7" w:rsidRPr="00DE623B">
        <w:rPr>
          <w:rFonts w:ascii="Arial" w:eastAsia="Arial" w:hAnsi="Arial" w:cs="Arial"/>
          <w:sz w:val="24"/>
          <w:lang w:val="sr-Latn-RS"/>
        </w:rPr>
        <w:t xml:space="preserve">u </w:t>
      </w:r>
      <w:r w:rsidRPr="00DE623B">
        <w:rPr>
          <w:rFonts w:ascii="Arial" w:eastAsia="Arial" w:hAnsi="Arial" w:cs="Arial"/>
          <w:sz w:val="24"/>
          <w:lang w:val="sr-Latn-RS"/>
        </w:rPr>
        <w:t xml:space="preserve">NCTS, ali se nakon toga vraća u postupak </w:t>
      </w:r>
      <w:r w:rsidR="000970E7" w:rsidRPr="00DE623B">
        <w:rPr>
          <w:rFonts w:ascii="Arial" w:eastAsia="Arial" w:hAnsi="Arial" w:cs="Arial"/>
          <w:sz w:val="24"/>
          <w:lang w:val="sr-Latn-RS"/>
        </w:rPr>
        <w:t xml:space="preserve">osiguravanja </w:t>
      </w:r>
      <w:r w:rsidRPr="00DE623B">
        <w:rPr>
          <w:rFonts w:ascii="Arial" w:eastAsia="Arial" w:hAnsi="Arial" w:cs="Arial"/>
          <w:sz w:val="24"/>
          <w:lang w:val="sr-Latn-RS"/>
        </w:rPr>
        <w:t>kontinuiteta poslovanja.</w:t>
      </w:r>
    </w:p>
    <w:p w14:paraId="41887895" w14:textId="339A326A" w:rsidR="00B81582" w:rsidRPr="00DE623B" w:rsidRDefault="00B81582" w:rsidP="00581040">
      <w:pPr>
        <w:pStyle w:val="ListParagraph"/>
        <w:spacing w:line="276" w:lineRule="auto"/>
        <w:ind w:left="0" w:firstLine="0"/>
        <w:jc w:val="both"/>
        <w:rPr>
          <w:rFonts w:ascii="Arial" w:eastAsia="Arial" w:hAnsi="Arial" w:cs="Arial"/>
          <w:sz w:val="24"/>
          <w:lang w:val="sr-Latn-RS"/>
        </w:rPr>
      </w:pPr>
      <w:r w:rsidRPr="00DE623B">
        <w:rPr>
          <w:rFonts w:ascii="Arial" w:eastAsia="Arial" w:hAnsi="Arial" w:cs="Arial"/>
          <w:sz w:val="24"/>
          <w:lang w:val="sr-Latn-RS"/>
        </w:rPr>
        <w:t>Ako je carinski organ obavijestio deklaranta o svojoj namjeri da pregleda robu, zahtjev za poništavanje deklaracije neće se prihvatiti dok se ne obavi pregled.</w:t>
      </w:r>
    </w:p>
    <w:p w14:paraId="7BFDBAB6" w14:textId="2D43BCA3" w:rsidR="0083335A" w:rsidRPr="00DE623B" w:rsidRDefault="000970E7" w:rsidP="00581040">
      <w:pPr>
        <w:pStyle w:val="Heading110"/>
        <w:shd w:val="clear" w:color="auto" w:fill="auto"/>
        <w:spacing w:before="0" w:after="120" w:line="276" w:lineRule="auto"/>
        <w:ind w:left="0" w:firstLine="0"/>
        <w:jc w:val="both"/>
        <w:rPr>
          <w:b w:val="0"/>
          <w:bCs w:val="0"/>
          <w:sz w:val="24"/>
          <w:szCs w:val="24"/>
          <w:lang w:val="sr-Latn-RS"/>
        </w:rPr>
      </w:pPr>
      <w:r w:rsidRPr="00DE623B">
        <w:rPr>
          <w:b w:val="0"/>
          <w:bCs w:val="0"/>
          <w:sz w:val="24"/>
          <w:szCs w:val="24"/>
          <w:lang w:val="sr-Latn-RS"/>
        </w:rPr>
        <w:t>Nakon poništenja, ni</w:t>
      </w:r>
      <w:r w:rsidR="00725C07" w:rsidRPr="00DE623B">
        <w:rPr>
          <w:b w:val="0"/>
          <w:bCs w:val="0"/>
          <w:sz w:val="24"/>
          <w:szCs w:val="24"/>
          <w:lang w:val="sr-Latn-RS"/>
        </w:rPr>
        <w:t xml:space="preserve">su moguće dalje radnje za tranzitnu operaciju u </w:t>
      </w:r>
      <w:r w:rsidR="001F1321" w:rsidRPr="00DE623B">
        <w:rPr>
          <w:b w:val="0"/>
          <w:bCs w:val="0"/>
          <w:sz w:val="24"/>
          <w:szCs w:val="24"/>
          <w:lang w:val="sr-Latn-RS"/>
        </w:rPr>
        <w:t>polaznoj carinskoj ispostavi</w:t>
      </w:r>
      <w:r w:rsidR="00725C07" w:rsidRPr="00DE623B">
        <w:rPr>
          <w:b w:val="0"/>
          <w:bCs w:val="0"/>
          <w:sz w:val="24"/>
          <w:szCs w:val="24"/>
          <w:lang w:val="sr-Latn-RS"/>
        </w:rPr>
        <w:t>.</w:t>
      </w:r>
    </w:p>
    <w:p w14:paraId="0F085420" w14:textId="77777777" w:rsidR="0088277D" w:rsidRPr="00DE623B" w:rsidRDefault="0088277D" w:rsidP="00B325C2">
      <w:pPr>
        <w:pStyle w:val="Heading110"/>
        <w:numPr>
          <w:ilvl w:val="0"/>
          <w:numId w:val="15"/>
        </w:numPr>
        <w:shd w:val="clear" w:color="auto" w:fill="auto"/>
        <w:spacing w:before="0" w:after="120" w:line="276" w:lineRule="auto"/>
        <w:ind w:left="357" w:hanging="357"/>
        <w:jc w:val="both"/>
        <w:rPr>
          <w:b w:val="0"/>
          <w:bCs w:val="0"/>
          <w:sz w:val="24"/>
          <w:szCs w:val="24"/>
          <w:lang w:val="sr-Latn-RS"/>
        </w:rPr>
      </w:pPr>
    </w:p>
    <w:p w14:paraId="4FF0CA4F" w14:textId="4040E79E" w:rsidR="0083335A" w:rsidRPr="00DE623B" w:rsidRDefault="00725C07" w:rsidP="00581040">
      <w:pPr>
        <w:pStyle w:val="Heading110"/>
        <w:shd w:val="clear" w:color="auto" w:fill="auto"/>
        <w:tabs>
          <w:tab w:val="left" w:pos="1168"/>
        </w:tabs>
        <w:spacing w:before="240" w:after="180" w:line="276" w:lineRule="auto"/>
        <w:ind w:left="0" w:firstLine="0"/>
        <w:jc w:val="both"/>
        <w:rPr>
          <w:sz w:val="24"/>
          <w:szCs w:val="24"/>
          <w:lang w:val="sr-Latn-RS"/>
        </w:rPr>
      </w:pPr>
      <w:r w:rsidRPr="00DE623B">
        <w:rPr>
          <w:sz w:val="24"/>
          <w:szCs w:val="24"/>
          <w:lang w:val="sr-Latn-RS"/>
        </w:rPr>
        <w:t xml:space="preserve">2.2 </w:t>
      </w:r>
      <w:r w:rsidR="00F54898" w:rsidRPr="00DE623B">
        <w:rPr>
          <w:sz w:val="24"/>
          <w:szCs w:val="24"/>
          <w:lang w:val="sr-Latn-RS"/>
        </w:rPr>
        <w:t xml:space="preserve"> </w:t>
      </w:r>
      <w:r w:rsidRPr="00DE623B">
        <w:rPr>
          <w:sz w:val="24"/>
          <w:szCs w:val="24"/>
          <w:lang w:val="sr-Latn-RS"/>
        </w:rPr>
        <w:t xml:space="preserve">Postupak u </w:t>
      </w:r>
      <w:r w:rsidR="001F1321" w:rsidRPr="00DE623B">
        <w:rPr>
          <w:sz w:val="24"/>
          <w:szCs w:val="24"/>
          <w:lang w:val="sr-Latn-RS"/>
        </w:rPr>
        <w:t>polaznoj carinskoj ispostavi</w:t>
      </w:r>
      <w:r w:rsidRPr="00DE623B">
        <w:rPr>
          <w:sz w:val="24"/>
          <w:szCs w:val="24"/>
          <w:lang w:val="sr-Latn-RS"/>
        </w:rPr>
        <w:t xml:space="preserve"> nakon puštanja robe u tranzitni postupak</w:t>
      </w:r>
    </w:p>
    <w:p w14:paraId="61CCB4D4" w14:textId="2B859F66" w:rsidR="00E11869" w:rsidRPr="00DE623B" w:rsidRDefault="00F54898" w:rsidP="00581040">
      <w:pPr>
        <w:pStyle w:val="Heading110"/>
        <w:shd w:val="clear" w:color="auto" w:fill="auto"/>
        <w:tabs>
          <w:tab w:val="left" w:pos="1168"/>
        </w:tabs>
        <w:spacing w:before="0" w:after="180" w:line="276" w:lineRule="auto"/>
        <w:ind w:left="0" w:firstLine="0"/>
        <w:jc w:val="both"/>
        <w:rPr>
          <w:sz w:val="24"/>
          <w:szCs w:val="24"/>
          <w:lang w:val="sr-Latn-RS"/>
        </w:rPr>
      </w:pPr>
      <w:proofErr w:type="gramStart"/>
      <w:r w:rsidRPr="00DE623B">
        <w:rPr>
          <w:sz w:val="24"/>
          <w:szCs w:val="24"/>
        </w:rPr>
        <w:t xml:space="preserve">2.2.1  </w:t>
      </w:r>
      <w:r w:rsidR="00725C07" w:rsidRPr="00DE623B">
        <w:rPr>
          <w:sz w:val="24"/>
          <w:szCs w:val="24"/>
          <w:lang w:val="sr-Latn-RS"/>
        </w:rPr>
        <w:t>Poništavanje</w:t>
      </w:r>
      <w:proofErr w:type="gramEnd"/>
      <w:r w:rsidR="00725C07" w:rsidRPr="00DE623B">
        <w:rPr>
          <w:sz w:val="24"/>
          <w:szCs w:val="24"/>
          <w:lang w:val="sr-Latn-RS"/>
        </w:rPr>
        <w:t xml:space="preserve"> nakon puštanja robe</w:t>
      </w:r>
    </w:p>
    <w:p w14:paraId="5B6195B4" w14:textId="625F3B6B" w:rsidR="0083335A" w:rsidRPr="00DE623B" w:rsidRDefault="00725C07" w:rsidP="00581040">
      <w:pPr>
        <w:pStyle w:val="Heading110"/>
        <w:numPr>
          <w:ilvl w:val="0"/>
          <w:numId w:val="16"/>
        </w:numPr>
        <w:shd w:val="clear" w:color="auto" w:fill="auto"/>
        <w:spacing w:before="0" w:after="120" w:line="276" w:lineRule="auto"/>
        <w:ind w:left="0" w:hanging="357"/>
        <w:jc w:val="both"/>
        <w:rPr>
          <w:b w:val="0"/>
          <w:bCs w:val="0"/>
          <w:sz w:val="24"/>
          <w:szCs w:val="24"/>
        </w:rPr>
      </w:pPr>
      <w:r w:rsidRPr="00DE623B">
        <w:rPr>
          <w:b w:val="0"/>
          <w:bCs w:val="0"/>
          <w:sz w:val="24"/>
          <w:szCs w:val="24"/>
          <w:lang w:val="sr-Latn-RS"/>
        </w:rPr>
        <w:t xml:space="preserve">Nosilac postupka može zatražiti od </w:t>
      </w:r>
      <w:r w:rsidR="001F1321" w:rsidRPr="00DE623B">
        <w:rPr>
          <w:b w:val="0"/>
          <w:bCs w:val="0"/>
          <w:sz w:val="24"/>
          <w:szCs w:val="24"/>
          <w:lang w:val="sr-Latn-RS"/>
        </w:rPr>
        <w:t>polazne carinske ispostave</w:t>
      </w:r>
      <w:r w:rsidRPr="00DE623B">
        <w:rPr>
          <w:b w:val="0"/>
          <w:bCs w:val="0"/>
          <w:sz w:val="24"/>
          <w:szCs w:val="24"/>
          <w:lang w:val="sr-Latn-RS"/>
        </w:rPr>
        <w:t xml:space="preserve"> da poništi tranzitnu deklaraciju nakon što je roba puštena u tranzit samo u nekim izuzetnim slučajevima:</w:t>
      </w:r>
    </w:p>
    <w:p w14:paraId="49B8EF49" w14:textId="77777777" w:rsidR="0083335A" w:rsidRPr="00DE623B" w:rsidRDefault="00725C07" w:rsidP="00B325C2">
      <w:pPr>
        <w:pStyle w:val="Heading110"/>
        <w:numPr>
          <w:ilvl w:val="1"/>
          <w:numId w:val="16"/>
        </w:numPr>
        <w:shd w:val="clear" w:color="auto" w:fill="auto"/>
        <w:spacing w:before="0" w:after="120" w:line="276" w:lineRule="auto"/>
        <w:ind w:left="709"/>
        <w:jc w:val="both"/>
        <w:rPr>
          <w:b w:val="0"/>
          <w:bCs w:val="0"/>
          <w:sz w:val="24"/>
          <w:szCs w:val="24"/>
        </w:rPr>
      </w:pPr>
      <w:r w:rsidRPr="00DE623B">
        <w:rPr>
          <w:b w:val="0"/>
          <w:bCs w:val="0"/>
          <w:sz w:val="24"/>
          <w:szCs w:val="24"/>
          <w:lang w:val="sr-Latn-RS"/>
        </w:rPr>
        <w:t>domaća roba je greškom deklarisana za tranzitni postupak koji se primjenjuje samo na stranu robu, a status robe se tada nedvosmisleno dokazuje dokumentima kojima se dokazuje domaća roba, ili</w:t>
      </w:r>
    </w:p>
    <w:p w14:paraId="56C095A4" w14:textId="77777777" w:rsidR="0083335A" w:rsidRPr="00DE623B" w:rsidRDefault="00725C07" w:rsidP="00C524E7">
      <w:pPr>
        <w:pStyle w:val="Heading110"/>
        <w:numPr>
          <w:ilvl w:val="1"/>
          <w:numId w:val="16"/>
        </w:numPr>
        <w:shd w:val="clear" w:color="auto" w:fill="auto"/>
        <w:spacing w:before="0" w:after="0" w:line="276" w:lineRule="auto"/>
        <w:ind w:left="709"/>
        <w:jc w:val="both"/>
        <w:rPr>
          <w:b w:val="0"/>
          <w:bCs w:val="0"/>
          <w:sz w:val="24"/>
          <w:szCs w:val="24"/>
        </w:rPr>
      </w:pPr>
      <w:r w:rsidRPr="00DE623B">
        <w:rPr>
          <w:b w:val="0"/>
          <w:bCs w:val="0"/>
          <w:sz w:val="24"/>
          <w:szCs w:val="24"/>
          <w:lang w:val="sr-Latn-RS"/>
        </w:rPr>
        <w:t>roba je pogrešno deklarisana za više od jedne tranzitne deklaracije, ili</w:t>
      </w:r>
    </w:p>
    <w:p w14:paraId="3539916A" w14:textId="77777777" w:rsidR="0083335A" w:rsidRPr="00DE623B" w:rsidRDefault="00725C07" w:rsidP="00C524E7">
      <w:pPr>
        <w:pStyle w:val="Heading110"/>
        <w:numPr>
          <w:ilvl w:val="1"/>
          <w:numId w:val="16"/>
        </w:numPr>
        <w:shd w:val="clear" w:color="auto" w:fill="auto"/>
        <w:spacing w:before="0" w:after="0" w:line="276" w:lineRule="auto"/>
        <w:ind w:left="709"/>
        <w:jc w:val="both"/>
        <w:rPr>
          <w:b w:val="0"/>
          <w:bCs w:val="0"/>
          <w:sz w:val="24"/>
          <w:szCs w:val="24"/>
        </w:rPr>
      </w:pPr>
      <w:r w:rsidRPr="00DE623B">
        <w:rPr>
          <w:b w:val="0"/>
          <w:bCs w:val="0"/>
          <w:sz w:val="24"/>
          <w:szCs w:val="24"/>
          <w:lang w:val="sr-Latn-RS"/>
        </w:rPr>
        <w:lastRenderedPageBreak/>
        <w:t>ako je tranzitna deklaracija povezana sa izvoznom deklaracijom i ako su utvrđene nepravilnosti u vezi sa izvoznom deklaracijom, i izvoznu deklaraciju treba poništiti, ili</w:t>
      </w:r>
    </w:p>
    <w:p w14:paraId="7C8C6B5E" w14:textId="77777777" w:rsidR="0083335A" w:rsidRPr="00DE623B" w:rsidRDefault="00725C07" w:rsidP="00C524E7">
      <w:pPr>
        <w:pStyle w:val="Heading110"/>
        <w:numPr>
          <w:ilvl w:val="1"/>
          <w:numId w:val="16"/>
        </w:numPr>
        <w:shd w:val="clear" w:color="auto" w:fill="auto"/>
        <w:spacing w:before="0" w:after="0" w:line="276" w:lineRule="auto"/>
        <w:ind w:left="709"/>
        <w:jc w:val="both"/>
        <w:rPr>
          <w:b w:val="0"/>
          <w:bCs w:val="0"/>
          <w:sz w:val="24"/>
          <w:szCs w:val="24"/>
        </w:rPr>
      </w:pPr>
      <w:r w:rsidRPr="00DE623B">
        <w:rPr>
          <w:b w:val="0"/>
          <w:bCs w:val="0"/>
          <w:sz w:val="24"/>
          <w:szCs w:val="24"/>
          <w:lang w:val="sr-Latn-RS"/>
        </w:rPr>
        <w:t>ako prevozno sredstvo nije napustilo carinski terminal.</w:t>
      </w:r>
    </w:p>
    <w:p w14:paraId="31FFE983" w14:textId="77777777" w:rsidR="0083335A" w:rsidRPr="00DE623B" w:rsidRDefault="00725C07" w:rsidP="00581040">
      <w:pPr>
        <w:pStyle w:val="Heading110"/>
        <w:shd w:val="clear" w:color="auto" w:fill="auto"/>
        <w:spacing w:before="0" w:after="120" w:line="276" w:lineRule="auto"/>
        <w:ind w:hanging="357"/>
        <w:jc w:val="both"/>
        <w:rPr>
          <w:b w:val="0"/>
          <w:bCs w:val="0"/>
          <w:sz w:val="24"/>
          <w:szCs w:val="24"/>
        </w:rPr>
      </w:pPr>
      <w:r w:rsidRPr="00DE623B">
        <w:rPr>
          <w:b w:val="0"/>
          <w:bCs w:val="0"/>
          <w:sz w:val="24"/>
          <w:szCs w:val="24"/>
          <w:lang w:val="sr-Latn-RS"/>
        </w:rPr>
        <w:t>Tranzitna deklaracija može biti poništena u strogo određenim slučajevima ako:</w:t>
      </w:r>
    </w:p>
    <w:p w14:paraId="41AE23E0" w14:textId="6898DD90" w:rsidR="0083335A" w:rsidRPr="00DE623B" w:rsidRDefault="00725C07" w:rsidP="00C524E7">
      <w:pPr>
        <w:pStyle w:val="Heading110"/>
        <w:numPr>
          <w:ilvl w:val="1"/>
          <w:numId w:val="16"/>
        </w:numPr>
        <w:shd w:val="clear" w:color="auto" w:fill="auto"/>
        <w:spacing w:before="0" w:after="0" w:line="276" w:lineRule="auto"/>
        <w:ind w:left="709"/>
        <w:jc w:val="both"/>
        <w:rPr>
          <w:b w:val="0"/>
          <w:bCs w:val="0"/>
          <w:sz w:val="24"/>
          <w:szCs w:val="24"/>
        </w:rPr>
      </w:pPr>
      <w:r w:rsidRPr="00DE623B">
        <w:rPr>
          <w:b w:val="0"/>
          <w:bCs w:val="0"/>
          <w:sz w:val="24"/>
          <w:szCs w:val="24"/>
          <w:lang w:val="sr-Latn-RS"/>
        </w:rPr>
        <w:t>nije primljen “</w:t>
      </w:r>
      <w:r w:rsidR="00344163" w:rsidRPr="00DE623B">
        <w:rPr>
          <w:b w:val="0"/>
          <w:bCs w:val="0"/>
          <w:sz w:val="24"/>
          <w:szCs w:val="24"/>
          <w:lang w:val="sr-Latn-RS"/>
        </w:rPr>
        <w:t xml:space="preserve">Obavještenje </w:t>
      </w:r>
      <w:r w:rsidRPr="00DE623B">
        <w:rPr>
          <w:b w:val="0"/>
          <w:bCs w:val="0"/>
          <w:sz w:val="24"/>
          <w:szCs w:val="24"/>
          <w:lang w:val="sr-Latn-RS"/>
        </w:rPr>
        <w:t xml:space="preserve">o </w:t>
      </w:r>
      <w:r w:rsidR="00344163" w:rsidRPr="00DE623B">
        <w:rPr>
          <w:b w:val="0"/>
          <w:bCs w:val="0"/>
          <w:sz w:val="24"/>
          <w:szCs w:val="24"/>
        </w:rPr>
        <w:t xml:space="preserve">napuštanju sigurnosne zone </w:t>
      </w:r>
      <w:r w:rsidRPr="00DE623B">
        <w:rPr>
          <w:b w:val="0"/>
          <w:bCs w:val="0"/>
          <w:sz w:val="24"/>
          <w:szCs w:val="24"/>
          <w:lang w:val="sr-Latn-RS"/>
        </w:rPr>
        <w:t xml:space="preserve">” (CD168) od izlazne </w:t>
      </w:r>
      <w:r w:rsidR="000970E7" w:rsidRPr="00DE623B">
        <w:rPr>
          <w:b w:val="0"/>
          <w:bCs w:val="0"/>
          <w:sz w:val="24"/>
          <w:szCs w:val="24"/>
          <w:lang w:val="sr-Latn-RS"/>
        </w:rPr>
        <w:t>carinske ispostave</w:t>
      </w:r>
      <w:r w:rsidRPr="00DE623B">
        <w:rPr>
          <w:b w:val="0"/>
          <w:bCs w:val="0"/>
          <w:sz w:val="24"/>
          <w:szCs w:val="24"/>
          <w:lang w:val="sr-Latn-RS"/>
        </w:rPr>
        <w:t xml:space="preserve"> za tranzit; ili</w:t>
      </w:r>
    </w:p>
    <w:p w14:paraId="50A327AF" w14:textId="2FF95586" w:rsidR="0083335A" w:rsidRPr="00DE623B" w:rsidRDefault="00725C07" w:rsidP="00C524E7">
      <w:pPr>
        <w:pStyle w:val="Heading110"/>
        <w:numPr>
          <w:ilvl w:val="1"/>
          <w:numId w:val="16"/>
        </w:numPr>
        <w:shd w:val="clear" w:color="auto" w:fill="auto"/>
        <w:spacing w:before="0" w:after="0" w:line="276" w:lineRule="auto"/>
        <w:ind w:left="709"/>
        <w:jc w:val="both"/>
        <w:rPr>
          <w:b w:val="0"/>
          <w:bCs w:val="0"/>
          <w:sz w:val="24"/>
          <w:szCs w:val="24"/>
        </w:rPr>
      </w:pPr>
      <w:r w:rsidRPr="00DE623B">
        <w:rPr>
          <w:b w:val="0"/>
          <w:bCs w:val="0"/>
          <w:sz w:val="24"/>
          <w:szCs w:val="24"/>
        </w:rPr>
        <w:t xml:space="preserve">“Obavještenje o prelasku granice ” (CD118) </w:t>
      </w:r>
      <w:r w:rsidRPr="00DE623B">
        <w:rPr>
          <w:b w:val="0"/>
          <w:bCs w:val="0"/>
          <w:sz w:val="24"/>
          <w:szCs w:val="24"/>
          <w:lang w:val="sr-Latn-RS"/>
        </w:rPr>
        <w:t>nije primljeno od tranzitne cari</w:t>
      </w:r>
      <w:r w:rsidR="000970E7" w:rsidRPr="00DE623B">
        <w:rPr>
          <w:b w:val="0"/>
          <w:bCs w:val="0"/>
          <w:sz w:val="24"/>
          <w:szCs w:val="24"/>
          <w:lang w:val="sr-Latn-RS"/>
        </w:rPr>
        <w:t>nske ispostave</w:t>
      </w:r>
      <w:r w:rsidRPr="00DE623B">
        <w:rPr>
          <w:b w:val="0"/>
          <w:bCs w:val="0"/>
          <w:sz w:val="24"/>
          <w:szCs w:val="24"/>
          <w:lang w:val="sr-Latn-RS"/>
        </w:rPr>
        <w:t>; ili</w:t>
      </w:r>
    </w:p>
    <w:p w14:paraId="1E364037" w14:textId="1FA46EDB" w:rsidR="0083335A" w:rsidRPr="00DE623B" w:rsidRDefault="00725C07" w:rsidP="00C524E7">
      <w:pPr>
        <w:pStyle w:val="Heading110"/>
        <w:numPr>
          <w:ilvl w:val="1"/>
          <w:numId w:val="16"/>
        </w:numPr>
        <w:shd w:val="clear" w:color="auto" w:fill="auto"/>
        <w:spacing w:before="0" w:after="0" w:line="276" w:lineRule="auto"/>
        <w:ind w:left="709"/>
        <w:jc w:val="both"/>
        <w:rPr>
          <w:b w:val="0"/>
          <w:bCs w:val="0"/>
          <w:sz w:val="24"/>
          <w:szCs w:val="24"/>
        </w:rPr>
      </w:pPr>
      <w:r w:rsidRPr="00DE623B">
        <w:rPr>
          <w:b w:val="0"/>
          <w:bCs w:val="0"/>
          <w:sz w:val="24"/>
          <w:szCs w:val="24"/>
          <w:lang w:val="sr-Latn-RS"/>
        </w:rPr>
        <w:t>“</w:t>
      </w:r>
      <w:r w:rsidR="00B1141E" w:rsidRPr="00DE623B">
        <w:rPr>
          <w:b w:val="0"/>
          <w:bCs w:val="0"/>
          <w:sz w:val="24"/>
          <w:szCs w:val="24"/>
          <w:lang w:val="sr-Latn-RS"/>
        </w:rPr>
        <w:t>Obavještenje o dolasku</w:t>
      </w:r>
      <w:r w:rsidRPr="00DE623B">
        <w:rPr>
          <w:b w:val="0"/>
          <w:bCs w:val="0"/>
          <w:sz w:val="24"/>
          <w:szCs w:val="24"/>
          <w:lang w:val="sr-Latn-RS"/>
        </w:rPr>
        <w:t xml:space="preserve">” </w:t>
      </w:r>
      <w:r w:rsidRPr="00DE623B">
        <w:rPr>
          <w:b w:val="0"/>
          <w:bCs w:val="0"/>
          <w:sz w:val="24"/>
          <w:szCs w:val="24"/>
        </w:rPr>
        <w:t xml:space="preserve">(CD006) </w:t>
      </w:r>
      <w:r w:rsidRPr="00DE623B">
        <w:rPr>
          <w:b w:val="0"/>
          <w:bCs w:val="0"/>
          <w:sz w:val="24"/>
          <w:szCs w:val="24"/>
          <w:lang w:val="sr-Latn-RS"/>
        </w:rPr>
        <w:t xml:space="preserve">nije primljeno od odredišne </w:t>
      </w:r>
      <w:r w:rsidR="000970E7" w:rsidRPr="00DE623B">
        <w:rPr>
          <w:b w:val="0"/>
          <w:bCs w:val="0"/>
          <w:sz w:val="24"/>
          <w:szCs w:val="24"/>
          <w:lang w:val="sr-Latn-RS"/>
        </w:rPr>
        <w:t>carinske ispostave</w:t>
      </w:r>
      <w:r w:rsidRPr="00DE623B">
        <w:rPr>
          <w:b w:val="0"/>
          <w:bCs w:val="0"/>
          <w:sz w:val="24"/>
          <w:szCs w:val="24"/>
          <w:lang w:val="sr-Latn-RS"/>
        </w:rPr>
        <w:t>.</w:t>
      </w:r>
    </w:p>
    <w:p w14:paraId="224A3714" w14:textId="38038957" w:rsidR="0083335A" w:rsidRPr="00DE623B" w:rsidRDefault="00725C07" w:rsidP="00581040">
      <w:pPr>
        <w:pStyle w:val="Heading110"/>
        <w:shd w:val="clear" w:color="auto" w:fill="auto"/>
        <w:spacing w:before="0" w:after="120" w:line="276" w:lineRule="auto"/>
        <w:ind w:left="0" w:firstLine="0"/>
        <w:jc w:val="both"/>
        <w:rPr>
          <w:b w:val="0"/>
          <w:bCs w:val="0"/>
          <w:sz w:val="24"/>
          <w:szCs w:val="24"/>
        </w:rPr>
      </w:pPr>
      <w:r w:rsidRPr="00DE623B">
        <w:rPr>
          <w:b w:val="0"/>
          <w:bCs w:val="0"/>
          <w:sz w:val="24"/>
          <w:szCs w:val="24"/>
          <w:lang w:val="sr-Latn-RS"/>
        </w:rPr>
        <w:t xml:space="preserve">Zahtjev za poništenje nakon puštanja robe ne može se podnijeti elektronski putem </w:t>
      </w:r>
      <w:r w:rsidR="00EE0C3A" w:rsidRPr="00DE623B">
        <w:rPr>
          <w:b w:val="0"/>
          <w:bCs w:val="0"/>
          <w:sz w:val="24"/>
          <w:szCs w:val="24"/>
          <w:lang w:val="sr-Latn-RS"/>
        </w:rPr>
        <w:t>(</w:t>
      </w:r>
      <w:r w:rsidRPr="00DE623B">
        <w:rPr>
          <w:b w:val="0"/>
          <w:bCs w:val="0"/>
          <w:sz w:val="24"/>
          <w:szCs w:val="24"/>
          <w:lang w:val="sr-Latn-RS"/>
        </w:rPr>
        <w:t>poruk</w:t>
      </w:r>
      <w:r w:rsidR="00EE0C3A" w:rsidRPr="00DE623B">
        <w:rPr>
          <w:b w:val="0"/>
          <w:bCs w:val="0"/>
          <w:sz w:val="24"/>
          <w:szCs w:val="24"/>
          <w:lang w:val="sr-Latn-RS"/>
        </w:rPr>
        <w:t>a</w:t>
      </w:r>
      <w:r w:rsidRPr="00DE623B">
        <w:rPr>
          <w:b w:val="0"/>
          <w:bCs w:val="0"/>
          <w:sz w:val="24"/>
          <w:szCs w:val="24"/>
          <w:lang w:val="sr-Latn-RS"/>
        </w:rPr>
        <w:t xml:space="preserve"> ME014</w:t>
      </w:r>
      <w:r w:rsidR="00EE0C3A" w:rsidRPr="00DE623B">
        <w:rPr>
          <w:b w:val="0"/>
          <w:bCs w:val="0"/>
          <w:sz w:val="24"/>
          <w:szCs w:val="24"/>
          <w:lang w:val="sr-Latn-RS"/>
        </w:rPr>
        <w:t>)</w:t>
      </w:r>
      <w:r w:rsidRPr="00DE623B">
        <w:rPr>
          <w:b w:val="0"/>
          <w:bCs w:val="0"/>
          <w:sz w:val="24"/>
          <w:szCs w:val="24"/>
          <w:lang w:val="sr-Latn-RS"/>
        </w:rPr>
        <w:t xml:space="preserve">. </w:t>
      </w:r>
      <w:r w:rsidR="001B751C" w:rsidRPr="00DE623B">
        <w:rPr>
          <w:b w:val="0"/>
          <w:bCs w:val="0"/>
          <w:sz w:val="24"/>
          <w:szCs w:val="24"/>
          <w:lang w:val="sr-Latn-RS"/>
        </w:rPr>
        <w:t>U</w:t>
      </w:r>
      <w:r w:rsidR="00806640" w:rsidRPr="00DE623B">
        <w:rPr>
          <w:b w:val="0"/>
          <w:bCs w:val="0"/>
          <w:sz w:val="24"/>
          <w:szCs w:val="24"/>
          <w:lang w:val="sr-Latn-RS"/>
        </w:rPr>
        <w:t xml:space="preserve"> ovom slučaju nosilac postupka podnosi zahtjev za poništavanje van NCTS</w:t>
      </w:r>
      <w:r w:rsidR="00806640" w:rsidRPr="00DE623B">
        <w:rPr>
          <w:b w:val="0"/>
          <w:bCs w:val="0"/>
          <w:sz w:val="24"/>
          <w:szCs w:val="24"/>
        </w:rPr>
        <w:t xml:space="preserve"> sistema</w:t>
      </w:r>
      <w:r w:rsidR="00806640" w:rsidRPr="00DE623B">
        <w:rPr>
          <w:b w:val="0"/>
          <w:bCs w:val="0"/>
          <w:sz w:val="24"/>
          <w:szCs w:val="24"/>
          <w:lang w:val="sr-Latn-RS"/>
        </w:rPr>
        <w:t>.</w:t>
      </w:r>
    </w:p>
    <w:p w14:paraId="142FBD7B" w14:textId="4CE01ABD" w:rsidR="0083335A" w:rsidRPr="00DE623B" w:rsidRDefault="00725C07" w:rsidP="00581040">
      <w:pPr>
        <w:pStyle w:val="Heading110"/>
        <w:shd w:val="clear" w:color="auto" w:fill="auto"/>
        <w:spacing w:before="0" w:after="120" w:line="276" w:lineRule="auto"/>
        <w:ind w:left="0" w:firstLine="0"/>
        <w:jc w:val="both"/>
        <w:rPr>
          <w:b w:val="0"/>
          <w:bCs w:val="0"/>
          <w:sz w:val="24"/>
          <w:szCs w:val="24"/>
        </w:rPr>
      </w:pPr>
      <w:r w:rsidRPr="00DE623B">
        <w:rPr>
          <w:b w:val="0"/>
          <w:bCs w:val="0"/>
          <w:sz w:val="24"/>
          <w:szCs w:val="24"/>
          <w:lang w:val="sr-Latn-RS"/>
        </w:rPr>
        <w:t xml:space="preserve">Kada </w:t>
      </w:r>
      <w:r w:rsidR="00483849" w:rsidRPr="00DE623B">
        <w:rPr>
          <w:b w:val="0"/>
          <w:bCs w:val="0"/>
          <w:sz w:val="24"/>
          <w:szCs w:val="24"/>
          <w:lang w:val="sr-Latn-RS"/>
        </w:rPr>
        <w:t>polazna carinska ispostava</w:t>
      </w:r>
      <w:r w:rsidRPr="00DE623B">
        <w:rPr>
          <w:b w:val="0"/>
          <w:bCs w:val="0"/>
          <w:sz w:val="24"/>
          <w:szCs w:val="24"/>
          <w:lang w:val="sr-Latn-RS"/>
        </w:rPr>
        <w:t xml:space="preserve"> odluči da poništi tranzitnu operaciju, carinske ispostave uključene u kretanje </w:t>
      </w:r>
      <w:r w:rsidR="00370583" w:rsidRPr="00DE623B">
        <w:rPr>
          <w:b w:val="0"/>
          <w:bCs w:val="0"/>
          <w:sz w:val="24"/>
          <w:szCs w:val="24"/>
          <w:lang w:val="sr-Latn-RS"/>
        </w:rPr>
        <w:t xml:space="preserve">robe </w:t>
      </w:r>
      <w:r w:rsidRPr="00DE623B">
        <w:rPr>
          <w:b w:val="0"/>
          <w:bCs w:val="0"/>
          <w:sz w:val="24"/>
          <w:szCs w:val="24"/>
          <w:lang w:val="sr-Latn-RS"/>
        </w:rPr>
        <w:t>se obavještavaju o poništ</w:t>
      </w:r>
      <w:r w:rsidR="00806640" w:rsidRPr="00DE623B">
        <w:rPr>
          <w:b w:val="0"/>
          <w:bCs w:val="0"/>
          <w:sz w:val="24"/>
          <w:szCs w:val="24"/>
          <w:lang w:val="sr-Latn-RS"/>
        </w:rPr>
        <w:t>e</w:t>
      </w:r>
      <w:r w:rsidRPr="00DE623B">
        <w:rPr>
          <w:b w:val="0"/>
          <w:bCs w:val="0"/>
          <w:sz w:val="24"/>
          <w:szCs w:val="24"/>
          <w:lang w:val="sr-Latn-RS"/>
        </w:rPr>
        <w:t>nju</w:t>
      </w:r>
      <w:r w:rsidR="00806640" w:rsidRPr="00DE623B">
        <w:rPr>
          <w:b w:val="0"/>
          <w:bCs w:val="0"/>
          <w:sz w:val="24"/>
          <w:szCs w:val="24"/>
          <w:lang w:val="sr-Latn-RS"/>
        </w:rPr>
        <w:t xml:space="preserve"> deklaracije</w:t>
      </w:r>
      <w:r w:rsidRPr="00DE623B">
        <w:rPr>
          <w:b w:val="0"/>
          <w:bCs w:val="0"/>
          <w:sz w:val="24"/>
          <w:szCs w:val="24"/>
          <w:lang w:val="sr-Latn-RS"/>
        </w:rPr>
        <w:t xml:space="preserve">. </w:t>
      </w:r>
      <w:r w:rsidR="001F1321" w:rsidRPr="00DE623B">
        <w:rPr>
          <w:b w:val="0"/>
          <w:bCs w:val="0"/>
          <w:sz w:val="24"/>
          <w:szCs w:val="24"/>
          <w:lang w:val="sr-Latn-RS"/>
        </w:rPr>
        <w:t>Odredišna carinska ispostava</w:t>
      </w:r>
      <w:r w:rsidRPr="00DE623B">
        <w:rPr>
          <w:b w:val="0"/>
          <w:bCs w:val="0"/>
          <w:sz w:val="24"/>
          <w:szCs w:val="24"/>
          <w:lang w:val="sr-Latn-RS"/>
        </w:rPr>
        <w:t xml:space="preserve">, </w:t>
      </w:r>
      <w:r w:rsidR="001F1321" w:rsidRPr="00DE623B">
        <w:rPr>
          <w:b w:val="0"/>
          <w:bCs w:val="0"/>
          <w:sz w:val="24"/>
          <w:szCs w:val="24"/>
          <w:lang w:val="sr-Latn-RS"/>
        </w:rPr>
        <w:t>tranzitna carinska ispostava</w:t>
      </w:r>
      <w:r w:rsidRPr="00DE623B">
        <w:rPr>
          <w:b w:val="0"/>
          <w:bCs w:val="0"/>
          <w:sz w:val="24"/>
          <w:szCs w:val="24"/>
          <w:lang w:val="sr-Latn-RS"/>
        </w:rPr>
        <w:t xml:space="preserve"> i </w:t>
      </w:r>
      <w:r w:rsidR="001F1321" w:rsidRPr="00DE623B">
        <w:rPr>
          <w:b w:val="0"/>
          <w:bCs w:val="0"/>
          <w:sz w:val="24"/>
          <w:szCs w:val="24"/>
          <w:lang w:val="sr-Latn-RS"/>
        </w:rPr>
        <w:t>izlazna carinska ispostava</w:t>
      </w:r>
      <w:r w:rsidRPr="00DE623B">
        <w:rPr>
          <w:b w:val="0"/>
          <w:bCs w:val="0"/>
          <w:sz w:val="24"/>
          <w:szCs w:val="24"/>
          <w:lang w:val="sr-Latn-RS"/>
        </w:rPr>
        <w:t xml:space="preserve"> za tranzit primaju “Obavještenje o </w:t>
      </w:r>
      <w:r w:rsidR="00806640" w:rsidRPr="00DE623B">
        <w:rPr>
          <w:b w:val="0"/>
          <w:bCs w:val="0"/>
          <w:sz w:val="24"/>
          <w:szCs w:val="24"/>
          <w:lang w:val="sr-Latn-RS"/>
        </w:rPr>
        <w:t>poništenju deklaracije</w:t>
      </w:r>
      <w:r w:rsidRPr="00DE623B">
        <w:rPr>
          <w:b w:val="0"/>
          <w:bCs w:val="0"/>
          <w:sz w:val="24"/>
          <w:szCs w:val="24"/>
          <w:lang w:val="sr-Latn-RS"/>
        </w:rPr>
        <w:t>” (CD010). Status u svim uključenim carin</w:t>
      </w:r>
      <w:r w:rsidR="00370583" w:rsidRPr="00DE623B">
        <w:rPr>
          <w:b w:val="0"/>
          <w:bCs w:val="0"/>
          <w:sz w:val="24"/>
          <w:szCs w:val="24"/>
          <w:lang w:val="sr-Latn-RS"/>
        </w:rPr>
        <w:t>skim ispostavama</w:t>
      </w:r>
      <w:r w:rsidRPr="00DE623B">
        <w:rPr>
          <w:b w:val="0"/>
          <w:bCs w:val="0"/>
          <w:sz w:val="24"/>
          <w:szCs w:val="24"/>
          <w:lang w:val="sr-Latn-RS"/>
        </w:rPr>
        <w:t xml:space="preserve"> je postavljen na “poništeno”.</w:t>
      </w:r>
    </w:p>
    <w:p w14:paraId="0684C88A" w14:textId="6492BA35" w:rsidR="0083335A" w:rsidRPr="00DE623B" w:rsidRDefault="00725C07" w:rsidP="00581040">
      <w:pPr>
        <w:pStyle w:val="Heading110"/>
        <w:shd w:val="clear" w:color="auto" w:fill="auto"/>
        <w:spacing w:before="0" w:after="120" w:line="276" w:lineRule="auto"/>
        <w:ind w:left="0" w:firstLine="0"/>
        <w:jc w:val="both"/>
        <w:rPr>
          <w:b w:val="0"/>
          <w:bCs w:val="0"/>
          <w:sz w:val="24"/>
          <w:szCs w:val="24"/>
        </w:rPr>
      </w:pPr>
      <w:r w:rsidRPr="00DE623B">
        <w:rPr>
          <w:b w:val="0"/>
          <w:bCs w:val="0"/>
          <w:sz w:val="24"/>
          <w:szCs w:val="24"/>
          <w:lang w:val="sr-Latn-RS"/>
        </w:rPr>
        <w:t>Nakon poniš</w:t>
      </w:r>
      <w:r w:rsidR="00370583" w:rsidRPr="00DE623B">
        <w:rPr>
          <w:b w:val="0"/>
          <w:bCs w:val="0"/>
          <w:sz w:val="24"/>
          <w:szCs w:val="24"/>
          <w:lang w:val="sr-Latn-RS"/>
        </w:rPr>
        <w:t>tenja, nikakve dalje radnje ni</w:t>
      </w:r>
      <w:r w:rsidRPr="00DE623B">
        <w:rPr>
          <w:b w:val="0"/>
          <w:bCs w:val="0"/>
          <w:sz w:val="24"/>
          <w:szCs w:val="24"/>
          <w:lang w:val="sr-Latn-RS"/>
        </w:rPr>
        <w:t xml:space="preserve">su moguće za operaciju tranzita u </w:t>
      </w:r>
      <w:r w:rsidR="001F1321" w:rsidRPr="00DE623B">
        <w:rPr>
          <w:b w:val="0"/>
          <w:bCs w:val="0"/>
          <w:sz w:val="24"/>
          <w:szCs w:val="24"/>
          <w:lang w:val="sr-Latn-RS"/>
        </w:rPr>
        <w:t>polaznoj carinskoj ispostavi</w:t>
      </w:r>
      <w:r w:rsidRPr="00DE623B">
        <w:rPr>
          <w:b w:val="0"/>
          <w:bCs w:val="0"/>
          <w:sz w:val="24"/>
          <w:szCs w:val="24"/>
          <w:lang w:val="sr-Latn-RS"/>
        </w:rPr>
        <w:t>, kao ni u tranzitnoj/</w:t>
      </w:r>
      <w:r w:rsidR="001F1321" w:rsidRPr="00DE623B">
        <w:rPr>
          <w:b w:val="0"/>
          <w:bCs w:val="0"/>
          <w:sz w:val="24"/>
          <w:szCs w:val="24"/>
          <w:lang w:val="sr-Latn-RS"/>
        </w:rPr>
        <w:t>izlaznoj carinskoj ispostavi</w:t>
      </w:r>
      <w:r w:rsidRPr="00DE623B">
        <w:rPr>
          <w:b w:val="0"/>
          <w:bCs w:val="0"/>
          <w:sz w:val="24"/>
          <w:szCs w:val="24"/>
          <w:lang w:val="sr-Latn-RS"/>
        </w:rPr>
        <w:t xml:space="preserve"> (ako su takve cari</w:t>
      </w:r>
      <w:r w:rsidR="00370583" w:rsidRPr="00DE623B">
        <w:rPr>
          <w:b w:val="0"/>
          <w:bCs w:val="0"/>
          <w:sz w:val="24"/>
          <w:szCs w:val="24"/>
          <w:lang w:val="sr-Latn-RS"/>
        </w:rPr>
        <w:t>nske ispostave</w:t>
      </w:r>
      <w:r w:rsidRPr="00DE623B">
        <w:rPr>
          <w:b w:val="0"/>
          <w:bCs w:val="0"/>
          <w:sz w:val="24"/>
          <w:szCs w:val="24"/>
          <w:lang w:val="sr-Latn-RS"/>
        </w:rPr>
        <w:t xml:space="preserve"> uključene u tranzitno kretanje), </w:t>
      </w:r>
      <w:r w:rsidR="0018203E" w:rsidRPr="00DE623B">
        <w:rPr>
          <w:b w:val="0"/>
          <w:bCs w:val="0"/>
          <w:sz w:val="24"/>
          <w:szCs w:val="24"/>
          <w:lang w:val="sr-Latn-RS"/>
        </w:rPr>
        <w:t>nit</w:t>
      </w:r>
      <w:r w:rsidRPr="00DE623B">
        <w:rPr>
          <w:b w:val="0"/>
          <w:bCs w:val="0"/>
          <w:sz w:val="24"/>
          <w:szCs w:val="24"/>
          <w:lang w:val="sr-Latn-RS"/>
        </w:rPr>
        <w:t xml:space="preserve">i u </w:t>
      </w:r>
      <w:r w:rsidR="001F1321" w:rsidRPr="00DE623B">
        <w:rPr>
          <w:b w:val="0"/>
          <w:bCs w:val="0"/>
          <w:sz w:val="24"/>
          <w:szCs w:val="24"/>
          <w:lang w:val="sr-Latn-RS"/>
        </w:rPr>
        <w:t>odredišnoj carinskoj ispostavi</w:t>
      </w:r>
      <w:r w:rsidRPr="00DE623B">
        <w:rPr>
          <w:b w:val="0"/>
          <w:bCs w:val="0"/>
          <w:sz w:val="24"/>
          <w:szCs w:val="24"/>
          <w:lang w:val="sr-Latn-RS"/>
        </w:rPr>
        <w:t>.</w:t>
      </w:r>
    </w:p>
    <w:p w14:paraId="0523FD42" w14:textId="77777777" w:rsidR="00E158CC" w:rsidRPr="00DE623B" w:rsidRDefault="00E158CC" w:rsidP="00C524E7">
      <w:pPr>
        <w:pStyle w:val="Heading110"/>
        <w:shd w:val="clear" w:color="auto" w:fill="auto"/>
        <w:spacing w:before="0" w:after="120" w:line="276" w:lineRule="auto"/>
        <w:ind w:hanging="357"/>
        <w:jc w:val="both"/>
        <w:rPr>
          <w:b w:val="0"/>
          <w:bCs w:val="0"/>
          <w:sz w:val="24"/>
          <w:szCs w:val="24"/>
        </w:rPr>
      </w:pPr>
    </w:p>
    <w:p w14:paraId="2F0E1A18" w14:textId="1B1BAEDE" w:rsidR="0083335A" w:rsidRPr="00DE623B" w:rsidRDefault="00581040" w:rsidP="00581040">
      <w:pPr>
        <w:pStyle w:val="Heading110"/>
        <w:shd w:val="clear" w:color="auto" w:fill="auto"/>
        <w:tabs>
          <w:tab w:val="left" w:pos="1168"/>
        </w:tabs>
        <w:spacing w:before="240" w:after="180" w:line="276" w:lineRule="auto"/>
        <w:ind w:left="0" w:firstLine="0"/>
        <w:jc w:val="both"/>
        <w:rPr>
          <w:sz w:val="24"/>
          <w:szCs w:val="24"/>
        </w:rPr>
      </w:pPr>
      <w:r w:rsidRPr="00DE623B">
        <w:rPr>
          <w:sz w:val="24"/>
          <w:szCs w:val="24"/>
        </w:rPr>
        <w:t xml:space="preserve">2.2.2   </w:t>
      </w:r>
      <w:r w:rsidR="00725C07" w:rsidRPr="00DE623B">
        <w:rPr>
          <w:sz w:val="24"/>
          <w:szCs w:val="24"/>
        </w:rPr>
        <w:t>Registracija obavještenja o napuštanju sigurnosn</w:t>
      </w:r>
      <w:r w:rsidR="00344163" w:rsidRPr="00DE623B">
        <w:rPr>
          <w:sz w:val="24"/>
          <w:szCs w:val="24"/>
        </w:rPr>
        <w:t>e</w:t>
      </w:r>
      <w:r w:rsidR="00725C07" w:rsidRPr="00DE623B">
        <w:rPr>
          <w:sz w:val="24"/>
          <w:szCs w:val="24"/>
        </w:rPr>
        <w:t xml:space="preserve"> </w:t>
      </w:r>
      <w:r w:rsidR="00344163" w:rsidRPr="00DE623B">
        <w:rPr>
          <w:sz w:val="24"/>
          <w:szCs w:val="24"/>
        </w:rPr>
        <w:t>zone</w:t>
      </w:r>
    </w:p>
    <w:p w14:paraId="4B0BDAE4" w14:textId="2A0567E6" w:rsidR="0083335A" w:rsidRDefault="00725C07" w:rsidP="00581040">
      <w:pPr>
        <w:pStyle w:val="Heading110"/>
        <w:shd w:val="clear" w:color="auto" w:fill="auto"/>
        <w:spacing w:before="0" w:after="120" w:line="276" w:lineRule="auto"/>
        <w:ind w:left="0" w:firstLine="0"/>
        <w:jc w:val="both"/>
        <w:rPr>
          <w:b w:val="0"/>
          <w:bCs w:val="0"/>
          <w:sz w:val="24"/>
          <w:szCs w:val="24"/>
        </w:rPr>
      </w:pPr>
      <w:r w:rsidRPr="00DE623B">
        <w:rPr>
          <w:b w:val="0"/>
          <w:bCs w:val="0"/>
          <w:sz w:val="24"/>
          <w:szCs w:val="24"/>
        </w:rPr>
        <w:t xml:space="preserve">Tranzitno kretanje stiže u deklarisanu </w:t>
      </w:r>
      <w:r w:rsidR="001F1321" w:rsidRPr="00DE623B">
        <w:rPr>
          <w:b w:val="0"/>
          <w:bCs w:val="0"/>
          <w:sz w:val="24"/>
          <w:szCs w:val="24"/>
        </w:rPr>
        <w:t>izlaznu carinsku ispostavu</w:t>
      </w:r>
      <w:r w:rsidRPr="00DE623B">
        <w:rPr>
          <w:b w:val="0"/>
          <w:bCs w:val="0"/>
          <w:sz w:val="24"/>
          <w:szCs w:val="24"/>
        </w:rPr>
        <w:t xml:space="preserve"> za tranzit gdje je “Obavještenje o očekivanom izlazu za tranzit” (CD160) poslato nakon puštanja, i napušta sigurnosnu zonu. </w:t>
      </w:r>
      <w:r w:rsidR="00483849" w:rsidRPr="00DE623B">
        <w:rPr>
          <w:b w:val="0"/>
          <w:bCs w:val="0"/>
          <w:sz w:val="24"/>
          <w:szCs w:val="24"/>
        </w:rPr>
        <w:t>Polazna carinska ispostava</w:t>
      </w:r>
      <w:r w:rsidRPr="00DE623B">
        <w:rPr>
          <w:b w:val="0"/>
          <w:bCs w:val="0"/>
          <w:sz w:val="24"/>
          <w:szCs w:val="24"/>
        </w:rPr>
        <w:t xml:space="preserve"> prima poruku o napuštanju sigurnosne zone (CD168) od izlazne carinarnice za tranzit. Razmjene poruka CD160 i CD168 mogu se koristiti samo u Crnoj Gori nakon pristupanja EU.</w:t>
      </w:r>
    </w:p>
    <w:p w14:paraId="2C6FA6D1" w14:textId="77777777" w:rsidR="00C524E7" w:rsidRPr="00DE623B" w:rsidRDefault="00C524E7" w:rsidP="00581040">
      <w:pPr>
        <w:pStyle w:val="Heading110"/>
        <w:shd w:val="clear" w:color="auto" w:fill="auto"/>
        <w:spacing w:before="0" w:after="120" w:line="276" w:lineRule="auto"/>
        <w:ind w:left="0" w:firstLine="0"/>
        <w:jc w:val="both"/>
        <w:rPr>
          <w:b w:val="0"/>
          <w:bCs w:val="0"/>
          <w:sz w:val="24"/>
          <w:szCs w:val="24"/>
        </w:rPr>
      </w:pPr>
    </w:p>
    <w:p w14:paraId="20D9444E" w14:textId="68D56F20" w:rsidR="0083335A" w:rsidRPr="00DE623B" w:rsidRDefault="00581040" w:rsidP="00581040">
      <w:pPr>
        <w:pStyle w:val="Heading110"/>
        <w:shd w:val="clear" w:color="auto" w:fill="auto"/>
        <w:tabs>
          <w:tab w:val="left" w:pos="1168"/>
        </w:tabs>
        <w:spacing w:before="240" w:after="180" w:line="276" w:lineRule="auto"/>
        <w:ind w:left="0" w:firstLine="0"/>
        <w:jc w:val="both"/>
        <w:rPr>
          <w:sz w:val="24"/>
          <w:szCs w:val="24"/>
        </w:rPr>
      </w:pPr>
      <w:r w:rsidRPr="00DE623B">
        <w:rPr>
          <w:sz w:val="24"/>
          <w:szCs w:val="24"/>
        </w:rPr>
        <w:t xml:space="preserve">2.2.3   </w:t>
      </w:r>
      <w:r w:rsidR="00725C07" w:rsidRPr="00DE623B">
        <w:rPr>
          <w:sz w:val="24"/>
          <w:szCs w:val="24"/>
        </w:rPr>
        <w:t>Registracija obavještenja o prelasku granice</w:t>
      </w:r>
    </w:p>
    <w:p w14:paraId="4A1E3841" w14:textId="1F8C2692" w:rsidR="0083335A" w:rsidRPr="00DE623B" w:rsidRDefault="00725C07" w:rsidP="00581040">
      <w:pPr>
        <w:pStyle w:val="Heading110"/>
        <w:numPr>
          <w:ilvl w:val="0"/>
          <w:numId w:val="17"/>
        </w:numPr>
        <w:shd w:val="clear" w:color="auto" w:fill="auto"/>
        <w:spacing w:before="0" w:after="120" w:line="276" w:lineRule="auto"/>
        <w:ind w:left="0" w:hanging="357"/>
        <w:jc w:val="both"/>
        <w:rPr>
          <w:b w:val="0"/>
          <w:bCs w:val="0"/>
          <w:sz w:val="24"/>
          <w:szCs w:val="24"/>
        </w:rPr>
      </w:pPr>
      <w:r w:rsidRPr="00DE623B">
        <w:rPr>
          <w:b w:val="0"/>
          <w:bCs w:val="0"/>
          <w:sz w:val="24"/>
          <w:szCs w:val="24"/>
          <w:lang w:val="sr-Latn-RS"/>
        </w:rPr>
        <w:t>Prilikom po</w:t>
      </w:r>
      <w:r w:rsidR="00E808DF" w:rsidRPr="00DE623B">
        <w:rPr>
          <w:b w:val="0"/>
          <w:bCs w:val="0"/>
          <w:sz w:val="24"/>
          <w:szCs w:val="24"/>
          <w:lang w:val="sr-Latn-RS"/>
        </w:rPr>
        <w:t>dnoše</w:t>
      </w:r>
      <w:r w:rsidRPr="00DE623B">
        <w:rPr>
          <w:b w:val="0"/>
          <w:bCs w:val="0"/>
          <w:sz w:val="24"/>
          <w:szCs w:val="24"/>
          <w:lang w:val="sr-Latn-RS"/>
        </w:rPr>
        <w:t xml:space="preserve">nja robe </w:t>
      </w:r>
      <w:r w:rsidRPr="00DE623B">
        <w:rPr>
          <w:b w:val="0"/>
          <w:bCs w:val="0"/>
          <w:sz w:val="24"/>
          <w:szCs w:val="24"/>
        </w:rPr>
        <w:t xml:space="preserve">u </w:t>
      </w:r>
      <w:r w:rsidR="001F1321" w:rsidRPr="00DE623B">
        <w:rPr>
          <w:b w:val="0"/>
          <w:bCs w:val="0"/>
          <w:sz w:val="24"/>
          <w:szCs w:val="24"/>
        </w:rPr>
        <w:t>tranzitnoj carinskoj ispostavi</w:t>
      </w:r>
      <w:r w:rsidRPr="00DE623B">
        <w:rPr>
          <w:b w:val="0"/>
          <w:bCs w:val="0"/>
          <w:sz w:val="24"/>
          <w:szCs w:val="24"/>
        </w:rPr>
        <w:t>, prevoznik je dužan da p</w:t>
      </w:r>
      <w:r w:rsidR="00D010BF" w:rsidRPr="00DE623B">
        <w:rPr>
          <w:b w:val="0"/>
          <w:bCs w:val="0"/>
          <w:sz w:val="24"/>
          <w:szCs w:val="24"/>
        </w:rPr>
        <w:t>odnese</w:t>
      </w:r>
      <w:r w:rsidRPr="00DE623B">
        <w:rPr>
          <w:b w:val="0"/>
          <w:bCs w:val="0"/>
          <w:sz w:val="24"/>
          <w:szCs w:val="24"/>
        </w:rPr>
        <w:t xml:space="preserve"> MRN ili </w:t>
      </w:r>
      <w:r w:rsidRPr="00DE623B">
        <w:rPr>
          <w:b w:val="0"/>
          <w:bCs w:val="0"/>
          <w:sz w:val="24"/>
          <w:szCs w:val="24"/>
          <w:lang w:val="sr-Latn-RS"/>
        </w:rPr>
        <w:t>tranzitni prateći dokument (</w:t>
      </w:r>
      <w:r w:rsidRPr="00DE623B">
        <w:rPr>
          <w:b w:val="0"/>
          <w:bCs w:val="0"/>
          <w:sz w:val="24"/>
          <w:szCs w:val="24"/>
        </w:rPr>
        <w:t>T</w:t>
      </w:r>
      <w:r w:rsidR="00DD49E3" w:rsidRPr="00DE623B">
        <w:rPr>
          <w:b w:val="0"/>
          <w:bCs w:val="0"/>
          <w:sz w:val="24"/>
          <w:szCs w:val="24"/>
        </w:rPr>
        <w:t>P</w:t>
      </w:r>
      <w:r w:rsidRPr="00DE623B">
        <w:rPr>
          <w:b w:val="0"/>
          <w:bCs w:val="0"/>
          <w:sz w:val="24"/>
          <w:szCs w:val="24"/>
        </w:rPr>
        <w:t>D</w:t>
      </w:r>
      <w:r w:rsidRPr="00DE623B">
        <w:rPr>
          <w:b w:val="0"/>
          <w:bCs w:val="0"/>
          <w:sz w:val="24"/>
          <w:szCs w:val="24"/>
          <w:lang w:val="sr-Latn-RS"/>
        </w:rPr>
        <w:t>)</w:t>
      </w:r>
      <w:r w:rsidRPr="00DE623B">
        <w:rPr>
          <w:b w:val="0"/>
          <w:bCs w:val="0"/>
          <w:sz w:val="24"/>
          <w:szCs w:val="24"/>
        </w:rPr>
        <w:t xml:space="preserve"> i </w:t>
      </w:r>
      <w:r w:rsidR="00E808DF" w:rsidRPr="00DE623B">
        <w:rPr>
          <w:b w:val="0"/>
          <w:bCs w:val="0"/>
          <w:sz w:val="24"/>
          <w:szCs w:val="24"/>
          <w:lang w:val="sr-Latn-RS"/>
        </w:rPr>
        <w:t>spisak naimenovanja</w:t>
      </w:r>
      <w:r w:rsidR="00764894" w:rsidRPr="00DE623B">
        <w:rPr>
          <w:b w:val="0"/>
          <w:bCs w:val="0"/>
          <w:sz w:val="24"/>
          <w:szCs w:val="24"/>
          <w:lang w:val="sr-Latn-RS"/>
        </w:rPr>
        <w:t>, sa prate</w:t>
      </w:r>
      <w:r w:rsidR="00D44356" w:rsidRPr="00DE623B">
        <w:rPr>
          <w:b w:val="0"/>
          <w:bCs w:val="0"/>
          <w:sz w:val="24"/>
          <w:szCs w:val="24"/>
          <w:lang w:val="sr-Latn-RS"/>
        </w:rPr>
        <w:t>ć</w:t>
      </w:r>
      <w:r w:rsidR="00764894" w:rsidRPr="00DE623B">
        <w:rPr>
          <w:b w:val="0"/>
          <w:bCs w:val="0"/>
          <w:sz w:val="24"/>
          <w:szCs w:val="24"/>
          <w:lang w:val="sr-Latn-RS"/>
        </w:rPr>
        <w:t>om dokumentacijom</w:t>
      </w:r>
      <w:r w:rsidRPr="00DE623B">
        <w:rPr>
          <w:b w:val="0"/>
          <w:bCs w:val="0"/>
          <w:sz w:val="24"/>
          <w:szCs w:val="24"/>
        </w:rPr>
        <w:t xml:space="preserve">. Poruka </w:t>
      </w:r>
      <w:r w:rsidRPr="00DE623B">
        <w:rPr>
          <w:b w:val="0"/>
          <w:bCs w:val="0"/>
          <w:sz w:val="24"/>
          <w:szCs w:val="24"/>
          <w:lang w:val="sr-Latn-RS"/>
        </w:rPr>
        <w:t>“o</w:t>
      </w:r>
      <w:r w:rsidRPr="00DE623B">
        <w:rPr>
          <w:b w:val="0"/>
          <w:bCs w:val="0"/>
          <w:sz w:val="24"/>
          <w:szCs w:val="24"/>
        </w:rPr>
        <w:t>bavještenje o očekivanom tranzitu</w:t>
      </w:r>
      <w:r w:rsidRPr="00DE623B">
        <w:rPr>
          <w:b w:val="0"/>
          <w:bCs w:val="0"/>
          <w:sz w:val="24"/>
          <w:szCs w:val="24"/>
          <w:lang w:val="sr-Latn-RS"/>
        </w:rPr>
        <w:t>”</w:t>
      </w:r>
      <w:r w:rsidRPr="00DE623B">
        <w:rPr>
          <w:b w:val="0"/>
          <w:bCs w:val="0"/>
          <w:sz w:val="24"/>
          <w:szCs w:val="24"/>
        </w:rPr>
        <w:t xml:space="preserve"> (CD05</w:t>
      </w:r>
      <w:r w:rsidR="00E808DF" w:rsidRPr="00DE623B">
        <w:rPr>
          <w:b w:val="0"/>
          <w:bCs w:val="0"/>
          <w:sz w:val="24"/>
          <w:szCs w:val="24"/>
        </w:rPr>
        <w:t>0), koja je već dostupna u NCTS-</w:t>
      </w:r>
      <w:r w:rsidRPr="00DE623B">
        <w:rPr>
          <w:b w:val="0"/>
          <w:bCs w:val="0"/>
          <w:sz w:val="24"/>
          <w:szCs w:val="24"/>
        </w:rPr>
        <w:t xml:space="preserve">u u </w:t>
      </w:r>
      <w:r w:rsidR="00293E9B" w:rsidRPr="00DE623B">
        <w:rPr>
          <w:b w:val="0"/>
          <w:bCs w:val="0"/>
          <w:sz w:val="24"/>
          <w:szCs w:val="24"/>
        </w:rPr>
        <w:t xml:space="preserve">deklarisanoj </w:t>
      </w:r>
      <w:r w:rsidR="001F1321" w:rsidRPr="00DE623B">
        <w:rPr>
          <w:b w:val="0"/>
          <w:bCs w:val="0"/>
          <w:sz w:val="24"/>
          <w:szCs w:val="24"/>
        </w:rPr>
        <w:t>tranzitnoj carinskoj ispostavi</w:t>
      </w:r>
      <w:r w:rsidRPr="00DE623B">
        <w:rPr>
          <w:b w:val="0"/>
          <w:bCs w:val="0"/>
          <w:sz w:val="24"/>
          <w:szCs w:val="24"/>
        </w:rPr>
        <w:t xml:space="preserve">, automatski će biti locirana kada se unese MRN i nakon toga </w:t>
      </w:r>
      <w:r w:rsidR="00F85204" w:rsidRPr="00DE623B">
        <w:rPr>
          <w:b w:val="0"/>
          <w:bCs w:val="0"/>
          <w:sz w:val="24"/>
          <w:szCs w:val="24"/>
        </w:rPr>
        <w:t xml:space="preserve">se potvrđuje </w:t>
      </w:r>
      <w:r w:rsidR="007D432D" w:rsidRPr="00DE623B">
        <w:rPr>
          <w:b w:val="0"/>
          <w:bCs w:val="0"/>
          <w:sz w:val="24"/>
          <w:szCs w:val="24"/>
        </w:rPr>
        <w:t xml:space="preserve">podnošenje deklaracije i </w:t>
      </w:r>
      <w:r w:rsidRPr="00DE623B">
        <w:rPr>
          <w:b w:val="0"/>
          <w:bCs w:val="0"/>
          <w:sz w:val="24"/>
          <w:szCs w:val="24"/>
        </w:rPr>
        <w:t xml:space="preserve">kretanje može biti odobreno za </w:t>
      </w:r>
      <w:r w:rsidRPr="00DE623B">
        <w:rPr>
          <w:b w:val="0"/>
          <w:bCs w:val="0"/>
          <w:sz w:val="24"/>
          <w:szCs w:val="24"/>
          <w:lang w:val="sr-Latn-RS"/>
        </w:rPr>
        <w:t>prelazak</w:t>
      </w:r>
      <w:r w:rsidRPr="00DE623B">
        <w:rPr>
          <w:b w:val="0"/>
          <w:bCs w:val="0"/>
          <w:sz w:val="24"/>
          <w:szCs w:val="24"/>
        </w:rPr>
        <w:t xml:space="preserve">. </w:t>
      </w:r>
    </w:p>
    <w:p w14:paraId="0461003D" w14:textId="37244F08" w:rsidR="0083335A" w:rsidRPr="00DE623B" w:rsidRDefault="00725C07" w:rsidP="00581040">
      <w:pPr>
        <w:pStyle w:val="Heading110"/>
        <w:numPr>
          <w:ilvl w:val="0"/>
          <w:numId w:val="17"/>
        </w:numPr>
        <w:shd w:val="clear" w:color="auto" w:fill="auto"/>
        <w:spacing w:before="0" w:after="120" w:line="276" w:lineRule="auto"/>
        <w:ind w:left="0" w:hanging="357"/>
        <w:jc w:val="both"/>
        <w:rPr>
          <w:b w:val="0"/>
          <w:bCs w:val="0"/>
          <w:sz w:val="24"/>
          <w:szCs w:val="24"/>
        </w:rPr>
      </w:pPr>
      <w:r w:rsidRPr="00DE623B">
        <w:rPr>
          <w:b w:val="0"/>
          <w:bCs w:val="0"/>
          <w:sz w:val="24"/>
          <w:szCs w:val="24"/>
          <w:lang w:val="sr-Latn-RS"/>
        </w:rPr>
        <w:t>Nakon provjere kretanja</w:t>
      </w:r>
      <w:r w:rsidR="003504CA" w:rsidRPr="00DE623B">
        <w:rPr>
          <w:b w:val="0"/>
          <w:bCs w:val="0"/>
          <w:sz w:val="24"/>
          <w:szCs w:val="24"/>
          <w:lang w:val="sr-Latn-RS"/>
        </w:rPr>
        <w:t xml:space="preserve"> i evidentiranja odobravanja prelaska granice u NCTS</w:t>
      </w:r>
      <w:r w:rsidRPr="00DE623B">
        <w:rPr>
          <w:b w:val="0"/>
          <w:bCs w:val="0"/>
          <w:sz w:val="24"/>
          <w:szCs w:val="24"/>
          <w:lang w:val="sr-Latn-RS"/>
        </w:rPr>
        <w:t xml:space="preserve">, </w:t>
      </w:r>
      <w:r w:rsidR="001F1321" w:rsidRPr="00DE623B">
        <w:rPr>
          <w:b w:val="0"/>
          <w:bCs w:val="0"/>
          <w:sz w:val="24"/>
          <w:szCs w:val="24"/>
          <w:lang w:val="sr-Latn-RS"/>
        </w:rPr>
        <w:t>tranzitna carinska ispostava</w:t>
      </w:r>
      <w:r w:rsidRPr="00DE623B">
        <w:rPr>
          <w:b w:val="0"/>
          <w:bCs w:val="0"/>
          <w:sz w:val="24"/>
          <w:szCs w:val="24"/>
          <w:lang w:val="sr-Latn-RS"/>
        </w:rPr>
        <w:t xml:space="preserve"> šalje poruku “obavještenje o prelasku granice” (CD118) </w:t>
      </w:r>
      <w:r w:rsidR="001F1321" w:rsidRPr="00DE623B">
        <w:rPr>
          <w:b w:val="0"/>
          <w:bCs w:val="0"/>
          <w:sz w:val="24"/>
          <w:szCs w:val="24"/>
          <w:lang w:val="sr-Latn-RS"/>
        </w:rPr>
        <w:t>polaznoj carinskoj ispostavi</w:t>
      </w:r>
      <w:r w:rsidRPr="00DE623B">
        <w:rPr>
          <w:b w:val="0"/>
          <w:bCs w:val="0"/>
          <w:sz w:val="24"/>
          <w:szCs w:val="24"/>
          <w:lang w:val="sr-Latn-RS"/>
        </w:rPr>
        <w:t>.</w:t>
      </w:r>
    </w:p>
    <w:p w14:paraId="1852E9D9" w14:textId="525F659C" w:rsidR="0083335A" w:rsidRPr="00C524E7" w:rsidRDefault="00725C07" w:rsidP="00581040">
      <w:pPr>
        <w:pStyle w:val="Heading110"/>
        <w:numPr>
          <w:ilvl w:val="0"/>
          <w:numId w:val="17"/>
        </w:numPr>
        <w:shd w:val="clear" w:color="auto" w:fill="auto"/>
        <w:spacing w:before="0" w:after="120" w:line="276" w:lineRule="auto"/>
        <w:ind w:left="0" w:hanging="357"/>
        <w:jc w:val="both"/>
        <w:rPr>
          <w:b w:val="0"/>
          <w:bCs w:val="0"/>
          <w:sz w:val="24"/>
          <w:szCs w:val="24"/>
        </w:rPr>
      </w:pPr>
      <w:r w:rsidRPr="00DE623B">
        <w:rPr>
          <w:b w:val="0"/>
          <w:bCs w:val="0"/>
          <w:sz w:val="24"/>
          <w:szCs w:val="24"/>
          <w:lang w:val="sr-Latn-RS"/>
        </w:rPr>
        <w:lastRenderedPageBreak/>
        <w:t>Ako</w:t>
      </w:r>
      <w:r w:rsidR="001A640B" w:rsidRPr="00DE623B">
        <w:rPr>
          <w:b w:val="0"/>
          <w:bCs w:val="0"/>
          <w:sz w:val="24"/>
          <w:szCs w:val="24"/>
          <w:lang w:val="sr-Latn-RS"/>
        </w:rPr>
        <w:t xml:space="preserve"> se</w:t>
      </w:r>
      <w:r w:rsidRPr="00DE623B">
        <w:rPr>
          <w:b w:val="0"/>
          <w:bCs w:val="0"/>
          <w:sz w:val="24"/>
          <w:szCs w:val="24"/>
          <w:lang w:val="sr-Latn-RS"/>
        </w:rPr>
        <w:t xml:space="preserve"> roba </w:t>
      </w:r>
      <w:r w:rsidR="001A640B" w:rsidRPr="00DE623B">
        <w:rPr>
          <w:b w:val="0"/>
          <w:bCs w:val="0"/>
          <w:sz w:val="24"/>
          <w:szCs w:val="24"/>
          <w:lang w:val="sr-Latn-RS"/>
        </w:rPr>
        <w:t>podnese</w:t>
      </w:r>
      <w:r w:rsidRPr="00DE623B">
        <w:rPr>
          <w:b w:val="0"/>
          <w:bCs w:val="0"/>
          <w:sz w:val="24"/>
          <w:szCs w:val="24"/>
          <w:lang w:val="sr-Latn-RS"/>
        </w:rPr>
        <w:t xml:space="preserve"> tranzitn</w:t>
      </w:r>
      <w:r w:rsidR="001A640B" w:rsidRPr="00DE623B">
        <w:rPr>
          <w:b w:val="0"/>
          <w:bCs w:val="0"/>
          <w:sz w:val="24"/>
          <w:szCs w:val="24"/>
          <w:lang w:val="sr-Latn-RS"/>
        </w:rPr>
        <w:t>oj</w:t>
      </w:r>
      <w:r w:rsidRPr="00DE623B">
        <w:rPr>
          <w:b w:val="0"/>
          <w:bCs w:val="0"/>
          <w:sz w:val="24"/>
          <w:szCs w:val="24"/>
          <w:lang w:val="sr-Latn-RS"/>
        </w:rPr>
        <w:t xml:space="preserve"> </w:t>
      </w:r>
      <w:r w:rsidR="00EC1A89" w:rsidRPr="00DE623B">
        <w:rPr>
          <w:b w:val="0"/>
          <w:bCs w:val="0"/>
          <w:sz w:val="24"/>
          <w:szCs w:val="24"/>
          <w:lang w:val="sr-Latn-RS"/>
        </w:rPr>
        <w:t>carinsk</w:t>
      </w:r>
      <w:r w:rsidR="00FE4306" w:rsidRPr="00DE623B">
        <w:rPr>
          <w:b w:val="0"/>
          <w:bCs w:val="0"/>
          <w:sz w:val="24"/>
          <w:szCs w:val="24"/>
          <w:lang w:val="sr-Latn-RS"/>
        </w:rPr>
        <w:t>oj</w:t>
      </w:r>
      <w:r w:rsidR="00EC1A89" w:rsidRPr="00DE623B">
        <w:rPr>
          <w:b w:val="0"/>
          <w:bCs w:val="0"/>
          <w:sz w:val="24"/>
          <w:szCs w:val="24"/>
          <w:lang w:val="sr-Latn-RS"/>
        </w:rPr>
        <w:t xml:space="preserve"> ispostav</w:t>
      </w:r>
      <w:r w:rsidR="00FE4306" w:rsidRPr="00DE623B">
        <w:rPr>
          <w:b w:val="0"/>
          <w:bCs w:val="0"/>
          <w:sz w:val="24"/>
          <w:szCs w:val="24"/>
          <w:lang w:val="sr-Latn-RS"/>
        </w:rPr>
        <w:t>i</w:t>
      </w:r>
      <w:r w:rsidR="00EC1A89" w:rsidRPr="00DE623B">
        <w:rPr>
          <w:b w:val="0"/>
          <w:bCs w:val="0"/>
          <w:sz w:val="24"/>
          <w:szCs w:val="24"/>
          <w:lang w:val="sr-Latn-RS"/>
        </w:rPr>
        <w:t xml:space="preserve"> </w:t>
      </w:r>
      <w:r w:rsidRPr="00DE623B">
        <w:rPr>
          <w:b w:val="0"/>
          <w:bCs w:val="0"/>
          <w:sz w:val="24"/>
          <w:szCs w:val="24"/>
          <w:lang w:val="sr-Latn-RS"/>
        </w:rPr>
        <w:t>koja nije deklarisana, a koja se nalazi u istoj zemlji</w:t>
      </w:r>
      <w:r w:rsidR="00A274AD" w:rsidRPr="00DE623B">
        <w:rPr>
          <w:b w:val="0"/>
          <w:bCs w:val="0"/>
          <w:sz w:val="24"/>
          <w:szCs w:val="24"/>
          <w:lang w:val="sr-Latn-RS"/>
        </w:rPr>
        <w:t xml:space="preserve"> (n</w:t>
      </w:r>
      <w:r w:rsidR="00A274AD" w:rsidRPr="00DE623B">
        <w:rPr>
          <w:b w:val="0"/>
          <w:bCs w:val="0"/>
          <w:sz w:val="24"/>
          <w:szCs w:val="24"/>
        </w:rPr>
        <w:t>acionalno preusmjeravanje: kretanje je preusmjereno u drugu tranzitnu carinsku ispostavu, ali u istoj zemlji u kojoj je jedna od deklarisanih tranzitnih carinskih ispostava)</w:t>
      </w:r>
      <w:r w:rsidRPr="00DE623B">
        <w:rPr>
          <w:b w:val="0"/>
          <w:bCs w:val="0"/>
          <w:sz w:val="24"/>
          <w:szCs w:val="24"/>
          <w:lang w:val="sr-Latn-RS"/>
        </w:rPr>
        <w:t xml:space="preserve">, poruka CD050 koja je prvobitno poslata deklarisanoj </w:t>
      </w:r>
      <w:r w:rsidR="001F1321" w:rsidRPr="00DE623B">
        <w:rPr>
          <w:b w:val="0"/>
          <w:bCs w:val="0"/>
          <w:sz w:val="24"/>
          <w:szCs w:val="24"/>
          <w:lang w:val="sr-Latn-RS"/>
        </w:rPr>
        <w:t>tranzitnoj carinskoj ispostavi</w:t>
      </w:r>
      <w:r w:rsidRPr="00DE623B">
        <w:rPr>
          <w:b w:val="0"/>
          <w:bCs w:val="0"/>
          <w:sz w:val="24"/>
          <w:szCs w:val="24"/>
          <w:lang w:val="sr-Latn-RS"/>
        </w:rPr>
        <w:t xml:space="preserve"> postaje dostupna </w:t>
      </w:r>
      <w:r w:rsidR="008E2782" w:rsidRPr="00DE623B">
        <w:rPr>
          <w:b w:val="0"/>
          <w:bCs w:val="0"/>
          <w:sz w:val="24"/>
          <w:szCs w:val="24"/>
          <w:lang w:val="sr-Latn-RS"/>
        </w:rPr>
        <w:t xml:space="preserve">stvarnoj </w:t>
      </w:r>
      <w:r w:rsidR="001F1321" w:rsidRPr="00DE623B">
        <w:rPr>
          <w:b w:val="0"/>
          <w:bCs w:val="0"/>
          <w:sz w:val="24"/>
          <w:szCs w:val="24"/>
          <w:lang w:val="sr-Latn-RS"/>
        </w:rPr>
        <w:t>tranzitnoj carinskoj ispostavi</w:t>
      </w:r>
      <w:r w:rsidRPr="00DE623B">
        <w:rPr>
          <w:b w:val="0"/>
          <w:bCs w:val="0"/>
          <w:sz w:val="24"/>
          <w:szCs w:val="24"/>
          <w:lang w:val="sr-Latn-RS"/>
        </w:rPr>
        <w:t>.</w:t>
      </w:r>
      <w:r w:rsidR="00F3778D" w:rsidRPr="00DE623B">
        <w:rPr>
          <w:b w:val="0"/>
          <w:bCs w:val="0"/>
          <w:sz w:val="24"/>
          <w:szCs w:val="24"/>
          <w:lang w:val="sr-Latn-RS"/>
        </w:rPr>
        <w:t xml:space="preserve"> </w:t>
      </w:r>
    </w:p>
    <w:p w14:paraId="30C9E8AA" w14:textId="77777777" w:rsidR="00C524E7" w:rsidRPr="00DE623B" w:rsidRDefault="00C524E7" w:rsidP="00581040">
      <w:pPr>
        <w:pStyle w:val="Heading110"/>
        <w:numPr>
          <w:ilvl w:val="0"/>
          <w:numId w:val="17"/>
        </w:numPr>
        <w:shd w:val="clear" w:color="auto" w:fill="auto"/>
        <w:spacing w:before="0" w:after="120" w:line="276" w:lineRule="auto"/>
        <w:ind w:left="0" w:hanging="357"/>
        <w:jc w:val="both"/>
        <w:rPr>
          <w:b w:val="0"/>
          <w:bCs w:val="0"/>
          <w:sz w:val="24"/>
          <w:szCs w:val="24"/>
        </w:rPr>
      </w:pPr>
    </w:p>
    <w:p w14:paraId="090BEB0F" w14:textId="44220CAB" w:rsidR="0083335A" w:rsidRPr="00DE623B" w:rsidRDefault="00581040" w:rsidP="00581040">
      <w:pPr>
        <w:pStyle w:val="Heading110"/>
        <w:shd w:val="clear" w:color="auto" w:fill="auto"/>
        <w:tabs>
          <w:tab w:val="left" w:pos="1168"/>
        </w:tabs>
        <w:spacing w:before="240" w:after="180" w:line="276" w:lineRule="auto"/>
        <w:ind w:left="0" w:firstLine="0"/>
        <w:jc w:val="both"/>
        <w:rPr>
          <w:sz w:val="24"/>
          <w:szCs w:val="24"/>
        </w:rPr>
      </w:pPr>
      <w:r w:rsidRPr="00DE623B">
        <w:rPr>
          <w:sz w:val="24"/>
          <w:szCs w:val="24"/>
        </w:rPr>
        <w:t xml:space="preserve">2.2.4   </w:t>
      </w:r>
      <w:r w:rsidR="00F35088" w:rsidRPr="00DE623B">
        <w:rPr>
          <w:sz w:val="24"/>
          <w:szCs w:val="24"/>
        </w:rPr>
        <w:t>Postupak u vezi s</w:t>
      </w:r>
      <w:r w:rsidR="00725C07" w:rsidRPr="00DE623B">
        <w:rPr>
          <w:sz w:val="24"/>
          <w:szCs w:val="24"/>
        </w:rPr>
        <w:t xml:space="preserve"> ATR </w:t>
      </w:r>
      <w:r w:rsidR="0090621C" w:rsidRPr="00DE623B">
        <w:rPr>
          <w:sz w:val="24"/>
          <w:szCs w:val="24"/>
        </w:rPr>
        <w:t>(</w:t>
      </w:r>
      <w:r w:rsidR="0090621C" w:rsidRPr="00DE623B">
        <w:rPr>
          <w:sz w:val="24"/>
          <w:szCs w:val="24"/>
          <w:lang w:val="sr-Latn-RS"/>
        </w:rPr>
        <w:t>o</w:t>
      </w:r>
      <w:r w:rsidR="0090621C" w:rsidRPr="00DE623B">
        <w:rPr>
          <w:sz w:val="24"/>
          <w:szCs w:val="24"/>
        </w:rPr>
        <w:t xml:space="preserve">bavještenje o očekivanom tranzitu) </w:t>
      </w:r>
      <w:r w:rsidR="00725C07" w:rsidRPr="00DE623B">
        <w:rPr>
          <w:sz w:val="24"/>
          <w:szCs w:val="24"/>
        </w:rPr>
        <w:t>zahtjevom od strane tranzitne carin</w:t>
      </w:r>
      <w:r w:rsidR="00F35088" w:rsidRPr="00DE623B">
        <w:rPr>
          <w:sz w:val="24"/>
          <w:szCs w:val="24"/>
        </w:rPr>
        <w:t>ske ispostave</w:t>
      </w:r>
    </w:p>
    <w:p w14:paraId="29455E71" w14:textId="0BF5F765" w:rsidR="0083335A" w:rsidRPr="00DE623B" w:rsidRDefault="00725C07" w:rsidP="00581040">
      <w:pPr>
        <w:pStyle w:val="Heading110"/>
        <w:numPr>
          <w:ilvl w:val="0"/>
          <w:numId w:val="18"/>
        </w:numPr>
        <w:shd w:val="clear" w:color="auto" w:fill="auto"/>
        <w:spacing w:before="0" w:after="120" w:line="276" w:lineRule="auto"/>
        <w:ind w:left="0" w:hanging="357"/>
        <w:jc w:val="both"/>
        <w:rPr>
          <w:b w:val="0"/>
          <w:bCs w:val="0"/>
          <w:sz w:val="24"/>
          <w:szCs w:val="24"/>
        </w:rPr>
      </w:pPr>
      <w:r w:rsidRPr="00DE623B">
        <w:rPr>
          <w:b w:val="0"/>
          <w:bCs w:val="0"/>
          <w:sz w:val="24"/>
          <w:szCs w:val="24"/>
        </w:rPr>
        <w:t xml:space="preserve">Ako </w:t>
      </w:r>
      <w:r w:rsidR="00FE4306" w:rsidRPr="00DE623B">
        <w:rPr>
          <w:b w:val="0"/>
          <w:bCs w:val="0"/>
          <w:sz w:val="24"/>
          <w:szCs w:val="24"/>
        </w:rPr>
        <w:t xml:space="preserve">se </w:t>
      </w:r>
      <w:r w:rsidRPr="00DE623B">
        <w:rPr>
          <w:b w:val="0"/>
          <w:bCs w:val="0"/>
          <w:sz w:val="24"/>
          <w:szCs w:val="24"/>
        </w:rPr>
        <w:t xml:space="preserve">roba </w:t>
      </w:r>
      <w:r w:rsidR="00FE4306" w:rsidRPr="00DE623B">
        <w:rPr>
          <w:b w:val="0"/>
          <w:bCs w:val="0"/>
          <w:sz w:val="24"/>
          <w:szCs w:val="24"/>
        </w:rPr>
        <w:t>podnese</w:t>
      </w:r>
      <w:r w:rsidRPr="00DE623B">
        <w:rPr>
          <w:b w:val="0"/>
          <w:bCs w:val="0"/>
          <w:sz w:val="24"/>
          <w:szCs w:val="24"/>
        </w:rPr>
        <w:t xml:space="preserve"> tranzitn</w:t>
      </w:r>
      <w:r w:rsidR="00FE4306" w:rsidRPr="00DE623B">
        <w:rPr>
          <w:b w:val="0"/>
          <w:bCs w:val="0"/>
          <w:sz w:val="24"/>
          <w:szCs w:val="24"/>
        </w:rPr>
        <w:t>oj</w:t>
      </w:r>
      <w:r w:rsidRPr="00DE623B">
        <w:rPr>
          <w:b w:val="0"/>
          <w:bCs w:val="0"/>
          <w:sz w:val="24"/>
          <w:szCs w:val="24"/>
        </w:rPr>
        <w:t xml:space="preserve"> carin</w:t>
      </w:r>
      <w:r w:rsidR="00F35088" w:rsidRPr="00DE623B">
        <w:rPr>
          <w:b w:val="0"/>
          <w:bCs w:val="0"/>
          <w:sz w:val="24"/>
          <w:szCs w:val="24"/>
        </w:rPr>
        <w:t>sk</w:t>
      </w:r>
      <w:r w:rsidR="00FE4306" w:rsidRPr="00DE623B">
        <w:rPr>
          <w:b w:val="0"/>
          <w:bCs w:val="0"/>
          <w:sz w:val="24"/>
          <w:szCs w:val="24"/>
        </w:rPr>
        <w:t>oj</w:t>
      </w:r>
      <w:r w:rsidR="00F35088" w:rsidRPr="00DE623B">
        <w:rPr>
          <w:b w:val="0"/>
          <w:bCs w:val="0"/>
          <w:sz w:val="24"/>
          <w:szCs w:val="24"/>
        </w:rPr>
        <w:t xml:space="preserve"> ispostav</w:t>
      </w:r>
      <w:r w:rsidR="00FE4306" w:rsidRPr="00DE623B">
        <w:rPr>
          <w:b w:val="0"/>
          <w:bCs w:val="0"/>
          <w:sz w:val="24"/>
          <w:szCs w:val="24"/>
        </w:rPr>
        <w:t>i</w:t>
      </w:r>
      <w:r w:rsidRPr="00DE623B">
        <w:rPr>
          <w:b w:val="0"/>
          <w:bCs w:val="0"/>
          <w:sz w:val="24"/>
          <w:szCs w:val="24"/>
        </w:rPr>
        <w:t xml:space="preserve"> koja nije deklarisana (</w:t>
      </w:r>
      <w:r w:rsidRPr="00DE623B">
        <w:rPr>
          <w:b w:val="0"/>
          <w:bCs w:val="0"/>
          <w:sz w:val="24"/>
          <w:szCs w:val="24"/>
          <w:lang w:val="sr-Latn-RS"/>
        </w:rPr>
        <w:t>m</w:t>
      </w:r>
      <w:r w:rsidRPr="00DE623B">
        <w:rPr>
          <w:b w:val="0"/>
          <w:bCs w:val="0"/>
          <w:sz w:val="24"/>
          <w:szCs w:val="24"/>
        </w:rPr>
        <w:t xml:space="preserve">eđunarodno preusmjeravanje: kretanje je preusmjereno u drugu zemlju </w:t>
      </w:r>
      <w:r w:rsidR="00F35088" w:rsidRPr="00DE623B">
        <w:rPr>
          <w:b w:val="0"/>
          <w:bCs w:val="0"/>
          <w:sz w:val="24"/>
          <w:szCs w:val="24"/>
        </w:rPr>
        <w:t>u odnosu na onu koja</w:t>
      </w:r>
      <w:r w:rsidRPr="00DE623B">
        <w:rPr>
          <w:b w:val="0"/>
          <w:bCs w:val="0"/>
          <w:sz w:val="24"/>
          <w:szCs w:val="24"/>
        </w:rPr>
        <w:t xml:space="preserve"> </w:t>
      </w:r>
      <w:r w:rsidR="00F35088" w:rsidRPr="00DE623B">
        <w:rPr>
          <w:b w:val="0"/>
          <w:bCs w:val="0"/>
          <w:sz w:val="24"/>
          <w:szCs w:val="24"/>
        </w:rPr>
        <w:t>je</w:t>
      </w:r>
      <w:r w:rsidRPr="00DE623B">
        <w:rPr>
          <w:b w:val="0"/>
          <w:bCs w:val="0"/>
          <w:sz w:val="24"/>
          <w:szCs w:val="24"/>
        </w:rPr>
        <w:t xml:space="preserve"> deklarisa</w:t>
      </w:r>
      <w:r w:rsidR="00F35088" w:rsidRPr="00DE623B">
        <w:rPr>
          <w:b w:val="0"/>
          <w:bCs w:val="0"/>
          <w:sz w:val="24"/>
          <w:szCs w:val="24"/>
        </w:rPr>
        <w:t>na</w:t>
      </w:r>
      <w:r w:rsidRPr="00DE623B">
        <w:rPr>
          <w:b w:val="0"/>
          <w:bCs w:val="0"/>
          <w:sz w:val="24"/>
          <w:szCs w:val="24"/>
        </w:rPr>
        <w:t xml:space="preserve"> </w:t>
      </w:r>
      <w:r w:rsidR="006A030C" w:rsidRPr="00DE623B">
        <w:rPr>
          <w:b w:val="0"/>
          <w:bCs w:val="0"/>
          <w:sz w:val="24"/>
          <w:szCs w:val="24"/>
        </w:rPr>
        <w:t xml:space="preserve">kao </w:t>
      </w:r>
      <w:r w:rsidR="001F1321" w:rsidRPr="00DE623B">
        <w:rPr>
          <w:b w:val="0"/>
          <w:bCs w:val="0"/>
          <w:sz w:val="24"/>
          <w:szCs w:val="24"/>
        </w:rPr>
        <w:t>tranzitn</w:t>
      </w:r>
      <w:r w:rsidR="006A030C" w:rsidRPr="00DE623B">
        <w:rPr>
          <w:b w:val="0"/>
          <w:bCs w:val="0"/>
          <w:sz w:val="24"/>
          <w:szCs w:val="24"/>
        </w:rPr>
        <w:t>a</w:t>
      </w:r>
      <w:r w:rsidRPr="00DE623B">
        <w:rPr>
          <w:b w:val="0"/>
          <w:bCs w:val="0"/>
          <w:sz w:val="24"/>
          <w:szCs w:val="24"/>
        </w:rPr>
        <w:t xml:space="preserve">) ili u izuzetnim situacijama kada deklarisana </w:t>
      </w:r>
      <w:r w:rsidR="001F1321" w:rsidRPr="00DE623B">
        <w:rPr>
          <w:b w:val="0"/>
          <w:bCs w:val="0"/>
          <w:sz w:val="24"/>
          <w:szCs w:val="24"/>
        </w:rPr>
        <w:t>tranzitna carinska ispostava</w:t>
      </w:r>
      <w:r w:rsidRPr="00DE623B">
        <w:rPr>
          <w:b w:val="0"/>
          <w:bCs w:val="0"/>
          <w:sz w:val="24"/>
          <w:szCs w:val="24"/>
        </w:rPr>
        <w:t xml:space="preserve"> nema pristup poruci </w:t>
      </w:r>
      <w:r w:rsidR="00472F6B">
        <w:rPr>
          <w:b w:val="0"/>
          <w:bCs w:val="0"/>
          <w:sz w:val="24"/>
          <w:szCs w:val="24"/>
        </w:rPr>
        <w:t>CD</w:t>
      </w:r>
      <w:r w:rsidRPr="00DE623B">
        <w:rPr>
          <w:b w:val="0"/>
          <w:bCs w:val="0"/>
          <w:sz w:val="24"/>
          <w:szCs w:val="24"/>
        </w:rPr>
        <w:t>050. U ovom slučaju</w:t>
      </w:r>
      <w:r w:rsidRPr="00DE623B">
        <w:rPr>
          <w:b w:val="0"/>
          <w:bCs w:val="0"/>
          <w:sz w:val="24"/>
          <w:szCs w:val="24"/>
          <w:lang w:val="sr-Latn-RS"/>
        </w:rPr>
        <w:t xml:space="preserve">, </w:t>
      </w:r>
      <w:r w:rsidRPr="00DE623B">
        <w:rPr>
          <w:b w:val="0"/>
          <w:bCs w:val="0"/>
          <w:sz w:val="24"/>
          <w:szCs w:val="24"/>
        </w:rPr>
        <w:t xml:space="preserve">stvarna </w:t>
      </w:r>
      <w:r w:rsidR="001F1321" w:rsidRPr="00DE623B">
        <w:rPr>
          <w:b w:val="0"/>
          <w:bCs w:val="0"/>
          <w:sz w:val="24"/>
          <w:szCs w:val="24"/>
        </w:rPr>
        <w:t>tranzitna carinska ispostava</w:t>
      </w:r>
      <w:r w:rsidRPr="00DE623B">
        <w:rPr>
          <w:b w:val="0"/>
          <w:bCs w:val="0"/>
          <w:sz w:val="24"/>
          <w:szCs w:val="24"/>
        </w:rPr>
        <w:t xml:space="preserve"> će poslati poruku CD114 </w:t>
      </w:r>
      <w:r w:rsidR="001F1321" w:rsidRPr="00DE623B">
        <w:rPr>
          <w:b w:val="0"/>
          <w:bCs w:val="0"/>
          <w:sz w:val="24"/>
          <w:szCs w:val="24"/>
        </w:rPr>
        <w:t>polaznoj carinskoj ispostavi</w:t>
      </w:r>
      <w:r w:rsidRPr="00DE623B">
        <w:rPr>
          <w:b w:val="0"/>
          <w:bCs w:val="0"/>
          <w:sz w:val="24"/>
          <w:szCs w:val="24"/>
        </w:rPr>
        <w:t xml:space="preserve">, tražeći ATR podatke (tj. poruku </w:t>
      </w:r>
      <w:r w:rsidRPr="00DE623B">
        <w:rPr>
          <w:b w:val="0"/>
          <w:bCs w:val="0"/>
          <w:sz w:val="24"/>
          <w:szCs w:val="24"/>
          <w:lang w:val="sr-Latn-RS"/>
        </w:rPr>
        <w:t>“o</w:t>
      </w:r>
      <w:r w:rsidRPr="00DE623B">
        <w:rPr>
          <w:b w:val="0"/>
          <w:bCs w:val="0"/>
          <w:sz w:val="24"/>
          <w:szCs w:val="24"/>
        </w:rPr>
        <w:t>dgovor o očekivanom tranzitu</w:t>
      </w:r>
      <w:r w:rsidRPr="00DE623B">
        <w:rPr>
          <w:b w:val="0"/>
          <w:bCs w:val="0"/>
          <w:sz w:val="24"/>
          <w:szCs w:val="24"/>
          <w:lang w:val="sr-Latn-RS"/>
        </w:rPr>
        <w:t xml:space="preserve">” </w:t>
      </w:r>
      <w:r w:rsidRPr="00DE623B">
        <w:rPr>
          <w:b w:val="0"/>
          <w:bCs w:val="0"/>
          <w:sz w:val="24"/>
          <w:szCs w:val="24"/>
        </w:rPr>
        <w:t>CD115), tako da može pristupiti relevantnim informacijama</w:t>
      </w:r>
      <w:r w:rsidR="002A5B05" w:rsidRPr="00DE623B">
        <w:rPr>
          <w:b w:val="0"/>
          <w:bCs w:val="0"/>
          <w:sz w:val="24"/>
          <w:szCs w:val="24"/>
        </w:rPr>
        <w:t>, a poruka CD050 koja je inicijalno poslata deklari</w:t>
      </w:r>
      <w:r w:rsidR="002A5B05" w:rsidRPr="00DE623B">
        <w:rPr>
          <w:b w:val="0"/>
          <w:bCs w:val="0"/>
          <w:sz w:val="24"/>
          <w:szCs w:val="24"/>
          <w:lang w:val="sr-Latn-RS"/>
        </w:rPr>
        <w:t>s</w:t>
      </w:r>
      <w:r w:rsidR="002A5B05" w:rsidRPr="00DE623B">
        <w:rPr>
          <w:b w:val="0"/>
          <w:bCs w:val="0"/>
          <w:sz w:val="24"/>
          <w:szCs w:val="24"/>
        </w:rPr>
        <w:t>anoj tranzitnoj carinskoj ispostavi se ne koristi</w:t>
      </w:r>
      <w:r w:rsidRPr="00DE623B">
        <w:rPr>
          <w:b w:val="0"/>
          <w:bCs w:val="0"/>
          <w:sz w:val="24"/>
          <w:szCs w:val="24"/>
        </w:rPr>
        <w:t>.</w:t>
      </w:r>
    </w:p>
    <w:p w14:paraId="6544CD2C" w14:textId="6F096A00" w:rsidR="0083335A" w:rsidRPr="00DE623B" w:rsidRDefault="00725C07" w:rsidP="00581040">
      <w:pPr>
        <w:pStyle w:val="Heading110"/>
        <w:shd w:val="clear" w:color="auto" w:fill="auto"/>
        <w:spacing w:before="0" w:after="120" w:line="276" w:lineRule="auto"/>
        <w:ind w:left="0" w:firstLine="0"/>
        <w:jc w:val="both"/>
        <w:rPr>
          <w:b w:val="0"/>
          <w:bCs w:val="0"/>
          <w:sz w:val="24"/>
          <w:szCs w:val="24"/>
          <w:lang w:val="sr-Latn-RS"/>
        </w:rPr>
      </w:pPr>
      <w:r w:rsidRPr="00DE623B">
        <w:rPr>
          <w:b w:val="0"/>
          <w:bCs w:val="0"/>
          <w:sz w:val="24"/>
          <w:szCs w:val="24"/>
          <w:lang w:val="sr-Latn-RS"/>
        </w:rPr>
        <w:t xml:space="preserve">NCTS traži informacije o kretanju koje identifikuje porukom CD114 i automatski šalje nazad potrebne ATR podatke (CD115) o kretanju ili razlogu za njihovo odbijanje. Ako se dostavljeni zahtjev (CD114) odnosi na tranzitno kretanje koje se takođe koristi za bezbjednost i sigurnost, i ako su traženi podaci dostupni u </w:t>
      </w:r>
      <w:r w:rsidR="001F1321" w:rsidRPr="00DE623B">
        <w:rPr>
          <w:b w:val="0"/>
          <w:bCs w:val="0"/>
          <w:sz w:val="24"/>
          <w:szCs w:val="24"/>
          <w:lang w:val="sr-Latn-RS"/>
        </w:rPr>
        <w:t>polaznoj carinskoj ispostavi</w:t>
      </w:r>
      <w:r w:rsidRPr="00DE623B">
        <w:rPr>
          <w:b w:val="0"/>
          <w:bCs w:val="0"/>
          <w:sz w:val="24"/>
          <w:szCs w:val="24"/>
          <w:lang w:val="sr-Latn-RS"/>
        </w:rPr>
        <w:t xml:space="preserve">, tada odgovor (CD115) mora sadržavati relevantne dodatne elemente bezbjedonosnih i sigurnosnih podataka. </w:t>
      </w:r>
    </w:p>
    <w:p w14:paraId="716E2EAC" w14:textId="77777777" w:rsidR="001B751C" w:rsidRPr="00DE623B" w:rsidRDefault="00725C07" w:rsidP="00581040">
      <w:pPr>
        <w:pStyle w:val="Heading110"/>
        <w:shd w:val="clear" w:color="auto" w:fill="auto"/>
        <w:spacing w:before="0" w:after="120" w:line="276" w:lineRule="auto"/>
        <w:ind w:left="0" w:firstLine="0"/>
        <w:jc w:val="both"/>
        <w:rPr>
          <w:b w:val="0"/>
          <w:bCs w:val="0"/>
          <w:sz w:val="24"/>
          <w:szCs w:val="24"/>
          <w:lang w:val="sr-Latn-RS"/>
        </w:rPr>
      </w:pPr>
      <w:r w:rsidRPr="00DE623B">
        <w:rPr>
          <w:b w:val="0"/>
          <w:bCs w:val="0"/>
          <w:sz w:val="24"/>
          <w:szCs w:val="24"/>
          <w:lang w:val="sr-Latn-RS"/>
        </w:rPr>
        <w:t xml:space="preserve">Prije slanja poruke CD115 “odgovor o očekivanom tranzitu”, NCTS komunicira sa </w:t>
      </w:r>
      <w:r w:rsidR="00B4156D" w:rsidRPr="00DE623B">
        <w:rPr>
          <w:b w:val="0"/>
          <w:bCs w:val="0"/>
          <w:sz w:val="24"/>
          <w:szCs w:val="24"/>
          <w:lang w:val="sr-Latn-RS"/>
        </w:rPr>
        <w:t>GMS-om</w:t>
      </w:r>
      <w:r w:rsidRPr="00DE623B">
        <w:rPr>
          <w:b w:val="0"/>
          <w:bCs w:val="0"/>
          <w:sz w:val="24"/>
          <w:szCs w:val="24"/>
          <w:lang w:val="sr-Latn-RS"/>
        </w:rPr>
        <w:t xml:space="preserve"> kako bi provjerio </w:t>
      </w:r>
      <w:r w:rsidR="00B4156D" w:rsidRPr="00DE623B">
        <w:rPr>
          <w:b w:val="0"/>
          <w:bCs w:val="0"/>
          <w:sz w:val="24"/>
          <w:szCs w:val="24"/>
          <w:lang w:val="sr-Latn-RS"/>
        </w:rPr>
        <w:t>validnost</w:t>
      </w:r>
      <w:r w:rsidRPr="00DE623B">
        <w:rPr>
          <w:b w:val="0"/>
          <w:bCs w:val="0"/>
          <w:sz w:val="24"/>
          <w:szCs w:val="24"/>
          <w:lang w:val="sr-Latn-RS"/>
        </w:rPr>
        <w:t xml:space="preserve"> garancije za stvarnu </w:t>
      </w:r>
      <w:r w:rsidR="001F1321" w:rsidRPr="00DE623B">
        <w:rPr>
          <w:b w:val="0"/>
          <w:bCs w:val="0"/>
          <w:sz w:val="24"/>
          <w:szCs w:val="24"/>
          <w:lang w:val="sr-Latn-RS"/>
        </w:rPr>
        <w:t>tranzitnu carinsku ispostavu</w:t>
      </w:r>
      <w:r w:rsidRPr="00DE623B">
        <w:rPr>
          <w:b w:val="0"/>
          <w:bCs w:val="0"/>
          <w:sz w:val="24"/>
          <w:szCs w:val="24"/>
          <w:lang w:val="sr-Latn-RS"/>
        </w:rPr>
        <w:t xml:space="preserve">. Ako garancija nije važeća za stvarnu </w:t>
      </w:r>
      <w:r w:rsidR="001F1321" w:rsidRPr="00DE623B">
        <w:rPr>
          <w:b w:val="0"/>
          <w:bCs w:val="0"/>
          <w:sz w:val="24"/>
          <w:szCs w:val="24"/>
          <w:lang w:val="sr-Latn-RS"/>
        </w:rPr>
        <w:t>tranzitnu carinsku ispostavu</w:t>
      </w:r>
      <w:r w:rsidRPr="00DE623B">
        <w:rPr>
          <w:b w:val="0"/>
          <w:bCs w:val="0"/>
          <w:sz w:val="24"/>
          <w:szCs w:val="24"/>
          <w:lang w:val="sr-Latn-RS"/>
        </w:rPr>
        <w:t xml:space="preserve">, zahtjev za ATR podatke </w:t>
      </w:r>
      <w:r w:rsidR="000652C1" w:rsidRPr="00DE623B">
        <w:rPr>
          <w:b w:val="0"/>
          <w:bCs w:val="0"/>
          <w:sz w:val="24"/>
          <w:szCs w:val="24"/>
          <w:lang w:val="sr-Latn-RS"/>
        </w:rPr>
        <w:t xml:space="preserve">se </w:t>
      </w:r>
      <w:r w:rsidRPr="00DE623B">
        <w:rPr>
          <w:b w:val="0"/>
          <w:bCs w:val="0"/>
          <w:sz w:val="24"/>
          <w:szCs w:val="24"/>
          <w:lang w:val="sr-Latn-RS"/>
        </w:rPr>
        <w:t>odbi</w:t>
      </w:r>
      <w:r w:rsidR="000652C1" w:rsidRPr="00DE623B">
        <w:rPr>
          <w:b w:val="0"/>
          <w:bCs w:val="0"/>
          <w:sz w:val="24"/>
          <w:szCs w:val="24"/>
          <w:lang w:val="sr-Latn-RS"/>
        </w:rPr>
        <w:t>ja</w:t>
      </w:r>
      <w:r w:rsidRPr="00DE623B">
        <w:rPr>
          <w:b w:val="0"/>
          <w:bCs w:val="0"/>
          <w:sz w:val="24"/>
          <w:szCs w:val="24"/>
          <w:lang w:val="sr-Latn-RS"/>
        </w:rPr>
        <w:t xml:space="preserve"> uz navođenje šifre razloga za odbijanje zahtjeva u CD115.</w:t>
      </w:r>
    </w:p>
    <w:p w14:paraId="45B116EF" w14:textId="74EADEB1" w:rsidR="001B751C" w:rsidRPr="00DE623B" w:rsidRDefault="001B751C" w:rsidP="00581040">
      <w:pPr>
        <w:pStyle w:val="Heading110"/>
        <w:shd w:val="clear" w:color="auto" w:fill="auto"/>
        <w:spacing w:before="0" w:after="120" w:line="276" w:lineRule="auto"/>
        <w:ind w:left="0" w:firstLine="0"/>
        <w:jc w:val="both"/>
        <w:rPr>
          <w:b w:val="0"/>
          <w:bCs w:val="0"/>
          <w:sz w:val="24"/>
          <w:szCs w:val="24"/>
          <w:lang w:val="sr-Latn-RS"/>
        </w:rPr>
      </w:pPr>
      <w:r w:rsidRPr="00DE623B">
        <w:rPr>
          <w:b w:val="0"/>
          <w:bCs w:val="0"/>
          <w:sz w:val="24"/>
          <w:szCs w:val="24"/>
        </w:rPr>
        <w:t>Ako dođe do promjene tranzitne carinske ispostave, poruka CD050 koja je poslata deklarisan</w:t>
      </w:r>
      <w:r w:rsidRPr="00DE623B">
        <w:rPr>
          <w:b w:val="0"/>
          <w:bCs w:val="0"/>
          <w:sz w:val="24"/>
          <w:szCs w:val="24"/>
          <w:lang w:val="sr-Latn-RS"/>
        </w:rPr>
        <w:t>oj</w:t>
      </w:r>
      <w:r w:rsidRPr="00DE623B">
        <w:rPr>
          <w:b w:val="0"/>
          <w:bCs w:val="0"/>
          <w:sz w:val="24"/>
          <w:szCs w:val="24"/>
        </w:rPr>
        <w:t xml:space="preserve"> carinskoj ispostavi se ne koristi i ostaje otvorena. U tu svrhu, nakon što primi poruku CD118 od stvarne tranzitne carinske ispostave ili poruku CD006 od stvarne ili deklarisane odredišne carinske ispostave, NCTS na polasku će automatski poslati poruku IE024 “</w:t>
      </w:r>
      <w:r w:rsidRPr="00DE623B">
        <w:rPr>
          <w:b w:val="0"/>
          <w:bCs w:val="0"/>
          <w:sz w:val="24"/>
          <w:szCs w:val="24"/>
          <w:lang w:val="sr-Latn-RS"/>
        </w:rPr>
        <w:t>p</w:t>
      </w:r>
      <w:r w:rsidRPr="00DE623B">
        <w:rPr>
          <w:b w:val="0"/>
          <w:bCs w:val="0"/>
          <w:sz w:val="24"/>
          <w:szCs w:val="24"/>
        </w:rPr>
        <w:t xml:space="preserve">roslijeđeno obavještenje o dolasku” deklarisanim tranzitnim </w:t>
      </w:r>
      <w:r w:rsidRPr="00DE623B">
        <w:rPr>
          <w:b w:val="0"/>
          <w:bCs w:val="0"/>
          <w:sz w:val="24"/>
          <w:szCs w:val="24"/>
          <w:lang w:val="sr-Latn-RS"/>
        </w:rPr>
        <w:t xml:space="preserve">carinskim ispostavama </w:t>
      </w:r>
      <w:r w:rsidRPr="00DE623B">
        <w:rPr>
          <w:b w:val="0"/>
          <w:bCs w:val="0"/>
          <w:sz w:val="24"/>
          <w:szCs w:val="24"/>
        </w:rPr>
        <w:t>koje još nisu poslale poruku CD118, koja ih obavještava gdje i kada je roba podnesena. Ovaj proces se izvodi automatski u NCTS-u.</w:t>
      </w:r>
    </w:p>
    <w:p w14:paraId="7369BA0F" w14:textId="77777777" w:rsidR="001B751C" w:rsidRPr="00DE623B" w:rsidRDefault="001B751C" w:rsidP="00F54898">
      <w:pPr>
        <w:pStyle w:val="Heading110"/>
        <w:shd w:val="clear" w:color="auto" w:fill="auto"/>
        <w:spacing w:before="0" w:after="120" w:line="276" w:lineRule="auto"/>
        <w:ind w:hanging="357"/>
        <w:jc w:val="both"/>
        <w:rPr>
          <w:b w:val="0"/>
          <w:bCs w:val="0"/>
          <w:sz w:val="24"/>
          <w:szCs w:val="24"/>
          <w:lang w:val="sr-Latn-RS"/>
        </w:rPr>
      </w:pPr>
    </w:p>
    <w:p w14:paraId="15A84F18" w14:textId="1CD97AAA" w:rsidR="0083335A" w:rsidRPr="00DE623B" w:rsidRDefault="00581040" w:rsidP="00581040">
      <w:pPr>
        <w:pStyle w:val="Heading110"/>
        <w:shd w:val="clear" w:color="auto" w:fill="auto"/>
        <w:tabs>
          <w:tab w:val="left" w:pos="1168"/>
        </w:tabs>
        <w:spacing w:before="240" w:after="180" w:line="276" w:lineRule="auto"/>
        <w:ind w:left="0" w:firstLine="0"/>
        <w:jc w:val="both"/>
        <w:rPr>
          <w:sz w:val="24"/>
          <w:szCs w:val="24"/>
          <w:lang w:val="sr-Latn-RS"/>
        </w:rPr>
      </w:pPr>
      <w:proofErr w:type="gramStart"/>
      <w:r w:rsidRPr="00DE623B">
        <w:rPr>
          <w:sz w:val="24"/>
          <w:szCs w:val="24"/>
        </w:rPr>
        <w:t xml:space="preserve">2.2.5  </w:t>
      </w:r>
      <w:r w:rsidR="0012281C" w:rsidRPr="00DE623B">
        <w:rPr>
          <w:sz w:val="24"/>
          <w:szCs w:val="24"/>
        </w:rPr>
        <w:t>Postupak</w:t>
      </w:r>
      <w:proofErr w:type="gramEnd"/>
      <w:r w:rsidR="0012281C" w:rsidRPr="00DE623B">
        <w:rPr>
          <w:sz w:val="24"/>
          <w:szCs w:val="24"/>
        </w:rPr>
        <w:t xml:space="preserve"> u vezi s</w:t>
      </w:r>
      <w:r w:rsidR="00725C07" w:rsidRPr="00DE623B">
        <w:rPr>
          <w:sz w:val="24"/>
          <w:szCs w:val="24"/>
          <w:lang w:val="sr-Latn-RS"/>
        </w:rPr>
        <w:t xml:space="preserve"> AAR </w:t>
      </w:r>
      <w:r w:rsidR="0090621C" w:rsidRPr="00DE623B">
        <w:rPr>
          <w:sz w:val="24"/>
          <w:szCs w:val="24"/>
          <w:lang w:val="sr-Latn-RS"/>
        </w:rPr>
        <w:t xml:space="preserve">(obavještenje o očekivanom dolasku) </w:t>
      </w:r>
      <w:r w:rsidR="00725C07" w:rsidRPr="00DE623B">
        <w:rPr>
          <w:sz w:val="24"/>
          <w:szCs w:val="24"/>
          <w:lang w:val="sr-Latn-RS"/>
        </w:rPr>
        <w:t>zahtjevom od strane odredišne carin</w:t>
      </w:r>
      <w:r w:rsidR="0012281C" w:rsidRPr="00DE623B">
        <w:rPr>
          <w:sz w:val="24"/>
          <w:szCs w:val="24"/>
          <w:lang w:val="sr-Latn-RS"/>
        </w:rPr>
        <w:t>ske ispostave</w:t>
      </w:r>
    </w:p>
    <w:p w14:paraId="74EF0ACE" w14:textId="351312E7" w:rsidR="0083335A" w:rsidRPr="00DE623B" w:rsidRDefault="00725C07" w:rsidP="00581040">
      <w:pPr>
        <w:pStyle w:val="Heading110"/>
        <w:numPr>
          <w:ilvl w:val="0"/>
          <w:numId w:val="19"/>
        </w:numPr>
        <w:spacing w:line="276" w:lineRule="auto"/>
        <w:ind w:left="0" w:hanging="357"/>
        <w:jc w:val="both"/>
        <w:rPr>
          <w:b w:val="0"/>
          <w:bCs w:val="0"/>
          <w:sz w:val="24"/>
          <w:szCs w:val="24"/>
          <w:lang w:val="sr-Latn-RS"/>
        </w:rPr>
      </w:pPr>
      <w:r w:rsidRPr="00DE623B">
        <w:rPr>
          <w:b w:val="0"/>
          <w:bCs w:val="0"/>
          <w:sz w:val="24"/>
          <w:szCs w:val="24"/>
          <w:lang w:val="sr-Latn-RS"/>
        </w:rPr>
        <w:t xml:space="preserve">Ako informacije o kretanju nisu dostupne u </w:t>
      </w:r>
      <w:r w:rsidR="001F1321" w:rsidRPr="00DE623B">
        <w:rPr>
          <w:b w:val="0"/>
          <w:bCs w:val="0"/>
          <w:sz w:val="24"/>
          <w:szCs w:val="24"/>
          <w:lang w:val="sr-Latn-RS"/>
        </w:rPr>
        <w:t>odredišnoj carinskoj ispostavi</w:t>
      </w:r>
      <w:r w:rsidRPr="00DE623B">
        <w:rPr>
          <w:b w:val="0"/>
          <w:bCs w:val="0"/>
          <w:sz w:val="24"/>
          <w:szCs w:val="24"/>
          <w:lang w:val="sr-Latn-RS"/>
        </w:rPr>
        <w:t>, bilo u slučaju međunarodnog preusmjeravanja (kretanje je preusmjereno u drugu državu koja nije država deklarisane odredišne carin</w:t>
      </w:r>
      <w:r w:rsidR="0012281C" w:rsidRPr="00DE623B">
        <w:rPr>
          <w:b w:val="0"/>
          <w:bCs w:val="0"/>
          <w:sz w:val="24"/>
          <w:szCs w:val="24"/>
          <w:lang w:val="sr-Latn-RS"/>
        </w:rPr>
        <w:t>ske ispostave</w:t>
      </w:r>
      <w:r w:rsidRPr="00DE623B">
        <w:rPr>
          <w:b w:val="0"/>
          <w:bCs w:val="0"/>
          <w:sz w:val="24"/>
          <w:szCs w:val="24"/>
          <w:lang w:val="sr-Latn-RS"/>
        </w:rPr>
        <w:t xml:space="preserve">), odnosno u slučaju nacionalnog </w:t>
      </w:r>
      <w:r w:rsidRPr="00DE623B">
        <w:rPr>
          <w:b w:val="0"/>
          <w:bCs w:val="0"/>
          <w:sz w:val="24"/>
          <w:szCs w:val="24"/>
          <w:lang w:val="sr-Latn-RS"/>
        </w:rPr>
        <w:lastRenderedPageBreak/>
        <w:t xml:space="preserve">preusmjeravanja (kretanje je preusmjereno u drugu </w:t>
      </w:r>
      <w:r w:rsidR="001F1321" w:rsidRPr="00DE623B">
        <w:rPr>
          <w:b w:val="0"/>
          <w:bCs w:val="0"/>
          <w:sz w:val="24"/>
          <w:szCs w:val="24"/>
          <w:lang w:val="sr-Latn-RS"/>
        </w:rPr>
        <w:t>odredišnu carinsku ispostavu</w:t>
      </w:r>
      <w:r w:rsidRPr="00DE623B">
        <w:rPr>
          <w:b w:val="0"/>
          <w:bCs w:val="0"/>
          <w:sz w:val="24"/>
          <w:szCs w:val="24"/>
          <w:lang w:val="sr-Latn-RS"/>
        </w:rPr>
        <w:t xml:space="preserve">, ali u istoj zemlji kao deklarisana </w:t>
      </w:r>
      <w:r w:rsidR="001F1321" w:rsidRPr="00DE623B">
        <w:rPr>
          <w:b w:val="0"/>
          <w:bCs w:val="0"/>
          <w:sz w:val="24"/>
          <w:szCs w:val="24"/>
          <w:lang w:val="sr-Latn-RS"/>
        </w:rPr>
        <w:t>odredišna carinska ispostava</w:t>
      </w:r>
      <w:r w:rsidRPr="00DE623B">
        <w:rPr>
          <w:b w:val="0"/>
          <w:bCs w:val="0"/>
          <w:sz w:val="24"/>
          <w:szCs w:val="24"/>
          <w:lang w:val="sr-Latn-RS"/>
        </w:rPr>
        <w:t xml:space="preserve">), ili u izuzetnim situacijama kada deklarisana </w:t>
      </w:r>
      <w:r w:rsidR="001F1321" w:rsidRPr="00DE623B">
        <w:rPr>
          <w:b w:val="0"/>
          <w:bCs w:val="0"/>
          <w:sz w:val="24"/>
          <w:szCs w:val="24"/>
          <w:lang w:val="sr-Latn-RS"/>
        </w:rPr>
        <w:t>odredišna carinska ispostava</w:t>
      </w:r>
      <w:r w:rsidRPr="00DE623B">
        <w:rPr>
          <w:b w:val="0"/>
          <w:bCs w:val="0"/>
          <w:sz w:val="24"/>
          <w:szCs w:val="24"/>
          <w:lang w:val="sr-Latn-RS"/>
        </w:rPr>
        <w:t xml:space="preserve"> nema pristup poruci </w:t>
      </w:r>
      <w:r w:rsidR="00472F6B">
        <w:rPr>
          <w:b w:val="0"/>
          <w:bCs w:val="0"/>
          <w:sz w:val="24"/>
          <w:szCs w:val="24"/>
          <w:lang w:val="sr-Latn-RS"/>
        </w:rPr>
        <w:t>CD</w:t>
      </w:r>
      <w:r w:rsidRPr="00DE623B">
        <w:rPr>
          <w:b w:val="0"/>
          <w:bCs w:val="0"/>
          <w:sz w:val="24"/>
          <w:szCs w:val="24"/>
          <w:lang w:val="sr-Latn-RS"/>
        </w:rPr>
        <w:t xml:space="preserve">001, stvarna </w:t>
      </w:r>
      <w:r w:rsidR="001F1321" w:rsidRPr="00DE623B">
        <w:rPr>
          <w:b w:val="0"/>
          <w:bCs w:val="0"/>
          <w:sz w:val="24"/>
          <w:szCs w:val="24"/>
          <w:lang w:val="sr-Latn-RS"/>
        </w:rPr>
        <w:t>odredišna carinska ispostava</w:t>
      </w:r>
      <w:r w:rsidRPr="00DE623B">
        <w:rPr>
          <w:b w:val="0"/>
          <w:bCs w:val="0"/>
          <w:sz w:val="24"/>
          <w:szCs w:val="24"/>
          <w:lang w:val="sr-Latn-RS"/>
        </w:rPr>
        <w:t xml:space="preserve"> traži od </w:t>
      </w:r>
      <w:r w:rsidR="001F1321" w:rsidRPr="00DE623B">
        <w:rPr>
          <w:b w:val="0"/>
          <w:bCs w:val="0"/>
          <w:sz w:val="24"/>
          <w:szCs w:val="24"/>
          <w:lang w:val="sr-Latn-RS"/>
        </w:rPr>
        <w:t>polazne carinske ispostave</w:t>
      </w:r>
      <w:r w:rsidRPr="00DE623B">
        <w:rPr>
          <w:b w:val="0"/>
          <w:bCs w:val="0"/>
          <w:sz w:val="24"/>
          <w:szCs w:val="24"/>
          <w:lang w:val="sr-Latn-RS"/>
        </w:rPr>
        <w:t xml:space="preserve"> (CD002) informacije o kretanju. NCTS preuzima informacije o kretanju na koje upućuje </w:t>
      </w:r>
      <w:r w:rsidR="00BF4514" w:rsidRPr="00DE623B">
        <w:rPr>
          <w:b w:val="0"/>
          <w:bCs w:val="0"/>
          <w:sz w:val="24"/>
          <w:szCs w:val="24"/>
          <w:lang w:val="sr-Latn-RS"/>
        </w:rPr>
        <w:t xml:space="preserve">podneseni </w:t>
      </w:r>
      <w:r w:rsidR="0012281C" w:rsidRPr="00DE623B">
        <w:rPr>
          <w:b w:val="0"/>
          <w:bCs w:val="0"/>
          <w:sz w:val="24"/>
          <w:szCs w:val="24"/>
          <w:lang w:val="sr-Latn-RS"/>
        </w:rPr>
        <w:t>MRN</w:t>
      </w:r>
      <w:r w:rsidRPr="00DE623B">
        <w:rPr>
          <w:b w:val="0"/>
          <w:bCs w:val="0"/>
          <w:sz w:val="24"/>
          <w:szCs w:val="24"/>
          <w:lang w:val="sr-Latn-RS"/>
        </w:rPr>
        <w:t>.</w:t>
      </w:r>
    </w:p>
    <w:p w14:paraId="117E7ECB" w14:textId="565FA53C" w:rsidR="0083335A" w:rsidRPr="00DE623B" w:rsidRDefault="00725C07" w:rsidP="00581040">
      <w:pPr>
        <w:pStyle w:val="Heading110"/>
        <w:shd w:val="clear" w:color="auto" w:fill="auto"/>
        <w:spacing w:before="0" w:after="120" w:line="276" w:lineRule="auto"/>
        <w:ind w:left="0" w:firstLine="0"/>
        <w:jc w:val="both"/>
        <w:rPr>
          <w:b w:val="0"/>
          <w:bCs w:val="0"/>
          <w:sz w:val="24"/>
          <w:szCs w:val="24"/>
          <w:lang w:val="sr-Latn-RS"/>
        </w:rPr>
      </w:pPr>
      <w:r w:rsidRPr="00DE623B">
        <w:rPr>
          <w:b w:val="0"/>
          <w:bCs w:val="0"/>
          <w:sz w:val="24"/>
          <w:szCs w:val="24"/>
          <w:lang w:val="sr-Latn-RS"/>
        </w:rPr>
        <w:t xml:space="preserve">Ako je tokom </w:t>
      </w:r>
      <w:r w:rsidR="0012281C" w:rsidRPr="00DE623B">
        <w:rPr>
          <w:b w:val="0"/>
          <w:bCs w:val="0"/>
          <w:sz w:val="24"/>
          <w:szCs w:val="24"/>
          <w:lang w:val="sr-Latn-RS"/>
        </w:rPr>
        <w:t>kretanja</w:t>
      </w:r>
      <w:r w:rsidRPr="00DE623B">
        <w:rPr>
          <w:b w:val="0"/>
          <w:bCs w:val="0"/>
          <w:sz w:val="24"/>
          <w:szCs w:val="24"/>
          <w:lang w:val="sr-Latn-RS"/>
        </w:rPr>
        <w:t xml:space="preserve"> došlo do incidenta ili preusmjeravanja,  odgovor (CD003) će sadržavati ažurirane podatke CD001, izmijenjene </w:t>
      </w:r>
      <w:r w:rsidR="0012281C" w:rsidRPr="00DE623B">
        <w:rPr>
          <w:b w:val="0"/>
          <w:bCs w:val="0"/>
          <w:sz w:val="24"/>
          <w:szCs w:val="24"/>
          <w:lang w:val="sr-Latn-RS"/>
        </w:rPr>
        <w:t>il</w:t>
      </w:r>
      <w:r w:rsidRPr="00DE623B">
        <w:rPr>
          <w:b w:val="0"/>
          <w:bCs w:val="0"/>
          <w:sz w:val="24"/>
          <w:szCs w:val="24"/>
          <w:lang w:val="sr-Latn-RS"/>
        </w:rPr>
        <w:t>i dopunjene informacijama o incidentu/preusmjeravanju uključenim u CD180. NCTS automatski šalje stvarn</w:t>
      </w:r>
      <w:r w:rsidR="0070392A" w:rsidRPr="00DE623B">
        <w:rPr>
          <w:b w:val="0"/>
          <w:bCs w:val="0"/>
          <w:sz w:val="24"/>
          <w:szCs w:val="24"/>
          <w:lang w:val="sr-Latn-RS"/>
        </w:rPr>
        <w:t>oj</w:t>
      </w:r>
      <w:r w:rsidRPr="00DE623B">
        <w:rPr>
          <w:b w:val="0"/>
          <w:bCs w:val="0"/>
          <w:sz w:val="24"/>
          <w:szCs w:val="24"/>
          <w:lang w:val="sr-Latn-RS"/>
        </w:rPr>
        <w:t xml:space="preserve"> </w:t>
      </w:r>
      <w:r w:rsidR="001F1321" w:rsidRPr="00DE623B">
        <w:rPr>
          <w:b w:val="0"/>
          <w:bCs w:val="0"/>
          <w:sz w:val="24"/>
          <w:szCs w:val="24"/>
          <w:lang w:val="sr-Latn-RS"/>
        </w:rPr>
        <w:t>odredišn</w:t>
      </w:r>
      <w:r w:rsidR="0070392A" w:rsidRPr="00DE623B">
        <w:rPr>
          <w:b w:val="0"/>
          <w:bCs w:val="0"/>
          <w:sz w:val="24"/>
          <w:szCs w:val="24"/>
          <w:lang w:val="sr-Latn-RS"/>
        </w:rPr>
        <w:t>oj</w:t>
      </w:r>
      <w:r w:rsidR="001F1321" w:rsidRPr="00DE623B">
        <w:rPr>
          <w:b w:val="0"/>
          <w:bCs w:val="0"/>
          <w:sz w:val="24"/>
          <w:szCs w:val="24"/>
          <w:lang w:val="sr-Latn-RS"/>
        </w:rPr>
        <w:t xml:space="preserve"> carinsk</w:t>
      </w:r>
      <w:r w:rsidR="0070392A" w:rsidRPr="00DE623B">
        <w:rPr>
          <w:b w:val="0"/>
          <w:bCs w:val="0"/>
          <w:sz w:val="24"/>
          <w:szCs w:val="24"/>
          <w:lang w:val="sr-Latn-RS"/>
        </w:rPr>
        <w:t>oj</w:t>
      </w:r>
      <w:r w:rsidR="001F1321" w:rsidRPr="00DE623B">
        <w:rPr>
          <w:b w:val="0"/>
          <w:bCs w:val="0"/>
          <w:sz w:val="24"/>
          <w:szCs w:val="24"/>
          <w:lang w:val="sr-Latn-RS"/>
        </w:rPr>
        <w:t xml:space="preserve"> ispostav</w:t>
      </w:r>
      <w:r w:rsidR="0070392A" w:rsidRPr="00DE623B">
        <w:rPr>
          <w:b w:val="0"/>
          <w:bCs w:val="0"/>
          <w:sz w:val="24"/>
          <w:szCs w:val="24"/>
          <w:lang w:val="sr-Latn-RS"/>
        </w:rPr>
        <w:t>i</w:t>
      </w:r>
      <w:r w:rsidRPr="00DE623B">
        <w:rPr>
          <w:b w:val="0"/>
          <w:bCs w:val="0"/>
          <w:sz w:val="24"/>
          <w:szCs w:val="24"/>
          <w:lang w:val="sr-Latn-RS"/>
        </w:rPr>
        <w:t xml:space="preserve"> tražene informacije o kretanj</w:t>
      </w:r>
      <w:r w:rsidR="0012281C" w:rsidRPr="00DE623B">
        <w:rPr>
          <w:b w:val="0"/>
          <w:bCs w:val="0"/>
          <w:sz w:val="24"/>
          <w:szCs w:val="24"/>
          <w:lang w:val="sr-Latn-RS"/>
        </w:rPr>
        <w:t>u</w:t>
      </w:r>
      <w:r w:rsidRPr="00DE623B">
        <w:rPr>
          <w:b w:val="0"/>
          <w:bCs w:val="0"/>
          <w:sz w:val="24"/>
          <w:szCs w:val="24"/>
          <w:lang w:val="sr-Latn-RS"/>
        </w:rPr>
        <w:t xml:space="preserve"> (CD003). Ako se navedeni zahtjev (CD002) odnosi na tranzitno kretanje koje se takođe koristi za bezbjednost i sigurnost (CD001. TRANSIT OPERACIJA. Sigurnost ='1' (ENS), '2' (EXS) i '3' (ENS i EXS)</w:t>
      </w:r>
      <w:r w:rsidR="00C465E7" w:rsidRPr="00DE623B">
        <w:rPr>
          <w:b w:val="0"/>
          <w:bCs w:val="0"/>
          <w:sz w:val="24"/>
          <w:szCs w:val="24"/>
          <w:lang w:val="sr-Latn-RS"/>
        </w:rPr>
        <w:t>)</w:t>
      </w:r>
      <w:r w:rsidRPr="00DE623B">
        <w:rPr>
          <w:b w:val="0"/>
          <w:bCs w:val="0"/>
          <w:sz w:val="24"/>
          <w:szCs w:val="24"/>
          <w:lang w:val="sr-Latn-RS"/>
        </w:rPr>
        <w:t xml:space="preserve">, tada će odgovor (CD003) sadržavati relevantne dodatne elemente bezbjednosnih i sigurnosnih podataka, ako su traženi podaci dostupni u </w:t>
      </w:r>
      <w:r w:rsidR="001F1321" w:rsidRPr="00DE623B">
        <w:rPr>
          <w:b w:val="0"/>
          <w:bCs w:val="0"/>
          <w:sz w:val="24"/>
          <w:szCs w:val="24"/>
          <w:lang w:val="sr-Latn-RS"/>
        </w:rPr>
        <w:t>polaznoj carinskoj ispostavi</w:t>
      </w:r>
      <w:r w:rsidRPr="00DE623B">
        <w:rPr>
          <w:b w:val="0"/>
          <w:bCs w:val="0"/>
          <w:sz w:val="24"/>
          <w:szCs w:val="24"/>
          <w:lang w:val="sr-Latn-RS"/>
        </w:rPr>
        <w:t>.</w:t>
      </w:r>
    </w:p>
    <w:p w14:paraId="06F73B8A" w14:textId="71522DFE" w:rsidR="002E5C4E" w:rsidRPr="00DE623B" w:rsidRDefault="002E5C4E" w:rsidP="0060090A">
      <w:pPr>
        <w:pStyle w:val="Heading110"/>
        <w:spacing w:before="0" w:after="0" w:line="276" w:lineRule="auto"/>
        <w:ind w:left="0" w:firstLine="0"/>
        <w:jc w:val="both"/>
        <w:rPr>
          <w:b w:val="0"/>
          <w:bCs w:val="0"/>
          <w:sz w:val="24"/>
          <w:szCs w:val="24"/>
          <w:lang w:val="sr-Latn-RS"/>
        </w:rPr>
      </w:pPr>
      <w:r w:rsidRPr="00DE623B">
        <w:rPr>
          <w:b w:val="0"/>
          <w:bCs w:val="0"/>
          <w:sz w:val="24"/>
          <w:szCs w:val="24"/>
          <w:lang w:val="sr-Latn-RS"/>
        </w:rPr>
        <w:t xml:space="preserve">Ako Polazna carinska ispostava ne pronađe postupak pomoću broja MRN, mora navesti razloge u poruci IE003 (šifre od 1 do 4) zbog kojih se poruka </w:t>
      </w:r>
      <w:r w:rsidR="00472F6B">
        <w:rPr>
          <w:b w:val="0"/>
          <w:bCs w:val="0"/>
          <w:sz w:val="24"/>
          <w:szCs w:val="24"/>
          <w:lang w:val="sr-Latn-RS"/>
        </w:rPr>
        <w:t>CD</w:t>
      </w:r>
      <w:r w:rsidRPr="00DE623B">
        <w:rPr>
          <w:b w:val="0"/>
          <w:bCs w:val="0"/>
          <w:sz w:val="24"/>
          <w:szCs w:val="24"/>
          <w:lang w:val="sr-Latn-RS"/>
        </w:rPr>
        <w:t>001 ne može poslati. NCTS odbija dolazak. Razlozi odbijanja mogu biti sljedeći:</w:t>
      </w:r>
    </w:p>
    <w:p w14:paraId="55B3C931" w14:textId="24F76D9D" w:rsidR="002E5C4E" w:rsidRPr="00DE623B" w:rsidRDefault="002E5C4E" w:rsidP="0060090A">
      <w:pPr>
        <w:pStyle w:val="Heading110"/>
        <w:numPr>
          <w:ilvl w:val="0"/>
          <w:numId w:val="67"/>
        </w:numPr>
        <w:spacing w:before="0" w:after="0" w:line="276" w:lineRule="auto"/>
        <w:jc w:val="both"/>
        <w:rPr>
          <w:b w:val="0"/>
          <w:bCs w:val="0"/>
          <w:sz w:val="24"/>
          <w:szCs w:val="24"/>
          <w:lang w:val="sr-Latn-RS"/>
        </w:rPr>
      </w:pPr>
      <w:r w:rsidRPr="00DE623B">
        <w:rPr>
          <w:b w:val="0"/>
          <w:bCs w:val="0"/>
          <w:sz w:val="24"/>
          <w:szCs w:val="24"/>
          <w:lang w:val="sr-Latn-RS"/>
        </w:rPr>
        <w:t xml:space="preserve">roba i </w:t>
      </w:r>
      <w:r w:rsidR="00BF0336" w:rsidRPr="00DE623B">
        <w:rPr>
          <w:b w:val="0"/>
          <w:bCs w:val="0"/>
          <w:sz w:val="24"/>
          <w:szCs w:val="24"/>
          <w:lang w:val="sr-Latn-RS"/>
        </w:rPr>
        <w:t>TPD</w:t>
      </w:r>
      <w:r w:rsidRPr="00DE623B">
        <w:rPr>
          <w:b w:val="0"/>
          <w:bCs w:val="0"/>
          <w:sz w:val="24"/>
          <w:szCs w:val="24"/>
          <w:lang w:val="sr-Latn-RS"/>
        </w:rPr>
        <w:t xml:space="preserve"> su </w:t>
      </w:r>
      <w:r w:rsidR="00BF0336" w:rsidRPr="00DE623B">
        <w:rPr>
          <w:b w:val="0"/>
          <w:bCs w:val="0"/>
          <w:sz w:val="24"/>
          <w:szCs w:val="24"/>
          <w:lang w:val="sr-Latn-RS"/>
        </w:rPr>
        <w:t>podneseni</w:t>
      </w:r>
      <w:r w:rsidRPr="00DE623B">
        <w:rPr>
          <w:b w:val="0"/>
          <w:bCs w:val="0"/>
          <w:sz w:val="24"/>
          <w:szCs w:val="24"/>
          <w:lang w:val="sr-Latn-RS"/>
        </w:rPr>
        <w:t xml:space="preserve"> </w:t>
      </w:r>
      <w:r w:rsidR="00BF0336" w:rsidRPr="00DE623B">
        <w:rPr>
          <w:b w:val="0"/>
          <w:bCs w:val="0"/>
          <w:sz w:val="24"/>
          <w:szCs w:val="24"/>
          <w:lang w:val="sr-Latn-RS"/>
        </w:rPr>
        <w:t>kod</w:t>
      </w:r>
      <w:r w:rsidRPr="00DE623B">
        <w:rPr>
          <w:b w:val="0"/>
          <w:bCs w:val="0"/>
          <w:sz w:val="24"/>
          <w:szCs w:val="24"/>
          <w:lang w:val="sr-Latn-RS"/>
        </w:rPr>
        <w:t xml:space="preserve"> druge odredišne carinske ispostave;</w:t>
      </w:r>
    </w:p>
    <w:p w14:paraId="6D3A2F25" w14:textId="77777777" w:rsidR="002E5C4E" w:rsidRPr="00DE623B" w:rsidRDefault="002E5C4E" w:rsidP="00C524E7">
      <w:pPr>
        <w:pStyle w:val="Heading110"/>
        <w:numPr>
          <w:ilvl w:val="0"/>
          <w:numId w:val="67"/>
        </w:numPr>
        <w:spacing w:before="0" w:after="0" w:line="276" w:lineRule="auto"/>
        <w:jc w:val="both"/>
        <w:rPr>
          <w:b w:val="0"/>
          <w:bCs w:val="0"/>
          <w:sz w:val="24"/>
          <w:szCs w:val="24"/>
          <w:lang w:val="sr-Latn-RS"/>
        </w:rPr>
      </w:pPr>
      <w:r w:rsidRPr="00DE623B">
        <w:rPr>
          <w:b w:val="0"/>
          <w:bCs w:val="0"/>
          <w:sz w:val="24"/>
          <w:szCs w:val="24"/>
          <w:lang w:val="sr-Latn-RS"/>
        </w:rPr>
        <w:t>postupak je poništila polazna carinska ispostava;</w:t>
      </w:r>
    </w:p>
    <w:p w14:paraId="6C2F902E" w14:textId="6872BBAD" w:rsidR="002E5C4E" w:rsidRPr="00DE623B" w:rsidRDefault="002E5C4E" w:rsidP="00C524E7">
      <w:pPr>
        <w:pStyle w:val="Heading110"/>
        <w:numPr>
          <w:ilvl w:val="0"/>
          <w:numId w:val="67"/>
        </w:numPr>
        <w:spacing w:before="0" w:after="0" w:line="276" w:lineRule="auto"/>
        <w:jc w:val="both"/>
        <w:rPr>
          <w:b w:val="0"/>
          <w:bCs w:val="0"/>
          <w:sz w:val="24"/>
          <w:szCs w:val="24"/>
          <w:lang w:val="sr-Latn-RS"/>
        </w:rPr>
      </w:pPr>
      <w:r w:rsidRPr="00DE623B">
        <w:rPr>
          <w:b w:val="0"/>
          <w:bCs w:val="0"/>
          <w:sz w:val="24"/>
          <w:szCs w:val="24"/>
          <w:lang w:val="sr-Latn-RS"/>
        </w:rPr>
        <w:t>MRN je nepoznat (ili zbog tehničkih razloga ili zbog nepravilnosti); ili</w:t>
      </w:r>
    </w:p>
    <w:p w14:paraId="7E801C19" w14:textId="0692BA5A" w:rsidR="002E5C4E" w:rsidRPr="00DE623B" w:rsidRDefault="009F33A7" w:rsidP="00C524E7">
      <w:pPr>
        <w:pStyle w:val="Heading110"/>
        <w:numPr>
          <w:ilvl w:val="0"/>
          <w:numId w:val="67"/>
        </w:numPr>
        <w:shd w:val="clear" w:color="auto" w:fill="auto"/>
        <w:spacing w:before="0" w:after="0" w:line="276" w:lineRule="auto"/>
        <w:jc w:val="both"/>
        <w:rPr>
          <w:b w:val="0"/>
          <w:bCs w:val="0"/>
          <w:sz w:val="24"/>
          <w:szCs w:val="24"/>
          <w:lang w:val="sr-Latn-RS"/>
        </w:rPr>
      </w:pPr>
      <w:r w:rsidRPr="00DE623B">
        <w:rPr>
          <w:b w:val="0"/>
          <w:bCs w:val="0"/>
          <w:sz w:val="24"/>
          <w:szCs w:val="24"/>
          <w:lang w:val="sr-Latn-RS"/>
        </w:rPr>
        <w:t>drugih</w:t>
      </w:r>
      <w:r w:rsidR="002E5C4E" w:rsidRPr="00DE623B">
        <w:rPr>
          <w:b w:val="0"/>
          <w:bCs w:val="0"/>
          <w:sz w:val="24"/>
          <w:szCs w:val="24"/>
          <w:lang w:val="sr-Latn-RS"/>
        </w:rPr>
        <w:t xml:space="preserve"> razloga.</w:t>
      </w:r>
    </w:p>
    <w:p w14:paraId="150270E4" w14:textId="77777777" w:rsidR="00F54898" w:rsidRPr="00DE623B" w:rsidRDefault="00F54898" w:rsidP="00B325C2">
      <w:pPr>
        <w:pStyle w:val="Heading110"/>
        <w:numPr>
          <w:ilvl w:val="0"/>
          <w:numId w:val="19"/>
        </w:numPr>
        <w:shd w:val="clear" w:color="auto" w:fill="auto"/>
        <w:spacing w:before="0" w:after="120" w:line="276" w:lineRule="auto"/>
        <w:ind w:left="357" w:hanging="357"/>
        <w:jc w:val="both"/>
        <w:rPr>
          <w:b w:val="0"/>
          <w:bCs w:val="0"/>
          <w:sz w:val="24"/>
          <w:szCs w:val="24"/>
          <w:lang w:val="sr-Latn-RS"/>
        </w:rPr>
      </w:pPr>
    </w:p>
    <w:p w14:paraId="3CD2F243" w14:textId="2E52CD95" w:rsidR="0083335A" w:rsidRPr="00DE623B" w:rsidRDefault="00725C07" w:rsidP="00581040">
      <w:pPr>
        <w:pStyle w:val="Heading110"/>
        <w:numPr>
          <w:ilvl w:val="0"/>
          <w:numId w:val="19"/>
        </w:numPr>
        <w:shd w:val="clear" w:color="auto" w:fill="auto"/>
        <w:spacing w:before="0" w:after="120" w:line="276" w:lineRule="auto"/>
        <w:ind w:left="0" w:hanging="357"/>
        <w:jc w:val="both"/>
        <w:rPr>
          <w:b w:val="0"/>
          <w:bCs w:val="0"/>
          <w:sz w:val="24"/>
          <w:szCs w:val="24"/>
          <w:lang w:val="sr-Latn-RS"/>
        </w:rPr>
      </w:pPr>
      <w:r w:rsidRPr="00DE623B">
        <w:rPr>
          <w:b w:val="0"/>
          <w:bCs w:val="0"/>
          <w:sz w:val="24"/>
          <w:szCs w:val="24"/>
          <w:lang w:val="sr-Latn-RS"/>
        </w:rPr>
        <w:t>Rezultati analize bezbjednosnih i sigurnosnih rizika dostavljaju se samo u CD003 nakon pristupanja Crne Gore EU, ako su ispunjeni sljedeći uslovi:</w:t>
      </w:r>
    </w:p>
    <w:p w14:paraId="03A4B6E1" w14:textId="339EE93C" w:rsidR="0083335A" w:rsidRPr="00DE623B" w:rsidRDefault="00725C07" w:rsidP="0060090A">
      <w:pPr>
        <w:pStyle w:val="Heading110"/>
        <w:numPr>
          <w:ilvl w:val="1"/>
          <w:numId w:val="19"/>
        </w:numPr>
        <w:shd w:val="clear" w:color="auto" w:fill="auto"/>
        <w:spacing w:before="0" w:after="0" w:line="276" w:lineRule="auto"/>
        <w:ind w:left="709"/>
        <w:jc w:val="both"/>
        <w:rPr>
          <w:b w:val="0"/>
          <w:bCs w:val="0"/>
          <w:sz w:val="24"/>
          <w:szCs w:val="24"/>
          <w:lang w:val="sr-Latn-RS"/>
        </w:rPr>
      </w:pPr>
      <w:r w:rsidRPr="00DE623B">
        <w:rPr>
          <w:b w:val="0"/>
          <w:bCs w:val="0"/>
          <w:sz w:val="24"/>
          <w:szCs w:val="24"/>
          <w:lang w:val="sr-Latn-RS"/>
        </w:rPr>
        <w:t xml:space="preserve">(stvarna) </w:t>
      </w:r>
      <w:r w:rsidR="001F1321" w:rsidRPr="00DE623B">
        <w:rPr>
          <w:b w:val="0"/>
          <w:bCs w:val="0"/>
          <w:sz w:val="24"/>
          <w:szCs w:val="24"/>
          <w:lang w:val="sr-Latn-RS"/>
        </w:rPr>
        <w:t>odredišna carinska ispostava</w:t>
      </w:r>
      <w:r w:rsidRPr="00DE623B">
        <w:rPr>
          <w:b w:val="0"/>
          <w:bCs w:val="0"/>
          <w:sz w:val="24"/>
          <w:szCs w:val="24"/>
          <w:lang w:val="sr-Latn-RS"/>
        </w:rPr>
        <w:t xml:space="preserve"> koja je podnijela zahtjev nalazi se u državi članici EU</w:t>
      </w:r>
      <w:r w:rsidR="00447CCC" w:rsidRPr="00DE623B">
        <w:rPr>
          <w:b w:val="0"/>
          <w:bCs w:val="0"/>
          <w:sz w:val="24"/>
          <w:szCs w:val="24"/>
          <w:lang w:val="sr-Latn-RS"/>
        </w:rPr>
        <w:t xml:space="preserve"> i</w:t>
      </w:r>
    </w:p>
    <w:p w14:paraId="6108949A" w14:textId="39A59E5A" w:rsidR="0083335A" w:rsidRPr="00DE623B" w:rsidRDefault="00483849" w:rsidP="0060090A">
      <w:pPr>
        <w:pStyle w:val="Heading110"/>
        <w:numPr>
          <w:ilvl w:val="1"/>
          <w:numId w:val="19"/>
        </w:numPr>
        <w:shd w:val="clear" w:color="auto" w:fill="auto"/>
        <w:spacing w:before="0" w:after="0" w:line="276" w:lineRule="auto"/>
        <w:ind w:left="709"/>
        <w:jc w:val="both"/>
        <w:rPr>
          <w:b w:val="0"/>
          <w:bCs w:val="0"/>
          <w:sz w:val="24"/>
          <w:szCs w:val="24"/>
          <w:lang w:val="sr-Latn-RS"/>
        </w:rPr>
      </w:pPr>
      <w:r w:rsidRPr="00DE623B">
        <w:rPr>
          <w:b w:val="0"/>
          <w:bCs w:val="0"/>
          <w:sz w:val="24"/>
          <w:szCs w:val="24"/>
          <w:lang w:val="sr-Latn-RS"/>
        </w:rPr>
        <w:t>polazna carinska ispostava</w:t>
      </w:r>
      <w:r w:rsidR="00725C07" w:rsidRPr="00DE623B">
        <w:rPr>
          <w:b w:val="0"/>
          <w:bCs w:val="0"/>
          <w:sz w:val="24"/>
          <w:szCs w:val="24"/>
          <w:lang w:val="sr-Latn-RS"/>
        </w:rPr>
        <w:t xml:space="preserve"> nalazi se u državi članici EU.</w:t>
      </w:r>
    </w:p>
    <w:p w14:paraId="71627B24" w14:textId="77777777" w:rsidR="00F54898" w:rsidRPr="00DE623B" w:rsidRDefault="00F54898" w:rsidP="00417476">
      <w:pPr>
        <w:pStyle w:val="Heading110"/>
        <w:shd w:val="clear" w:color="auto" w:fill="auto"/>
        <w:tabs>
          <w:tab w:val="left" w:pos="1168"/>
        </w:tabs>
        <w:spacing w:before="240" w:after="180" w:line="276" w:lineRule="auto"/>
        <w:ind w:firstLine="0"/>
        <w:jc w:val="both"/>
        <w:rPr>
          <w:sz w:val="24"/>
          <w:szCs w:val="24"/>
          <w:lang w:val="sr-Latn-RS"/>
        </w:rPr>
      </w:pPr>
    </w:p>
    <w:p w14:paraId="2139C0FF" w14:textId="22F07C9E" w:rsidR="0083335A" w:rsidRPr="00DE623B" w:rsidRDefault="00367331" w:rsidP="00581040">
      <w:pPr>
        <w:pStyle w:val="Heading110"/>
        <w:shd w:val="clear" w:color="auto" w:fill="auto"/>
        <w:tabs>
          <w:tab w:val="left" w:pos="1168"/>
        </w:tabs>
        <w:spacing w:before="240" w:after="180" w:line="276" w:lineRule="auto"/>
        <w:ind w:left="0" w:firstLine="0"/>
        <w:jc w:val="both"/>
        <w:rPr>
          <w:sz w:val="24"/>
          <w:szCs w:val="24"/>
          <w:lang w:val="sr-Latn-RS"/>
        </w:rPr>
      </w:pPr>
      <w:r w:rsidRPr="00DE623B">
        <w:rPr>
          <w:sz w:val="24"/>
          <w:szCs w:val="24"/>
          <w:lang w:val="sr-Latn-RS"/>
        </w:rPr>
        <w:t>2.2.6</w:t>
      </w:r>
      <w:r w:rsidRPr="00DE623B">
        <w:rPr>
          <w:sz w:val="24"/>
          <w:szCs w:val="24"/>
          <w:lang w:val="sr-Latn-RS"/>
        </w:rPr>
        <w:tab/>
        <w:t>Čuvanje i prosl</w:t>
      </w:r>
      <w:r w:rsidR="00725C07" w:rsidRPr="00DE623B">
        <w:rPr>
          <w:sz w:val="24"/>
          <w:szCs w:val="24"/>
          <w:lang w:val="sr-Latn-RS"/>
        </w:rPr>
        <w:t>jeđivanje obavještenja o dolasku</w:t>
      </w:r>
    </w:p>
    <w:p w14:paraId="3FADC370" w14:textId="21B8B8A4" w:rsidR="0083335A" w:rsidRPr="00DE623B" w:rsidRDefault="00483849" w:rsidP="00581040">
      <w:pPr>
        <w:pStyle w:val="Heading110"/>
        <w:numPr>
          <w:ilvl w:val="0"/>
          <w:numId w:val="20"/>
        </w:numPr>
        <w:shd w:val="clear" w:color="auto" w:fill="auto"/>
        <w:spacing w:before="0" w:after="120" w:line="276" w:lineRule="auto"/>
        <w:ind w:left="0" w:hanging="357"/>
        <w:jc w:val="both"/>
        <w:rPr>
          <w:b w:val="0"/>
          <w:bCs w:val="0"/>
          <w:sz w:val="24"/>
          <w:szCs w:val="24"/>
          <w:lang w:val="sr-Latn-RS"/>
        </w:rPr>
      </w:pPr>
      <w:r w:rsidRPr="00DE623B">
        <w:rPr>
          <w:b w:val="0"/>
          <w:bCs w:val="0"/>
          <w:sz w:val="24"/>
          <w:szCs w:val="24"/>
          <w:lang w:val="sr-Latn-RS"/>
        </w:rPr>
        <w:t>Polazna carinska ispostava</w:t>
      </w:r>
      <w:r w:rsidR="00725C07" w:rsidRPr="00DE623B">
        <w:rPr>
          <w:b w:val="0"/>
          <w:bCs w:val="0"/>
          <w:sz w:val="24"/>
          <w:szCs w:val="24"/>
          <w:lang w:val="sr-Latn-RS"/>
        </w:rPr>
        <w:t xml:space="preserve"> je obaviještena o</w:t>
      </w:r>
      <w:r w:rsidR="00725C07" w:rsidRPr="00DE623B">
        <w:rPr>
          <w:b w:val="0"/>
          <w:bCs w:val="0"/>
          <w:sz w:val="24"/>
          <w:szCs w:val="24"/>
        </w:rPr>
        <w:t xml:space="preserve"> </w:t>
      </w:r>
      <w:r w:rsidR="00F54334" w:rsidRPr="00DE623B">
        <w:rPr>
          <w:b w:val="0"/>
          <w:bCs w:val="0"/>
          <w:sz w:val="24"/>
          <w:szCs w:val="24"/>
          <w:lang w:val="sr-Latn-RS"/>
        </w:rPr>
        <w:t>dolasku</w:t>
      </w:r>
      <w:r w:rsidR="00725C07" w:rsidRPr="00DE623B">
        <w:rPr>
          <w:b w:val="0"/>
          <w:bCs w:val="0"/>
          <w:sz w:val="24"/>
          <w:szCs w:val="24"/>
          <w:lang w:val="sr-Latn-RS"/>
        </w:rPr>
        <w:t xml:space="preserve"> (CD006) od strane odredišne carin</w:t>
      </w:r>
      <w:r w:rsidR="00367331" w:rsidRPr="00DE623B">
        <w:rPr>
          <w:b w:val="0"/>
          <w:bCs w:val="0"/>
          <w:sz w:val="24"/>
          <w:szCs w:val="24"/>
          <w:lang w:val="sr-Latn-RS"/>
        </w:rPr>
        <w:t>ske ispostave</w:t>
      </w:r>
      <w:r w:rsidR="00725C07" w:rsidRPr="00DE623B">
        <w:rPr>
          <w:b w:val="0"/>
          <w:bCs w:val="0"/>
          <w:sz w:val="24"/>
          <w:szCs w:val="24"/>
          <w:lang w:val="sr-Latn-RS"/>
        </w:rPr>
        <w:t xml:space="preserve">. Na osnovu </w:t>
      </w:r>
      <w:r w:rsidR="00367331" w:rsidRPr="00DE623B">
        <w:rPr>
          <w:b w:val="0"/>
          <w:bCs w:val="0"/>
          <w:sz w:val="24"/>
          <w:szCs w:val="24"/>
          <w:lang w:val="sr-Latn-RS"/>
        </w:rPr>
        <w:t>MRN-a</w:t>
      </w:r>
      <w:r w:rsidR="00725C07" w:rsidRPr="00DE623B">
        <w:rPr>
          <w:b w:val="0"/>
          <w:bCs w:val="0"/>
          <w:sz w:val="24"/>
          <w:szCs w:val="24"/>
          <w:lang w:val="sr-Latn-RS"/>
        </w:rPr>
        <w:t xml:space="preserve"> iz obavještenja o dolasku, NCTS </w:t>
      </w:r>
      <w:r w:rsidR="00555C27" w:rsidRPr="00DE623B">
        <w:rPr>
          <w:b w:val="0"/>
          <w:bCs w:val="0"/>
          <w:sz w:val="24"/>
          <w:szCs w:val="24"/>
          <w:lang w:val="sr-Latn-RS"/>
        </w:rPr>
        <w:t xml:space="preserve">evidentira </w:t>
      </w:r>
      <w:r w:rsidR="00725C07" w:rsidRPr="00DE623B">
        <w:rPr>
          <w:b w:val="0"/>
          <w:bCs w:val="0"/>
          <w:sz w:val="24"/>
          <w:szCs w:val="24"/>
          <w:lang w:val="sr-Latn-RS"/>
        </w:rPr>
        <w:t>dolazak ili preusmjeravanje pošiljke.</w:t>
      </w:r>
    </w:p>
    <w:p w14:paraId="082F8080" w14:textId="777EA7BB" w:rsidR="0083335A" w:rsidRPr="00DE623B" w:rsidRDefault="00725C07" w:rsidP="00581040">
      <w:pPr>
        <w:pStyle w:val="Heading110"/>
        <w:numPr>
          <w:ilvl w:val="0"/>
          <w:numId w:val="20"/>
        </w:numPr>
        <w:shd w:val="clear" w:color="auto" w:fill="auto"/>
        <w:spacing w:before="0" w:after="120" w:line="276" w:lineRule="auto"/>
        <w:ind w:left="0" w:hanging="357"/>
        <w:jc w:val="both"/>
        <w:rPr>
          <w:b w:val="0"/>
          <w:bCs w:val="0"/>
          <w:sz w:val="24"/>
          <w:szCs w:val="24"/>
          <w:lang w:val="sr-Latn-RS"/>
        </w:rPr>
      </w:pPr>
      <w:r w:rsidRPr="00DE623B">
        <w:rPr>
          <w:b w:val="0"/>
          <w:bCs w:val="0"/>
          <w:sz w:val="24"/>
          <w:szCs w:val="24"/>
          <w:lang w:val="sr-Latn-RS"/>
        </w:rPr>
        <w:t xml:space="preserve">NCTS automatski obavještava (CD024) deklarisanu </w:t>
      </w:r>
      <w:r w:rsidR="001F1321" w:rsidRPr="00DE623B">
        <w:rPr>
          <w:b w:val="0"/>
          <w:bCs w:val="0"/>
          <w:sz w:val="24"/>
          <w:szCs w:val="24"/>
          <w:lang w:val="sr-Latn-RS"/>
        </w:rPr>
        <w:t>odredišnu carinsku ispostavu</w:t>
      </w:r>
      <w:r w:rsidRPr="00DE623B">
        <w:rPr>
          <w:b w:val="0"/>
          <w:bCs w:val="0"/>
          <w:sz w:val="24"/>
          <w:szCs w:val="24"/>
          <w:lang w:val="sr-Latn-RS"/>
        </w:rPr>
        <w:t xml:space="preserve"> (u slučaju preusmjeravanja) i deklarisane tranzitne </w:t>
      </w:r>
      <w:r w:rsidR="00EC1A89" w:rsidRPr="00DE623B">
        <w:rPr>
          <w:b w:val="0"/>
          <w:bCs w:val="0"/>
          <w:sz w:val="24"/>
          <w:szCs w:val="24"/>
          <w:lang w:val="sr-Latn-RS"/>
        </w:rPr>
        <w:t xml:space="preserve">carinske ispostave </w:t>
      </w:r>
      <w:r w:rsidRPr="00DE623B">
        <w:rPr>
          <w:b w:val="0"/>
          <w:bCs w:val="0"/>
          <w:sz w:val="24"/>
          <w:szCs w:val="24"/>
          <w:lang w:val="sr-Latn-RS"/>
        </w:rPr>
        <w:t xml:space="preserve">(koje nisu poslale obavještenje da je pošiljka prešla granicu) u vezi sa </w:t>
      </w:r>
      <w:r w:rsidR="00A70DB3" w:rsidRPr="00DE623B">
        <w:rPr>
          <w:b w:val="0"/>
          <w:bCs w:val="0"/>
          <w:sz w:val="24"/>
          <w:szCs w:val="24"/>
          <w:lang w:val="sr-Latn-RS"/>
        </w:rPr>
        <w:t xml:space="preserve">prispijećem </w:t>
      </w:r>
      <w:r w:rsidRPr="00DE623B">
        <w:rPr>
          <w:b w:val="0"/>
          <w:bCs w:val="0"/>
          <w:sz w:val="24"/>
          <w:szCs w:val="24"/>
          <w:lang w:val="sr-Latn-RS"/>
        </w:rPr>
        <w:t xml:space="preserve">u </w:t>
      </w:r>
      <w:r w:rsidR="00507B69" w:rsidRPr="00DE623B">
        <w:rPr>
          <w:b w:val="0"/>
          <w:bCs w:val="0"/>
          <w:sz w:val="24"/>
          <w:szCs w:val="24"/>
          <w:lang w:val="sr-Latn-RS"/>
        </w:rPr>
        <w:t xml:space="preserve">stvarnu </w:t>
      </w:r>
      <w:r w:rsidR="001F1321" w:rsidRPr="00DE623B">
        <w:rPr>
          <w:b w:val="0"/>
          <w:bCs w:val="0"/>
          <w:sz w:val="24"/>
          <w:szCs w:val="24"/>
          <w:lang w:val="sr-Latn-RS"/>
        </w:rPr>
        <w:t>odredišnu carinsku ispostavu</w:t>
      </w:r>
      <w:r w:rsidRPr="00DE623B">
        <w:rPr>
          <w:b w:val="0"/>
          <w:bCs w:val="0"/>
          <w:sz w:val="24"/>
          <w:szCs w:val="24"/>
          <w:lang w:val="sr-Latn-RS"/>
        </w:rPr>
        <w:t>.</w:t>
      </w:r>
    </w:p>
    <w:p w14:paraId="216155B1" w14:textId="3A13D7DF" w:rsidR="0083335A" w:rsidRPr="00DE623B" w:rsidRDefault="00725C07" w:rsidP="00581040">
      <w:pPr>
        <w:pStyle w:val="Heading110"/>
        <w:numPr>
          <w:ilvl w:val="0"/>
          <w:numId w:val="20"/>
        </w:numPr>
        <w:shd w:val="clear" w:color="auto" w:fill="auto"/>
        <w:spacing w:before="0" w:after="120" w:line="276" w:lineRule="auto"/>
        <w:ind w:left="0" w:hanging="357"/>
        <w:jc w:val="both"/>
        <w:rPr>
          <w:b w:val="0"/>
          <w:bCs w:val="0"/>
          <w:sz w:val="24"/>
          <w:szCs w:val="24"/>
          <w:lang w:val="sr-Latn-RS"/>
        </w:rPr>
      </w:pPr>
      <w:r w:rsidRPr="00DE623B">
        <w:rPr>
          <w:b w:val="0"/>
          <w:bCs w:val="0"/>
          <w:sz w:val="24"/>
          <w:szCs w:val="24"/>
          <w:lang w:val="sr-Latn-RS"/>
        </w:rPr>
        <w:t>U slučaju upotrebe šifri garancije „0”</w:t>
      </w:r>
      <w:r w:rsidR="00507B69" w:rsidRPr="00DE623B">
        <w:rPr>
          <w:b w:val="0"/>
          <w:bCs w:val="0"/>
          <w:sz w:val="24"/>
          <w:szCs w:val="24"/>
          <w:lang w:val="sr-Latn-RS"/>
        </w:rPr>
        <w:t>,</w:t>
      </w:r>
      <w:r w:rsidRPr="00DE623B">
        <w:rPr>
          <w:b w:val="0"/>
          <w:bCs w:val="0"/>
          <w:sz w:val="24"/>
          <w:szCs w:val="24"/>
          <w:lang w:val="sr-Latn-RS"/>
        </w:rPr>
        <w:t xml:space="preserve"> „1”</w:t>
      </w:r>
      <w:r w:rsidR="00507B69" w:rsidRPr="00DE623B">
        <w:rPr>
          <w:b w:val="0"/>
          <w:bCs w:val="0"/>
          <w:sz w:val="24"/>
          <w:szCs w:val="24"/>
          <w:lang w:val="sr-Latn-RS"/>
        </w:rPr>
        <w:t xml:space="preserve"> i </w:t>
      </w:r>
      <w:r w:rsidR="00507B69" w:rsidRPr="00DE623B">
        <w:rPr>
          <w:b w:val="0"/>
          <w:bCs w:val="0"/>
          <w:sz w:val="24"/>
          <w:szCs w:val="24"/>
          <w:lang w:val="sr-Latn-BA"/>
        </w:rPr>
        <w:t>„9“</w:t>
      </w:r>
      <w:r w:rsidRPr="00DE623B">
        <w:rPr>
          <w:b w:val="0"/>
          <w:bCs w:val="0"/>
          <w:sz w:val="24"/>
          <w:szCs w:val="24"/>
          <w:lang w:val="sr-Latn-RS"/>
        </w:rPr>
        <w:t xml:space="preserve">, NCTS traži od </w:t>
      </w:r>
      <w:r w:rsidR="00507B69" w:rsidRPr="00DE623B">
        <w:rPr>
          <w:b w:val="0"/>
          <w:bCs w:val="0"/>
          <w:sz w:val="24"/>
          <w:szCs w:val="24"/>
          <w:lang w:val="sr-Latn-RS"/>
        </w:rPr>
        <w:t>GMS-a</w:t>
      </w:r>
      <w:r w:rsidR="001B751C" w:rsidRPr="00DE623B">
        <w:rPr>
          <w:b w:val="0"/>
          <w:bCs w:val="0"/>
          <w:sz w:val="24"/>
          <w:szCs w:val="24"/>
          <w:lang w:val="sr-Latn-RS"/>
        </w:rPr>
        <w:t xml:space="preserve"> </w:t>
      </w:r>
      <w:r w:rsidRPr="00DE623B">
        <w:rPr>
          <w:b w:val="0"/>
          <w:bCs w:val="0"/>
          <w:sz w:val="24"/>
          <w:szCs w:val="24"/>
          <w:lang w:val="sr-Latn-RS"/>
        </w:rPr>
        <w:t>da kreditira referentni iznos.</w:t>
      </w:r>
    </w:p>
    <w:p w14:paraId="2E211AB4" w14:textId="3CE068FA" w:rsidR="0083335A" w:rsidRPr="00DE623B" w:rsidRDefault="00725C07" w:rsidP="00581040">
      <w:pPr>
        <w:pStyle w:val="Heading110"/>
        <w:numPr>
          <w:ilvl w:val="0"/>
          <w:numId w:val="20"/>
        </w:numPr>
        <w:shd w:val="clear" w:color="auto" w:fill="auto"/>
        <w:spacing w:before="0" w:after="120" w:line="276" w:lineRule="auto"/>
        <w:ind w:left="0" w:hanging="357"/>
        <w:jc w:val="both"/>
        <w:rPr>
          <w:b w:val="0"/>
          <w:bCs w:val="0"/>
          <w:sz w:val="24"/>
          <w:szCs w:val="24"/>
          <w:lang w:val="sr-Latn-RS"/>
        </w:rPr>
      </w:pPr>
      <w:r w:rsidRPr="00DE623B">
        <w:rPr>
          <w:b w:val="0"/>
          <w:bCs w:val="0"/>
          <w:sz w:val="24"/>
          <w:szCs w:val="24"/>
          <w:lang w:val="sr-Latn-RS"/>
        </w:rPr>
        <w:lastRenderedPageBreak/>
        <w:t xml:space="preserve">Kada je </w:t>
      </w:r>
      <w:r w:rsidR="001F2FEF" w:rsidRPr="00DE623B">
        <w:rPr>
          <w:b w:val="0"/>
          <w:bCs w:val="0"/>
          <w:sz w:val="24"/>
          <w:szCs w:val="24"/>
          <w:lang w:val="sr-Latn-RS"/>
        </w:rPr>
        <w:t>provjera</w:t>
      </w:r>
      <w:r w:rsidR="0092710B" w:rsidRPr="00DE623B">
        <w:rPr>
          <w:b w:val="0"/>
          <w:bCs w:val="0"/>
          <w:sz w:val="24"/>
          <w:szCs w:val="24"/>
          <w:lang w:val="sr-Latn-RS"/>
        </w:rPr>
        <w:t xml:space="preserve"> </w:t>
      </w:r>
      <w:r w:rsidR="008850EB" w:rsidRPr="00DE623B">
        <w:rPr>
          <w:b w:val="0"/>
          <w:bCs w:val="0"/>
          <w:sz w:val="24"/>
          <w:szCs w:val="24"/>
          <w:lang w:val="sr-Latn-RS"/>
        </w:rPr>
        <w:t>završetka</w:t>
      </w:r>
      <w:r w:rsidR="00BA333C" w:rsidRPr="00DE623B">
        <w:rPr>
          <w:b w:val="0"/>
          <w:bCs w:val="0"/>
          <w:sz w:val="24"/>
          <w:szCs w:val="24"/>
          <w:lang w:val="sr-Latn-RS"/>
        </w:rPr>
        <w:t xml:space="preserve"> tranzitnog </w:t>
      </w:r>
      <w:r w:rsidR="00494954" w:rsidRPr="00DE623B">
        <w:rPr>
          <w:b w:val="0"/>
          <w:bCs w:val="0"/>
          <w:sz w:val="24"/>
          <w:szCs w:val="24"/>
          <w:lang w:val="sr-Latn-RS"/>
        </w:rPr>
        <w:t>postupka</w:t>
      </w:r>
      <w:r w:rsidR="007B5CAE" w:rsidRPr="00DE623B">
        <w:rPr>
          <w:b w:val="0"/>
          <w:bCs w:val="0"/>
          <w:sz w:val="24"/>
          <w:szCs w:val="24"/>
          <w:lang w:val="sr-Latn-RS"/>
        </w:rPr>
        <w:t xml:space="preserve"> </w:t>
      </w:r>
      <w:r w:rsidRPr="00DE623B">
        <w:rPr>
          <w:b w:val="0"/>
          <w:bCs w:val="0"/>
          <w:sz w:val="24"/>
          <w:szCs w:val="24"/>
          <w:lang w:val="sr-Latn-RS"/>
        </w:rPr>
        <w:t>u to</w:t>
      </w:r>
      <w:r w:rsidR="00367331" w:rsidRPr="00DE623B">
        <w:rPr>
          <w:b w:val="0"/>
          <w:bCs w:val="0"/>
          <w:sz w:val="24"/>
          <w:szCs w:val="24"/>
          <w:lang w:val="sr-Latn-RS"/>
        </w:rPr>
        <w:t>ku, NCTS</w:t>
      </w:r>
      <w:r w:rsidRPr="00DE623B">
        <w:rPr>
          <w:b w:val="0"/>
          <w:bCs w:val="0"/>
          <w:sz w:val="24"/>
          <w:szCs w:val="24"/>
          <w:lang w:val="sr-Latn-RS"/>
        </w:rPr>
        <w:t xml:space="preserve"> </w:t>
      </w:r>
      <w:r w:rsidR="00A44282" w:rsidRPr="00DE623B">
        <w:rPr>
          <w:b w:val="0"/>
          <w:bCs w:val="0"/>
          <w:sz w:val="24"/>
          <w:szCs w:val="24"/>
          <w:lang w:val="sr-Latn-RS"/>
        </w:rPr>
        <w:t xml:space="preserve">evidentira </w:t>
      </w:r>
      <w:r w:rsidRPr="00DE623B">
        <w:rPr>
          <w:b w:val="0"/>
          <w:bCs w:val="0"/>
          <w:sz w:val="24"/>
          <w:szCs w:val="24"/>
          <w:lang w:val="sr-Latn-RS"/>
        </w:rPr>
        <w:t xml:space="preserve">otkazivanje </w:t>
      </w:r>
      <w:r w:rsidR="001F2FEF" w:rsidRPr="00DE623B">
        <w:rPr>
          <w:b w:val="0"/>
          <w:bCs w:val="0"/>
          <w:sz w:val="24"/>
          <w:szCs w:val="24"/>
          <w:lang w:val="sr-Latn-RS"/>
        </w:rPr>
        <w:t>provjere</w:t>
      </w:r>
      <w:r w:rsidRPr="00DE623B">
        <w:rPr>
          <w:b w:val="0"/>
          <w:bCs w:val="0"/>
          <w:sz w:val="24"/>
          <w:szCs w:val="24"/>
          <w:lang w:val="sr-Latn-RS"/>
        </w:rPr>
        <w:t xml:space="preserve"> i obavještava (CD059) sve uključene carinske ispostave (osim one koja je poslala obavještenje o dolasku).</w:t>
      </w:r>
    </w:p>
    <w:p w14:paraId="470A3618" w14:textId="1B721741" w:rsidR="0083335A" w:rsidRPr="00DE623B" w:rsidRDefault="00725C07" w:rsidP="00581040">
      <w:pPr>
        <w:pStyle w:val="Heading110"/>
        <w:numPr>
          <w:ilvl w:val="0"/>
          <w:numId w:val="20"/>
        </w:numPr>
        <w:shd w:val="clear" w:color="auto" w:fill="auto"/>
        <w:spacing w:before="0" w:after="120" w:line="276" w:lineRule="auto"/>
        <w:ind w:left="0" w:hanging="357"/>
        <w:jc w:val="both"/>
        <w:rPr>
          <w:b w:val="0"/>
          <w:bCs w:val="0"/>
          <w:sz w:val="24"/>
          <w:szCs w:val="24"/>
          <w:lang w:val="sr-Latn-RS"/>
        </w:rPr>
      </w:pPr>
      <w:r w:rsidRPr="00DE623B">
        <w:rPr>
          <w:b w:val="0"/>
          <w:bCs w:val="0"/>
          <w:sz w:val="24"/>
          <w:szCs w:val="24"/>
          <w:lang w:val="sr-Latn-RS"/>
        </w:rPr>
        <w:t xml:space="preserve">Ako, tokom </w:t>
      </w:r>
      <w:r w:rsidR="001F2FEF" w:rsidRPr="00DE623B">
        <w:rPr>
          <w:b w:val="0"/>
          <w:bCs w:val="0"/>
          <w:sz w:val="24"/>
          <w:szCs w:val="24"/>
          <w:lang w:val="sr-Latn-RS"/>
        </w:rPr>
        <w:t>provjere</w:t>
      </w:r>
      <w:r w:rsidR="008850EB" w:rsidRPr="00DE623B">
        <w:rPr>
          <w:b w:val="0"/>
          <w:bCs w:val="0"/>
          <w:sz w:val="24"/>
          <w:szCs w:val="24"/>
          <w:lang w:val="sr-Latn-RS"/>
        </w:rPr>
        <w:t xml:space="preserve"> završetka tranzitnog postupka</w:t>
      </w:r>
      <w:r w:rsidRPr="00DE623B">
        <w:rPr>
          <w:b w:val="0"/>
          <w:bCs w:val="0"/>
          <w:sz w:val="24"/>
          <w:szCs w:val="24"/>
          <w:lang w:val="sr-Latn-RS"/>
        </w:rPr>
        <w:t xml:space="preserve">, </w:t>
      </w:r>
      <w:r w:rsidR="00483849" w:rsidRPr="00DE623B">
        <w:rPr>
          <w:b w:val="0"/>
          <w:bCs w:val="0"/>
          <w:sz w:val="24"/>
          <w:szCs w:val="24"/>
          <w:lang w:val="sr-Latn-RS"/>
        </w:rPr>
        <w:t>polazna carinska ispostava</w:t>
      </w:r>
      <w:r w:rsidRPr="00DE623B">
        <w:rPr>
          <w:b w:val="0"/>
          <w:bCs w:val="0"/>
          <w:sz w:val="24"/>
          <w:szCs w:val="24"/>
          <w:lang w:val="sr-Latn-RS"/>
        </w:rPr>
        <w:t xml:space="preserve"> bude obaviještena putem </w:t>
      </w:r>
      <w:r w:rsidR="00367331" w:rsidRPr="00DE623B">
        <w:rPr>
          <w:b w:val="0"/>
          <w:bCs w:val="0"/>
          <w:sz w:val="24"/>
          <w:szCs w:val="24"/>
          <w:lang w:val="sr-Latn-RS"/>
        </w:rPr>
        <w:t xml:space="preserve">poruke </w:t>
      </w:r>
      <w:r w:rsidRPr="00DE623B">
        <w:rPr>
          <w:b w:val="0"/>
          <w:bCs w:val="0"/>
          <w:sz w:val="24"/>
          <w:szCs w:val="24"/>
          <w:lang w:val="sr-Latn-RS"/>
        </w:rPr>
        <w:t>CD143 sa šifrom 3 (povratna kopija vraćena) o dolasku od strane odredišne carin</w:t>
      </w:r>
      <w:r w:rsidR="00367331" w:rsidRPr="00DE623B">
        <w:rPr>
          <w:b w:val="0"/>
          <w:bCs w:val="0"/>
          <w:sz w:val="24"/>
          <w:szCs w:val="24"/>
          <w:lang w:val="sr-Latn-RS"/>
        </w:rPr>
        <w:t>ske ispostave</w:t>
      </w:r>
      <w:r w:rsidRPr="00DE623B">
        <w:rPr>
          <w:b w:val="0"/>
          <w:bCs w:val="0"/>
          <w:sz w:val="24"/>
          <w:szCs w:val="24"/>
          <w:lang w:val="sr-Latn-RS"/>
        </w:rPr>
        <w:t xml:space="preserve">, </w:t>
      </w:r>
      <w:r w:rsidR="00483849" w:rsidRPr="00DE623B">
        <w:rPr>
          <w:b w:val="0"/>
          <w:bCs w:val="0"/>
          <w:sz w:val="24"/>
          <w:szCs w:val="24"/>
          <w:lang w:val="sr-Latn-RS"/>
        </w:rPr>
        <w:t>polazna carinska ispostava</w:t>
      </w:r>
      <w:r w:rsidRPr="00DE623B">
        <w:rPr>
          <w:b w:val="0"/>
          <w:bCs w:val="0"/>
          <w:sz w:val="24"/>
          <w:szCs w:val="24"/>
          <w:lang w:val="sr-Latn-RS"/>
        </w:rPr>
        <w:t xml:space="preserve"> čeka dolazak alternativnog dokaza, a NCTS </w:t>
      </w:r>
      <w:r w:rsidR="008850EB" w:rsidRPr="00DE623B">
        <w:rPr>
          <w:b w:val="0"/>
          <w:bCs w:val="0"/>
          <w:sz w:val="24"/>
          <w:szCs w:val="24"/>
          <w:lang w:val="sr-Latn-RS"/>
        </w:rPr>
        <w:t xml:space="preserve">evidentira </w:t>
      </w:r>
      <w:r w:rsidRPr="00DE623B">
        <w:rPr>
          <w:b w:val="0"/>
          <w:bCs w:val="0"/>
          <w:sz w:val="24"/>
          <w:szCs w:val="24"/>
          <w:lang w:val="sr-Latn-RS"/>
        </w:rPr>
        <w:t xml:space="preserve">dolazak pošiljke. Kada </w:t>
      </w:r>
      <w:r w:rsidR="00483849" w:rsidRPr="00DE623B">
        <w:rPr>
          <w:b w:val="0"/>
          <w:bCs w:val="0"/>
          <w:sz w:val="24"/>
          <w:szCs w:val="24"/>
          <w:lang w:val="sr-Latn-RS"/>
        </w:rPr>
        <w:t>polazna carinska ispostava</w:t>
      </w:r>
      <w:r w:rsidRPr="00DE623B">
        <w:rPr>
          <w:b w:val="0"/>
          <w:bCs w:val="0"/>
          <w:sz w:val="24"/>
          <w:szCs w:val="24"/>
          <w:lang w:val="sr-Latn-RS"/>
        </w:rPr>
        <w:t xml:space="preserve"> primi alternativni dokaz, </w:t>
      </w:r>
      <w:r w:rsidR="0082141E" w:rsidRPr="00DE623B">
        <w:rPr>
          <w:b w:val="0"/>
          <w:bCs w:val="0"/>
          <w:sz w:val="24"/>
          <w:szCs w:val="24"/>
          <w:lang w:val="sr-Latn-RS"/>
        </w:rPr>
        <w:t xml:space="preserve">poruka </w:t>
      </w:r>
      <w:r w:rsidRPr="00DE623B">
        <w:rPr>
          <w:b w:val="0"/>
          <w:bCs w:val="0"/>
          <w:sz w:val="24"/>
          <w:szCs w:val="24"/>
          <w:lang w:val="sr-Latn-RS"/>
        </w:rPr>
        <w:t>CD024 se šalje svim uključenim carinskim ispostavama.</w:t>
      </w:r>
    </w:p>
    <w:p w14:paraId="7C76E948" w14:textId="3BF95FCE" w:rsidR="0083335A" w:rsidRDefault="006718F7" w:rsidP="00581040">
      <w:pPr>
        <w:pStyle w:val="Heading110"/>
        <w:numPr>
          <w:ilvl w:val="0"/>
          <w:numId w:val="20"/>
        </w:numPr>
        <w:shd w:val="clear" w:color="auto" w:fill="auto"/>
        <w:spacing w:before="0" w:after="120" w:line="276" w:lineRule="auto"/>
        <w:ind w:left="0" w:hanging="357"/>
        <w:jc w:val="both"/>
        <w:rPr>
          <w:b w:val="0"/>
          <w:bCs w:val="0"/>
          <w:sz w:val="24"/>
          <w:szCs w:val="24"/>
        </w:rPr>
      </w:pPr>
      <w:r w:rsidRPr="00DE623B">
        <w:rPr>
          <w:b w:val="0"/>
          <w:bCs w:val="0"/>
          <w:sz w:val="24"/>
          <w:szCs w:val="24"/>
          <w:lang w:val="sr-Latn-RS"/>
        </w:rPr>
        <w:t>P</w:t>
      </w:r>
      <w:r w:rsidR="00725C07" w:rsidRPr="00DE623B">
        <w:rPr>
          <w:b w:val="0"/>
          <w:bCs w:val="0"/>
          <w:sz w:val="24"/>
          <w:szCs w:val="24"/>
          <w:lang w:val="sr-Latn-RS"/>
        </w:rPr>
        <w:t xml:space="preserve">oruka </w:t>
      </w:r>
      <w:r w:rsidRPr="00DE623B">
        <w:rPr>
          <w:b w:val="0"/>
          <w:bCs w:val="0"/>
          <w:sz w:val="24"/>
          <w:szCs w:val="24"/>
          <w:lang w:val="sr-Latn-RS"/>
        </w:rPr>
        <w:t xml:space="preserve">“Proslijeđeno obavještenje o dolasku” (CD024) </w:t>
      </w:r>
      <w:r w:rsidR="00725C07" w:rsidRPr="00DE623B">
        <w:rPr>
          <w:b w:val="0"/>
          <w:sz w:val="24"/>
          <w:szCs w:val="24"/>
          <w:lang w:val="sr-Latn-RS"/>
        </w:rPr>
        <w:t xml:space="preserve">se ne šalje deklarisanoj </w:t>
      </w:r>
      <w:r w:rsidR="001F1321" w:rsidRPr="00DE623B">
        <w:rPr>
          <w:b w:val="0"/>
          <w:sz w:val="24"/>
          <w:szCs w:val="24"/>
          <w:lang w:val="sr-Latn-RS"/>
        </w:rPr>
        <w:t>odredišnoj carinskoj ispostavi</w:t>
      </w:r>
      <w:r w:rsidR="00725C07" w:rsidRPr="00DE623B">
        <w:rPr>
          <w:b w:val="0"/>
          <w:sz w:val="24"/>
          <w:szCs w:val="24"/>
          <w:lang w:val="sr-Latn-RS"/>
        </w:rPr>
        <w:t xml:space="preserve">, ako </w:t>
      </w:r>
      <w:r w:rsidR="0082141E" w:rsidRPr="00DE623B">
        <w:rPr>
          <w:b w:val="0"/>
          <w:sz w:val="24"/>
          <w:szCs w:val="24"/>
          <w:lang w:val="sr-Latn-RS"/>
        </w:rPr>
        <w:t>se ona nalazi u</w:t>
      </w:r>
      <w:r w:rsidR="00725C07" w:rsidRPr="00DE623B">
        <w:rPr>
          <w:b w:val="0"/>
          <w:sz w:val="24"/>
          <w:szCs w:val="24"/>
          <w:lang w:val="sr-Latn-RS"/>
        </w:rPr>
        <w:t xml:space="preserve"> istoj zemlji kao i deklarisana </w:t>
      </w:r>
      <w:r w:rsidR="001F1321" w:rsidRPr="00DE623B">
        <w:rPr>
          <w:b w:val="0"/>
          <w:sz w:val="24"/>
          <w:szCs w:val="24"/>
          <w:lang w:val="sr-Latn-RS"/>
        </w:rPr>
        <w:t>odredišna carinska ispostava</w:t>
      </w:r>
      <w:r w:rsidR="00725C07" w:rsidRPr="00DE623B">
        <w:rPr>
          <w:b w:val="0"/>
          <w:sz w:val="24"/>
          <w:szCs w:val="24"/>
          <w:lang w:val="sr-Latn-RS"/>
        </w:rPr>
        <w:t xml:space="preserve"> koja je poslala poruku “</w:t>
      </w:r>
      <w:r w:rsidR="00B1141E" w:rsidRPr="00DE623B">
        <w:rPr>
          <w:b w:val="0"/>
          <w:sz w:val="24"/>
          <w:szCs w:val="24"/>
          <w:lang w:val="sr-Latn-RS"/>
        </w:rPr>
        <w:t>obavještenje o dolasku</w:t>
      </w:r>
      <w:r w:rsidR="00725C07" w:rsidRPr="00DE623B">
        <w:rPr>
          <w:b w:val="0"/>
          <w:sz w:val="24"/>
          <w:szCs w:val="24"/>
          <w:lang w:val="sr-Latn-RS"/>
        </w:rPr>
        <w:t>” (CD006).</w:t>
      </w:r>
      <w:r w:rsidR="00725C07" w:rsidRPr="00DE623B">
        <w:rPr>
          <w:b w:val="0"/>
          <w:bCs w:val="0"/>
          <w:sz w:val="24"/>
          <w:szCs w:val="24"/>
        </w:rPr>
        <w:t>Ovaj pro</w:t>
      </w:r>
      <w:r w:rsidR="0082141E" w:rsidRPr="00DE623B">
        <w:rPr>
          <w:b w:val="0"/>
          <w:bCs w:val="0"/>
          <w:sz w:val="24"/>
          <w:szCs w:val="24"/>
        </w:rPr>
        <w:t>ces se izvodi automatski u NCTS-</w:t>
      </w:r>
      <w:r w:rsidR="00725C07" w:rsidRPr="00DE623B">
        <w:rPr>
          <w:b w:val="0"/>
          <w:bCs w:val="0"/>
          <w:sz w:val="24"/>
          <w:szCs w:val="24"/>
        </w:rPr>
        <w:t>u.</w:t>
      </w:r>
    </w:p>
    <w:p w14:paraId="68DD4856" w14:textId="77777777" w:rsidR="0060090A" w:rsidRPr="00DE623B" w:rsidRDefault="0060090A" w:rsidP="00581040">
      <w:pPr>
        <w:pStyle w:val="Heading110"/>
        <w:numPr>
          <w:ilvl w:val="0"/>
          <w:numId w:val="20"/>
        </w:numPr>
        <w:shd w:val="clear" w:color="auto" w:fill="auto"/>
        <w:spacing w:before="0" w:after="120" w:line="276" w:lineRule="auto"/>
        <w:ind w:left="0" w:hanging="357"/>
        <w:jc w:val="both"/>
        <w:rPr>
          <w:b w:val="0"/>
          <w:bCs w:val="0"/>
          <w:sz w:val="24"/>
          <w:szCs w:val="24"/>
        </w:rPr>
      </w:pPr>
    </w:p>
    <w:p w14:paraId="78E064DE" w14:textId="29ED29F5" w:rsidR="0083335A" w:rsidRPr="00DE623B" w:rsidRDefault="00581040" w:rsidP="00581040">
      <w:pPr>
        <w:pStyle w:val="Heading110"/>
        <w:shd w:val="clear" w:color="auto" w:fill="auto"/>
        <w:tabs>
          <w:tab w:val="left" w:pos="1168"/>
        </w:tabs>
        <w:spacing w:before="240" w:after="180" w:line="276" w:lineRule="auto"/>
        <w:ind w:left="0" w:firstLine="0"/>
        <w:jc w:val="both"/>
        <w:rPr>
          <w:sz w:val="24"/>
          <w:szCs w:val="24"/>
        </w:rPr>
      </w:pPr>
      <w:proofErr w:type="gramStart"/>
      <w:r w:rsidRPr="00DE623B">
        <w:rPr>
          <w:sz w:val="24"/>
          <w:szCs w:val="24"/>
        </w:rPr>
        <w:t xml:space="preserve">2.2.7  </w:t>
      </w:r>
      <w:r w:rsidR="00C24660" w:rsidRPr="00DE623B">
        <w:rPr>
          <w:sz w:val="24"/>
          <w:szCs w:val="24"/>
        </w:rPr>
        <w:t>Postupak</w:t>
      </w:r>
      <w:proofErr w:type="gramEnd"/>
      <w:r w:rsidR="00C24660" w:rsidRPr="00DE623B">
        <w:rPr>
          <w:sz w:val="24"/>
          <w:szCs w:val="24"/>
        </w:rPr>
        <w:t xml:space="preserve"> u vezi s</w:t>
      </w:r>
      <w:r w:rsidR="00725C07" w:rsidRPr="00DE623B">
        <w:rPr>
          <w:sz w:val="24"/>
          <w:szCs w:val="24"/>
        </w:rPr>
        <w:t xml:space="preserve"> </w:t>
      </w:r>
      <w:r w:rsidR="00725C07" w:rsidRPr="00DE623B">
        <w:rPr>
          <w:sz w:val="24"/>
          <w:szCs w:val="24"/>
          <w:lang w:val="sr-Latn-RS"/>
        </w:rPr>
        <w:t>rezultatima kontrole na odredištu</w:t>
      </w:r>
      <w:r w:rsidR="00725C07" w:rsidRPr="00DE623B">
        <w:rPr>
          <w:sz w:val="24"/>
          <w:szCs w:val="24"/>
        </w:rPr>
        <w:t xml:space="preserve"> </w:t>
      </w:r>
    </w:p>
    <w:p w14:paraId="538A8046" w14:textId="6ED92ED4" w:rsidR="0083335A" w:rsidRPr="00DE623B" w:rsidRDefault="00483849" w:rsidP="00581040">
      <w:pPr>
        <w:pStyle w:val="Heading110"/>
        <w:numPr>
          <w:ilvl w:val="0"/>
          <w:numId w:val="21"/>
        </w:numPr>
        <w:shd w:val="clear" w:color="auto" w:fill="auto"/>
        <w:spacing w:before="0" w:after="120" w:line="276" w:lineRule="auto"/>
        <w:ind w:left="0" w:hanging="357"/>
        <w:jc w:val="both"/>
        <w:rPr>
          <w:b w:val="0"/>
          <w:bCs w:val="0"/>
          <w:sz w:val="24"/>
          <w:szCs w:val="24"/>
          <w:lang w:val="sr-Latn-RS"/>
        </w:rPr>
      </w:pPr>
      <w:r w:rsidRPr="00DE623B">
        <w:rPr>
          <w:b w:val="0"/>
          <w:bCs w:val="0"/>
          <w:sz w:val="24"/>
          <w:szCs w:val="24"/>
        </w:rPr>
        <w:t>Polazna carinska ispostava</w:t>
      </w:r>
      <w:r w:rsidR="00725C07" w:rsidRPr="00DE623B">
        <w:rPr>
          <w:b w:val="0"/>
          <w:bCs w:val="0"/>
          <w:sz w:val="24"/>
          <w:szCs w:val="24"/>
        </w:rPr>
        <w:t xml:space="preserve"> prima </w:t>
      </w:r>
      <w:r w:rsidR="00725C07" w:rsidRPr="00DE623B">
        <w:rPr>
          <w:b w:val="0"/>
          <w:bCs w:val="0"/>
          <w:sz w:val="24"/>
          <w:szCs w:val="24"/>
          <w:lang w:val="sr-Latn-RS"/>
        </w:rPr>
        <w:t>poruku “Rezultati kontrole na odredištu”</w:t>
      </w:r>
      <w:r w:rsidR="00725C07" w:rsidRPr="00DE623B">
        <w:rPr>
          <w:b w:val="0"/>
          <w:bCs w:val="0"/>
          <w:sz w:val="24"/>
          <w:szCs w:val="24"/>
        </w:rPr>
        <w:t xml:space="preserve"> (CD018) </w:t>
      </w:r>
      <w:r w:rsidR="00725C07" w:rsidRPr="00DE623B">
        <w:rPr>
          <w:b w:val="0"/>
          <w:bCs w:val="0"/>
          <w:sz w:val="24"/>
          <w:szCs w:val="24"/>
          <w:lang w:val="sr-Latn-RS"/>
        </w:rPr>
        <w:t>od odredišne carin</w:t>
      </w:r>
      <w:r w:rsidR="00745DBC" w:rsidRPr="00DE623B">
        <w:rPr>
          <w:b w:val="0"/>
          <w:bCs w:val="0"/>
          <w:sz w:val="24"/>
          <w:szCs w:val="24"/>
          <w:lang w:val="sr-Latn-RS"/>
        </w:rPr>
        <w:t>ske ispostave</w:t>
      </w:r>
      <w:r w:rsidR="00725C07" w:rsidRPr="00DE623B">
        <w:rPr>
          <w:b w:val="0"/>
          <w:bCs w:val="0"/>
          <w:sz w:val="24"/>
          <w:szCs w:val="24"/>
          <w:lang w:val="sr-Latn-RS"/>
        </w:rPr>
        <w:t xml:space="preserve">. Na osnovu </w:t>
      </w:r>
      <w:r w:rsidR="00745DBC" w:rsidRPr="00DE623B">
        <w:rPr>
          <w:b w:val="0"/>
          <w:bCs w:val="0"/>
          <w:sz w:val="24"/>
          <w:szCs w:val="24"/>
          <w:lang w:val="sr-Latn-RS"/>
        </w:rPr>
        <w:t>MRN-a</w:t>
      </w:r>
      <w:r w:rsidR="00725C07" w:rsidRPr="00DE623B">
        <w:rPr>
          <w:b w:val="0"/>
          <w:bCs w:val="0"/>
          <w:sz w:val="24"/>
          <w:szCs w:val="24"/>
          <w:lang w:val="sr-Latn-RS"/>
        </w:rPr>
        <w:t xml:space="preserve"> unešenog u rezultate kontrole, NCTS </w:t>
      </w:r>
      <w:r w:rsidR="000B66BB" w:rsidRPr="00DE623B">
        <w:rPr>
          <w:b w:val="0"/>
          <w:bCs w:val="0"/>
          <w:sz w:val="24"/>
          <w:szCs w:val="24"/>
          <w:lang w:val="sr-Latn-RS"/>
        </w:rPr>
        <w:t xml:space="preserve">evidentira </w:t>
      </w:r>
      <w:r w:rsidR="00725C07" w:rsidRPr="00DE623B">
        <w:rPr>
          <w:b w:val="0"/>
          <w:bCs w:val="0"/>
          <w:sz w:val="24"/>
          <w:szCs w:val="24"/>
          <w:lang w:val="sr-Latn-RS"/>
        </w:rPr>
        <w:t>ove rezultate kontrole, a tajmer “čeka se prijem rezultata kontrole” se zaustavlja.</w:t>
      </w:r>
    </w:p>
    <w:p w14:paraId="0367DF5D" w14:textId="7BA04788" w:rsidR="0083335A" w:rsidRPr="00DE623B" w:rsidRDefault="00745DBC" w:rsidP="00581040">
      <w:pPr>
        <w:pStyle w:val="Heading110"/>
        <w:numPr>
          <w:ilvl w:val="0"/>
          <w:numId w:val="21"/>
        </w:numPr>
        <w:shd w:val="clear" w:color="auto" w:fill="auto"/>
        <w:spacing w:before="0" w:after="120" w:line="276" w:lineRule="auto"/>
        <w:ind w:left="0" w:hanging="357"/>
        <w:jc w:val="both"/>
        <w:rPr>
          <w:b w:val="0"/>
          <w:bCs w:val="0"/>
          <w:sz w:val="24"/>
          <w:szCs w:val="24"/>
          <w:lang w:val="sr-Latn-RS"/>
        </w:rPr>
      </w:pPr>
      <w:r w:rsidRPr="00DE623B">
        <w:rPr>
          <w:b w:val="0"/>
          <w:bCs w:val="0"/>
          <w:sz w:val="24"/>
          <w:szCs w:val="24"/>
          <w:lang w:val="sr-Latn-RS"/>
        </w:rPr>
        <w:t xml:space="preserve">Kada su otkrivena manja </w:t>
      </w:r>
      <w:r w:rsidR="00C771B7">
        <w:rPr>
          <w:b w:val="0"/>
          <w:bCs w:val="0"/>
          <w:sz w:val="24"/>
          <w:szCs w:val="24"/>
          <w:lang w:val="sr-Latn-RS"/>
        </w:rPr>
        <w:t xml:space="preserve">neslaganja (CD018 </w:t>
      </w:r>
      <w:r w:rsidR="00725C07" w:rsidRPr="00DE623B">
        <w:rPr>
          <w:b w:val="0"/>
          <w:bCs w:val="0"/>
          <w:sz w:val="24"/>
          <w:szCs w:val="24"/>
          <w:lang w:val="sr-Latn-RS"/>
        </w:rPr>
        <w:t>), onda:</w:t>
      </w:r>
    </w:p>
    <w:p w14:paraId="42F0B5C5" w14:textId="7358B14C" w:rsidR="0083335A" w:rsidRPr="00DE623B" w:rsidRDefault="00725C07" w:rsidP="00B325C2">
      <w:pPr>
        <w:pStyle w:val="Heading110"/>
        <w:numPr>
          <w:ilvl w:val="1"/>
          <w:numId w:val="21"/>
        </w:numPr>
        <w:shd w:val="clear" w:color="auto" w:fill="auto"/>
        <w:spacing w:before="0" w:after="120" w:line="276" w:lineRule="auto"/>
        <w:ind w:left="709"/>
        <w:jc w:val="both"/>
        <w:rPr>
          <w:b w:val="0"/>
          <w:bCs w:val="0"/>
          <w:sz w:val="24"/>
          <w:szCs w:val="24"/>
        </w:rPr>
      </w:pPr>
      <w:r w:rsidRPr="00DE623B">
        <w:rPr>
          <w:b w:val="0"/>
          <w:bCs w:val="0"/>
          <w:sz w:val="24"/>
          <w:szCs w:val="24"/>
          <w:lang w:val="sr-Latn-RS"/>
        </w:rPr>
        <w:t>NCTS</w:t>
      </w:r>
      <w:r w:rsidRPr="00DE623B">
        <w:rPr>
          <w:b w:val="0"/>
          <w:bCs w:val="0"/>
          <w:sz w:val="24"/>
          <w:szCs w:val="24"/>
        </w:rPr>
        <w:t xml:space="preserve"> </w:t>
      </w:r>
      <w:r w:rsidRPr="00DE623B">
        <w:rPr>
          <w:b w:val="0"/>
          <w:bCs w:val="0"/>
          <w:sz w:val="24"/>
          <w:szCs w:val="24"/>
          <w:lang w:val="sr-Latn-RS"/>
        </w:rPr>
        <w:t>evidentira završetak postupka;</w:t>
      </w:r>
    </w:p>
    <w:p w14:paraId="277A2F3E" w14:textId="5D4DBCD7" w:rsidR="0083335A" w:rsidRPr="00DE623B" w:rsidRDefault="00725C07" w:rsidP="00B325C2">
      <w:pPr>
        <w:pStyle w:val="Heading110"/>
        <w:numPr>
          <w:ilvl w:val="1"/>
          <w:numId w:val="21"/>
        </w:numPr>
        <w:shd w:val="clear" w:color="auto" w:fill="auto"/>
        <w:spacing w:before="0" w:after="120" w:line="276" w:lineRule="auto"/>
        <w:ind w:left="709"/>
        <w:jc w:val="both"/>
        <w:rPr>
          <w:b w:val="0"/>
          <w:bCs w:val="0"/>
          <w:sz w:val="24"/>
          <w:szCs w:val="24"/>
        </w:rPr>
      </w:pPr>
      <w:r w:rsidRPr="00DE623B">
        <w:rPr>
          <w:b w:val="0"/>
          <w:bCs w:val="0"/>
          <w:sz w:val="24"/>
          <w:szCs w:val="24"/>
          <w:lang w:val="sr-Latn-RS"/>
        </w:rPr>
        <w:t>NCTS</w:t>
      </w:r>
      <w:r w:rsidRPr="00DE623B">
        <w:rPr>
          <w:b w:val="0"/>
          <w:bCs w:val="0"/>
          <w:sz w:val="24"/>
          <w:szCs w:val="24"/>
        </w:rPr>
        <w:t xml:space="preserve"> </w:t>
      </w:r>
      <w:r w:rsidRPr="00DE623B">
        <w:rPr>
          <w:b w:val="0"/>
          <w:bCs w:val="0"/>
          <w:sz w:val="24"/>
          <w:szCs w:val="24"/>
          <w:lang w:val="sr-Latn-RS"/>
        </w:rPr>
        <w:t xml:space="preserve">traži od </w:t>
      </w:r>
      <w:r w:rsidR="00745DBC" w:rsidRPr="00DE623B">
        <w:rPr>
          <w:b w:val="0"/>
          <w:bCs w:val="0"/>
          <w:sz w:val="24"/>
          <w:szCs w:val="24"/>
          <w:lang w:val="sr-Latn-RS"/>
        </w:rPr>
        <w:t>GMS-a</w:t>
      </w:r>
      <w:r w:rsidRPr="00DE623B">
        <w:rPr>
          <w:b w:val="0"/>
          <w:bCs w:val="0"/>
          <w:sz w:val="24"/>
          <w:szCs w:val="24"/>
          <w:lang w:val="sr-Latn-RS"/>
        </w:rPr>
        <w:t xml:space="preserve"> oslobađanje garancije</w:t>
      </w:r>
      <w:r w:rsidR="00676530" w:rsidRPr="00DE623B">
        <w:rPr>
          <w:b w:val="0"/>
          <w:bCs w:val="0"/>
          <w:sz w:val="24"/>
          <w:szCs w:val="24"/>
          <w:lang w:val="sr-Latn-RS"/>
        </w:rPr>
        <w:t>;</w:t>
      </w:r>
    </w:p>
    <w:p w14:paraId="15732DD9" w14:textId="1CE67766" w:rsidR="0083335A" w:rsidRPr="00DE623B" w:rsidRDefault="00745DBC" w:rsidP="00B325C2">
      <w:pPr>
        <w:pStyle w:val="Heading110"/>
        <w:numPr>
          <w:ilvl w:val="1"/>
          <w:numId w:val="21"/>
        </w:numPr>
        <w:shd w:val="clear" w:color="auto" w:fill="auto"/>
        <w:spacing w:before="0" w:after="120" w:line="276" w:lineRule="auto"/>
        <w:ind w:left="709"/>
        <w:jc w:val="both"/>
        <w:rPr>
          <w:b w:val="0"/>
          <w:bCs w:val="0"/>
          <w:sz w:val="24"/>
          <w:szCs w:val="24"/>
        </w:rPr>
      </w:pPr>
      <w:r w:rsidRPr="00DE623B">
        <w:rPr>
          <w:b w:val="0"/>
          <w:bCs w:val="0"/>
          <w:sz w:val="24"/>
          <w:szCs w:val="24"/>
          <w:lang w:val="sr-Latn-RS"/>
        </w:rPr>
        <w:t>NCTS</w:t>
      </w:r>
      <w:r w:rsidR="00725C07" w:rsidRPr="00DE623B">
        <w:rPr>
          <w:b w:val="0"/>
          <w:bCs w:val="0"/>
          <w:sz w:val="24"/>
          <w:szCs w:val="24"/>
        </w:rPr>
        <w:t xml:space="preserve"> </w:t>
      </w:r>
      <w:r w:rsidR="00725C07" w:rsidRPr="00DE623B">
        <w:rPr>
          <w:b w:val="0"/>
          <w:bCs w:val="0"/>
          <w:sz w:val="24"/>
          <w:szCs w:val="24"/>
          <w:lang w:val="sr-Latn-RS"/>
        </w:rPr>
        <w:t xml:space="preserve">obavještava (ME045) nosioca postupka da je tranzitna operacija </w:t>
      </w:r>
      <w:r w:rsidR="00F721C5" w:rsidRPr="00DE623B">
        <w:rPr>
          <w:b w:val="0"/>
          <w:bCs w:val="0"/>
          <w:sz w:val="24"/>
          <w:szCs w:val="24"/>
          <w:lang w:val="sr-Latn-RS"/>
        </w:rPr>
        <w:t>okončana</w:t>
      </w:r>
      <w:r w:rsidR="00725C07" w:rsidRPr="00DE623B">
        <w:rPr>
          <w:b w:val="0"/>
          <w:bCs w:val="0"/>
          <w:sz w:val="24"/>
          <w:szCs w:val="24"/>
          <w:lang w:val="sr-Latn-RS"/>
        </w:rPr>
        <w:t>;</w:t>
      </w:r>
    </w:p>
    <w:p w14:paraId="7EB2ACE1" w14:textId="7DE56959" w:rsidR="0083335A" w:rsidRPr="00DE623B" w:rsidRDefault="00725C07" w:rsidP="00B325C2">
      <w:pPr>
        <w:pStyle w:val="Heading110"/>
        <w:numPr>
          <w:ilvl w:val="1"/>
          <w:numId w:val="21"/>
        </w:numPr>
        <w:shd w:val="clear" w:color="auto" w:fill="auto"/>
        <w:spacing w:before="0" w:after="120" w:line="276" w:lineRule="auto"/>
        <w:ind w:left="709" w:hanging="357"/>
        <w:jc w:val="both"/>
        <w:rPr>
          <w:b w:val="0"/>
          <w:bCs w:val="0"/>
          <w:sz w:val="24"/>
          <w:szCs w:val="24"/>
          <w:lang w:val="sr-Latn-RS"/>
        </w:rPr>
      </w:pPr>
      <w:r w:rsidRPr="00DE623B">
        <w:rPr>
          <w:b w:val="0"/>
          <w:bCs w:val="0"/>
          <w:sz w:val="24"/>
          <w:szCs w:val="24"/>
          <w:lang w:val="sr-Latn-RS"/>
        </w:rPr>
        <w:t xml:space="preserve">ako je u toku postupak </w:t>
      </w:r>
      <w:r w:rsidR="001F2FEF" w:rsidRPr="00DE623B">
        <w:rPr>
          <w:b w:val="0"/>
          <w:bCs w:val="0"/>
          <w:sz w:val="24"/>
          <w:szCs w:val="24"/>
          <w:lang w:val="sr-Latn-RS"/>
        </w:rPr>
        <w:t>provjere</w:t>
      </w:r>
      <w:r w:rsidRPr="00DE623B">
        <w:rPr>
          <w:b w:val="0"/>
          <w:bCs w:val="0"/>
          <w:sz w:val="24"/>
          <w:szCs w:val="24"/>
          <w:lang w:val="sr-Latn-RS"/>
        </w:rPr>
        <w:t xml:space="preserve">, NCTS evidentira otkazivanje </w:t>
      </w:r>
      <w:r w:rsidR="001F2FEF" w:rsidRPr="00DE623B">
        <w:rPr>
          <w:b w:val="0"/>
          <w:bCs w:val="0"/>
          <w:sz w:val="24"/>
          <w:szCs w:val="24"/>
          <w:lang w:val="sr-Latn-RS"/>
        </w:rPr>
        <w:t>provjere</w:t>
      </w:r>
      <w:r w:rsidRPr="00DE623B">
        <w:rPr>
          <w:b w:val="0"/>
          <w:bCs w:val="0"/>
          <w:sz w:val="24"/>
          <w:szCs w:val="24"/>
          <w:lang w:val="sr-Latn-RS"/>
        </w:rPr>
        <w:t xml:space="preserve"> i o tome obavještava (CD059) sve uključene carinske ispostave (osim one koja je poslala rezultate kontrole), od kojih je zatraženo da odgovore na </w:t>
      </w:r>
      <w:r w:rsidR="001F2FEF" w:rsidRPr="00DE623B">
        <w:rPr>
          <w:b w:val="0"/>
          <w:bCs w:val="0"/>
          <w:sz w:val="24"/>
          <w:szCs w:val="24"/>
          <w:lang w:val="sr-Latn-RS"/>
        </w:rPr>
        <w:t>provjeru</w:t>
      </w:r>
      <w:r w:rsidRPr="00DE623B">
        <w:rPr>
          <w:b w:val="0"/>
          <w:bCs w:val="0"/>
          <w:sz w:val="24"/>
          <w:szCs w:val="24"/>
          <w:lang w:val="sr-Latn-RS"/>
        </w:rPr>
        <w:t xml:space="preserve">. </w:t>
      </w:r>
      <w:r w:rsidR="00C06881" w:rsidRPr="00DE623B">
        <w:rPr>
          <w:b w:val="0"/>
          <w:bCs w:val="0"/>
          <w:sz w:val="24"/>
          <w:szCs w:val="24"/>
          <w:lang w:val="sr-Latn-RS"/>
        </w:rPr>
        <w:t xml:space="preserve">Nakon ovog </w:t>
      </w:r>
      <w:r w:rsidRPr="00DE623B">
        <w:rPr>
          <w:b w:val="0"/>
          <w:bCs w:val="0"/>
          <w:sz w:val="24"/>
          <w:szCs w:val="24"/>
          <w:lang w:val="sr-Latn-RS"/>
        </w:rPr>
        <w:t xml:space="preserve">nadležni organ za </w:t>
      </w:r>
      <w:r w:rsidR="00C06881" w:rsidRPr="00DE623B">
        <w:rPr>
          <w:b w:val="0"/>
          <w:bCs w:val="0"/>
          <w:sz w:val="24"/>
          <w:szCs w:val="24"/>
          <w:lang w:val="sr-Latn-RS"/>
        </w:rPr>
        <w:t xml:space="preserve">provjeru </w:t>
      </w:r>
      <w:r w:rsidRPr="00DE623B">
        <w:rPr>
          <w:b w:val="0"/>
          <w:bCs w:val="0"/>
          <w:sz w:val="24"/>
          <w:szCs w:val="24"/>
          <w:lang w:val="sr-Latn-RS"/>
        </w:rPr>
        <w:t>i naplatu obavještava nosioca postupka i garanta da je tranzitna operacija završena.</w:t>
      </w:r>
    </w:p>
    <w:p w14:paraId="279F25C8" w14:textId="65078799" w:rsidR="0083335A" w:rsidRPr="00DE623B" w:rsidRDefault="00745DBC" w:rsidP="00581040">
      <w:pPr>
        <w:pStyle w:val="Heading110"/>
        <w:shd w:val="clear" w:color="auto" w:fill="auto"/>
        <w:spacing w:before="0" w:after="120" w:line="276" w:lineRule="auto"/>
        <w:ind w:left="0" w:firstLine="0"/>
        <w:jc w:val="both"/>
        <w:rPr>
          <w:b w:val="0"/>
          <w:bCs w:val="0"/>
          <w:sz w:val="24"/>
          <w:szCs w:val="24"/>
          <w:lang w:val="de-DE"/>
        </w:rPr>
      </w:pPr>
      <w:r w:rsidRPr="00DE623B">
        <w:rPr>
          <w:b w:val="0"/>
          <w:bCs w:val="0"/>
          <w:sz w:val="24"/>
          <w:szCs w:val="24"/>
          <w:lang w:val="sr-Latn-RS"/>
        </w:rPr>
        <w:t>Status tranzitne deklaracije, MRN</w:t>
      </w:r>
      <w:r w:rsidR="00725C07" w:rsidRPr="00DE623B">
        <w:rPr>
          <w:b w:val="0"/>
          <w:bCs w:val="0"/>
          <w:sz w:val="24"/>
          <w:szCs w:val="24"/>
          <w:lang w:val="sr-Latn-RS"/>
        </w:rPr>
        <w:t xml:space="preserve"> </w:t>
      </w:r>
      <w:r w:rsidRPr="00DE623B">
        <w:rPr>
          <w:b w:val="0"/>
          <w:bCs w:val="0"/>
          <w:sz w:val="24"/>
          <w:szCs w:val="24"/>
          <w:lang w:val="sr-Latn-RS"/>
        </w:rPr>
        <w:t xml:space="preserve">se </w:t>
      </w:r>
      <w:r w:rsidR="00725C07" w:rsidRPr="00DE623B">
        <w:rPr>
          <w:b w:val="0"/>
          <w:bCs w:val="0"/>
          <w:sz w:val="24"/>
          <w:szCs w:val="24"/>
          <w:lang w:val="sr-Latn-RS"/>
        </w:rPr>
        <w:t>mijenja prema rezultatu kontrole iz statusa „prispjelo” u status:</w:t>
      </w:r>
    </w:p>
    <w:p w14:paraId="1F792ED1" w14:textId="1BC3C09D" w:rsidR="0083335A" w:rsidRPr="00D75F6C" w:rsidRDefault="00725C07" w:rsidP="00320503">
      <w:pPr>
        <w:pStyle w:val="Heading110"/>
        <w:shd w:val="clear" w:color="auto" w:fill="auto"/>
        <w:spacing w:before="0" w:after="120" w:line="276" w:lineRule="auto"/>
        <w:ind w:left="720" w:firstLine="0"/>
        <w:jc w:val="both"/>
        <w:rPr>
          <w:b w:val="0"/>
          <w:bCs w:val="0"/>
          <w:sz w:val="24"/>
          <w:szCs w:val="24"/>
          <w:highlight w:val="yellow"/>
          <w:lang w:val="de-DE"/>
        </w:rPr>
      </w:pPr>
      <w:r w:rsidRPr="00DE623B">
        <w:rPr>
          <w:b w:val="0"/>
          <w:bCs w:val="0"/>
          <w:sz w:val="24"/>
          <w:szCs w:val="24"/>
          <w:lang w:val="sr-Latn-RS"/>
        </w:rPr>
        <w:t>“</w:t>
      </w:r>
      <w:r w:rsidR="00623165" w:rsidRPr="00DE623B">
        <w:rPr>
          <w:b w:val="0"/>
          <w:bCs w:val="0"/>
          <w:sz w:val="24"/>
          <w:szCs w:val="24"/>
          <w:lang w:val="sr-Latn-RS"/>
        </w:rPr>
        <w:t>Okončanje postupka</w:t>
      </w:r>
      <w:r w:rsidRPr="00DE623B">
        <w:rPr>
          <w:b w:val="0"/>
          <w:bCs w:val="0"/>
          <w:sz w:val="24"/>
          <w:szCs w:val="24"/>
          <w:lang w:val="sr-Latn-RS"/>
        </w:rPr>
        <w:t>” - u slučaju kada je rezultat zadovoljavajućih kontrola dobijen od strane odredišne carin</w:t>
      </w:r>
      <w:r w:rsidR="00745DBC" w:rsidRPr="00DE623B">
        <w:rPr>
          <w:b w:val="0"/>
          <w:bCs w:val="0"/>
          <w:sz w:val="24"/>
          <w:szCs w:val="24"/>
          <w:lang w:val="sr-Latn-RS"/>
        </w:rPr>
        <w:t>ske ispostave</w:t>
      </w:r>
      <w:r w:rsidRPr="00DE623B">
        <w:rPr>
          <w:b w:val="0"/>
          <w:bCs w:val="0"/>
          <w:sz w:val="24"/>
          <w:szCs w:val="24"/>
          <w:lang w:val="sr-Latn-RS"/>
        </w:rPr>
        <w:t xml:space="preserve"> - nema neslaganja ili manjih </w:t>
      </w:r>
      <w:r w:rsidR="009B6ABB" w:rsidRPr="00DE623B">
        <w:rPr>
          <w:b w:val="0"/>
          <w:bCs w:val="0"/>
          <w:sz w:val="24"/>
          <w:szCs w:val="24"/>
          <w:lang w:val="sr-Latn-RS"/>
        </w:rPr>
        <w:t xml:space="preserve">neslaganja </w:t>
      </w:r>
    </w:p>
    <w:p w14:paraId="0705D482" w14:textId="3FC1126A" w:rsidR="0083335A" w:rsidRPr="00DE623B" w:rsidRDefault="00725C07" w:rsidP="00B325C2">
      <w:pPr>
        <w:pStyle w:val="Heading110"/>
        <w:numPr>
          <w:ilvl w:val="1"/>
          <w:numId w:val="21"/>
        </w:numPr>
        <w:shd w:val="clear" w:color="auto" w:fill="auto"/>
        <w:spacing w:before="0" w:after="120" w:line="276" w:lineRule="auto"/>
        <w:ind w:left="709"/>
        <w:jc w:val="both"/>
        <w:rPr>
          <w:b w:val="0"/>
          <w:bCs w:val="0"/>
          <w:sz w:val="24"/>
          <w:szCs w:val="24"/>
          <w:lang w:val="sr-Latn-RS"/>
        </w:rPr>
      </w:pPr>
      <w:r w:rsidRPr="00DE623B">
        <w:rPr>
          <w:b w:val="0"/>
          <w:bCs w:val="0"/>
          <w:sz w:val="24"/>
          <w:szCs w:val="24"/>
          <w:lang w:val="sr-Latn-RS"/>
        </w:rPr>
        <w:t>“</w:t>
      </w:r>
      <w:r w:rsidR="009363C0" w:rsidRPr="00DE623B">
        <w:rPr>
          <w:b w:val="0"/>
          <w:bCs w:val="0"/>
          <w:sz w:val="24"/>
          <w:szCs w:val="24"/>
          <w:lang w:val="sr-Latn-RS"/>
        </w:rPr>
        <w:t>Rješavanje nedosljednosti</w:t>
      </w:r>
      <w:r w:rsidRPr="00DE623B">
        <w:rPr>
          <w:b w:val="0"/>
          <w:bCs w:val="0"/>
          <w:sz w:val="24"/>
          <w:szCs w:val="24"/>
          <w:lang w:val="sr-Latn-RS"/>
        </w:rPr>
        <w:t>” - u slučaju kada je nezadovoljavajući rezultat kontrole  primljen od odredišne carin</w:t>
      </w:r>
      <w:r w:rsidR="009363C0" w:rsidRPr="00DE623B">
        <w:rPr>
          <w:b w:val="0"/>
          <w:bCs w:val="0"/>
          <w:sz w:val="24"/>
          <w:szCs w:val="24"/>
          <w:lang w:val="sr-Latn-RS"/>
        </w:rPr>
        <w:t>ske ispostave</w:t>
      </w:r>
      <w:r w:rsidRPr="00DE623B">
        <w:rPr>
          <w:b w:val="0"/>
          <w:bCs w:val="0"/>
          <w:sz w:val="24"/>
          <w:szCs w:val="24"/>
          <w:lang w:val="sr-Latn-RS"/>
        </w:rPr>
        <w:t xml:space="preserve">. Kretanja čekaju na rješavanje </w:t>
      </w:r>
      <w:r w:rsidR="00F405DF" w:rsidRPr="00DE623B">
        <w:rPr>
          <w:b w:val="0"/>
          <w:bCs w:val="0"/>
          <w:sz w:val="24"/>
          <w:szCs w:val="24"/>
          <w:lang w:val="sr-Latn-RS"/>
        </w:rPr>
        <w:t xml:space="preserve">neslaganja </w:t>
      </w:r>
      <w:r w:rsidRPr="00DE623B">
        <w:rPr>
          <w:b w:val="0"/>
          <w:bCs w:val="0"/>
          <w:sz w:val="24"/>
          <w:szCs w:val="24"/>
          <w:lang w:val="sr-Latn-RS"/>
        </w:rPr>
        <w:t xml:space="preserve">u </w:t>
      </w:r>
      <w:r w:rsidR="001F1321" w:rsidRPr="00DE623B">
        <w:rPr>
          <w:b w:val="0"/>
          <w:bCs w:val="0"/>
          <w:sz w:val="24"/>
          <w:szCs w:val="24"/>
          <w:lang w:val="sr-Latn-RS"/>
        </w:rPr>
        <w:t>polaznoj carinskoj ispostavi</w:t>
      </w:r>
      <w:r w:rsidRPr="00DE623B">
        <w:rPr>
          <w:b w:val="0"/>
          <w:bCs w:val="0"/>
          <w:sz w:val="24"/>
          <w:szCs w:val="24"/>
          <w:lang w:val="sr-Latn-RS"/>
        </w:rPr>
        <w:t xml:space="preserve"> ili na pokretanje postupka naplate.</w:t>
      </w:r>
    </w:p>
    <w:p w14:paraId="05B624C5" w14:textId="7DE00452" w:rsidR="0083335A" w:rsidRPr="00DE623B" w:rsidRDefault="00725C07" w:rsidP="00581040">
      <w:pPr>
        <w:pStyle w:val="Heading110"/>
        <w:shd w:val="clear" w:color="auto" w:fill="auto"/>
        <w:spacing w:before="0" w:after="120" w:line="276" w:lineRule="auto"/>
        <w:ind w:left="0" w:firstLine="0"/>
        <w:jc w:val="both"/>
        <w:rPr>
          <w:b w:val="0"/>
          <w:bCs w:val="0"/>
          <w:sz w:val="24"/>
          <w:szCs w:val="24"/>
          <w:lang w:val="sr-Latn-RS"/>
        </w:rPr>
      </w:pPr>
      <w:r w:rsidRPr="00DE623B">
        <w:rPr>
          <w:b w:val="0"/>
          <w:bCs w:val="0"/>
          <w:sz w:val="24"/>
          <w:szCs w:val="24"/>
          <w:lang w:val="sr-Latn-RS"/>
        </w:rPr>
        <w:t xml:space="preserve">Ako se u tranzitnoj deklaraciji koriste elektronske vrste garancije (tipovi 0, 1, 2, 4 i 9), kada se tranzitni postupak </w:t>
      </w:r>
      <w:r w:rsidR="00C07738" w:rsidRPr="00DE623B">
        <w:rPr>
          <w:b w:val="0"/>
          <w:bCs w:val="0"/>
          <w:sz w:val="24"/>
          <w:szCs w:val="24"/>
          <w:lang w:val="sr-Latn-RS"/>
        </w:rPr>
        <w:t xml:space="preserve">okonča </w:t>
      </w:r>
      <w:r w:rsidRPr="00DE623B">
        <w:rPr>
          <w:b w:val="0"/>
          <w:bCs w:val="0"/>
          <w:sz w:val="24"/>
          <w:szCs w:val="24"/>
          <w:lang w:val="sr-Latn-RS"/>
        </w:rPr>
        <w:t xml:space="preserve">u </w:t>
      </w:r>
      <w:r w:rsidR="001F1321" w:rsidRPr="00DE623B">
        <w:rPr>
          <w:b w:val="0"/>
          <w:bCs w:val="0"/>
          <w:sz w:val="24"/>
          <w:szCs w:val="24"/>
          <w:lang w:val="sr-Latn-RS"/>
        </w:rPr>
        <w:t>polaznoj carinskoj ispostavi</w:t>
      </w:r>
      <w:r w:rsidRPr="00DE623B">
        <w:rPr>
          <w:b w:val="0"/>
          <w:bCs w:val="0"/>
          <w:sz w:val="24"/>
          <w:szCs w:val="24"/>
          <w:lang w:val="sr-Latn-RS"/>
        </w:rPr>
        <w:t xml:space="preserve">, NCTS šalje </w:t>
      </w:r>
      <w:r w:rsidR="00F4634F" w:rsidRPr="00DE623B">
        <w:rPr>
          <w:b w:val="0"/>
          <w:bCs w:val="0"/>
          <w:sz w:val="24"/>
          <w:szCs w:val="24"/>
          <w:lang w:val="sr-Latn-RS"/>
        </w:rPr>
        <w:t>GMS-u</w:t>
      </w:r>
      <w:r w:rsidRPr="00DE623B">
        <w:rPr>
          <w:b w:val="0"/>
          <w:bCs w:val="0"/>
          <w:sz w:val="24"/>
          <w:szCs w:val="24"/>
          <w:lang w:val="sr-Latn-RS"/>
        </w:rPr>
        <w:t xml:space="preserve"> poruku “</w:t>
      </w:r>
      <w:r w:rsidR="003033F6" w:rsidRPr="009D0980">
        <w:rPr>
          <w:b w:val="0"/>
          <w:bCs w:val="0"/>
          <w:color w:val="auto"/>
          <w:sz w:val="24"/>
          <w:szCs w:val="24"/>
          <w:lang w:val="sr-Latn-RS"/>
        </w:rPr>
        <w:t>oslobođeno</w:t>
      </w:r>
      <w:r w:rsidR="00271EE2" w:rsidRPr="009D0980">
        <w:rPr>
          <w:b w:val="0"/>
          <w:bCs w:val="0"/>
          <w:color w:val="auto"/>
          <w:sz w:val="24"/>
          <w:szCs w:val="24"/>
          <w:lang w:val="sr-Latn-RS"/>
        </w:rPr>
        <w:t xml:space="preserve"> </w:t>
      </w:r>
      <w:r w:rsidR="00E971B5" w:rsidRPr="009D0980">
        <w:rPr>
          <w:b w:val="0"/>
          <w:bCs w:val="0"/>
          <w:color w:val="auto"/>
          <w:sz w:val="24"/>
          <w:szCs w:val="24"/>
          <w:lang w:val="sr-Latn-RS"/>
        </w:rPr>
        <w:t>korišćenj</w:t>
      </w:r>
      <w:r w:rsidR="003033F6" w:rsidRPr="009D0980">
        <w:rPr>
          <w:b w:val="0"/>
          <w:bCs w:val="0"/>
          <w:color w:val="auto"/>
          <w:sz w:val="24"/>
          <w:szCs w:val="24"/>
          <w:lang w:val="sr-Latn-RS"/>
        </w:rPr>
        <w:t>e</w:t>
      </w:r>
      <w:r w:rsidR="00E971B5" w:rsidRPr="009D0980">
        <w:rPr>
          <w:b w:val="0"/>
          <w:bCs w:val="0"/>
          <w:color w:val="auto"/>
          <w:sz w:val="24"/>
          <w:szCs w:val="24"/>
          <w:lang w:val="sr-Latn-RS"/>
        </w:rPr>
        <w:t xml:space="preserve"> </w:t>
      </w:r>
      <w:r w:rsidR="00271EE2" w:rsidRPr="00DE623B">
        <w:rPr>
          <w:b w:val="0"/>
          <w:bCs w:val="0"/>
          <w:sz w:val="24"/>
          <w:szCs w:val="24"/>
          <w:lang w:val="sr-Latn-RS"/>
        </w:rPr>
        <w:t>obezbjeđenja</w:t>
      </w:r>
      <w:r w:rsidR="009D0980">
        <w:rPr>
          <w:b w:val="0"/>
          <w:bCs w:val="0"/>
          <w:sz w:val="24"/>
          <w:szCs w:val="24"/>
          <w:lang w:val="sr-Latn-RS"/>
        </w:rPr>
        <w:t xml:space="preserve"> po naznačenom postupku</w:t>
      </w:r>
      <w:r w:rsidRPr="00DE623B">
        <w:rPr>
          <w:b w:val="0"/>
          <w:bCs w:val="0"/>
          <w:sz w:val="24"/>
          <w:szCs w:val="24"/>
          <w:lang w:val="sr-Latn-RS"/>
        </w:rPr>
        <w:t>” (CD204) koj</w:t>
      </w:r>
      <w:r w:rsidR="002B1D04" w:rsidRPr="00DE623B">
        <w:rPr>
          <w:b w:val="0"/>
          <w:bCs w:val="0"/>
          <w:sz w:val="24"/>
          <w:szCs w:val="24"/>
          <w:lang w:val="sr-Latn-RS"/>
        </w:rPr>
        <w:t>a</w:t>
      </w:r>
      <w:r w:rsidRPr="00DE623B">
        <w:rPr>
          <w:b w:val="0"/>
          <w:bCs w:val="0"/>
          <w:sz w:val="24"/>
          <w:szCs w:val="24"/>
          <w:lang w:val="sr-Latn-RS"/>
        </w:rPr>
        <w:t xml:space="preserve"> uzrokuje da se </w:t>
      </w:r>
      <w:r w:rsidR="00C07738" w:rsidRPr="00DE623B">
        <w:rPr>
          <w:b w:val="0"/>
          <w:bCs w:val="0"/>
          <w:sz w:val="24"/>
          <w:szCs w:val="24"/>
          <w:lang w:val="sr-Latn-RS"/>
        </w:rPr>
        <w:t xml:space="preserve">zadušenje </w:t>
      </w:r>
      <w:r w:rsidRPr="00DE623B">
        <w:rPr>
          <w:b w:val="0"/>
          <w:bCs w:val="0"/>
          <w:sz w:val="24"/>
          <w:szCs w:val="24"/>
          <w:lang w:val="sr-Latn-RS"/>
        </w:rPr>
        <w:t xml:space="preserve">garancije oslobodi od strane </w:t>
      </w:r>
      <w:r w:rsidR="009363C0" w:rsidRPr="00DE623B">
        <w:rPr>
          <w:b w:val="0"/>
          <w:bCs w:val="0"/>
          <w:sz w:val="24"/>
          <w:szCs w:val="24"/>
          <w:lang w:val="sr-Latn-RS"/>
        </w:rPr>
        <w:t>GMS-a</w:t>
      </w:r>
      <w:r w:rsidRPr="00DE623B">
        <w:rPr>
          <w:b w:val="0"/>
          <w:bCs w:val="0"/>
          <w:sz w:val="24"/>
          <w:szCs w:val="24"/>
          <w:lang w:val="sr-Latn-RS"/>
        </w:rPr>
        <w:t>.</w:t>
      </w:r>
    </w:p>
    <w:p w14:paraId="37AD4D1E" w14:textId="1612B7DA" w:rsidR="0083335A" w:rsidRDefault="00725C07" w:rsidP="00581040">
      <w:pPr>
        <w:pStyle w:val="Heading110"/>
        <w:shd w:val="clear" w:color="auto" w:fill="auto"/>
        <w:spacing w:before="0" w:after="120" w:line="276" w:lineRule="auto"/>
        <w:ind w:left="0" w:firstLine="0"/>
        <w:jc w:val="both"/>
        <w:rPr>
          <w:b w:val="0"/>
          <w:bCs w:val="0"/>
          <w:sz w:val="24"/>
          <w:szCs w:val="24"/>
          <w:lang w:val="sr-Latn-RS"/>
        </w:rPr>
      </w:pPr>
      <w:r w:rsidRPr="00DE623B">
        <w:rPr>
          <w:b w:val="0"/>
          <w:bCs w:val="0"/>
          <w:sz w:val="24"/>
          <w:szCs w:val="24"/>
          <w:lang w:val="sr-Latn-RS"/>
        </w:rPr>
        <w:lastRenderedPageBreak/>
        <w:t xml:space="preserve">Nosilac postupka se porukom “obavještenje o </w:t>
      </w:r>
      <w:r w:rsidR="00623165" w:rsidRPr="00DE623B">
        <w:rPr>
          <w:b w:val="0"/>
          <w:bCs w:val="0"/>
          <w:sz w:val="24"/>
          <w:szCs w:val="24"/>
          <w:lang w:val="sr-Latn-RS"/>
        </w:rPr>
        <w:t>okočanju tranzitnog postupka</w:t>
      </w:r>
      <w:r w:rsidRPr="00DE623B">
        <w:rPr>
          <w:b w:val="0"/>
          <w:bCs w:val="0"/>
          <w:sz w:val="24"/>
          <w:szCs w:val="24"/>
          <w:lang w:val="sr-Latn-RS"/>
        </w:rPr>
        <w:t>” (ME045) obavještava da je tranzitni postupa</w:t>
      </w:r>
      <w:r w:rsidR="00A505BA" w:rsidRPr="00DE623B">
        <w:rPr>
          <w:b w:val="0"/>
          <w:bCs w:val="0"/>
          <w:sz w:val="24"/>
          <w:szCs w:val="24"/>
          <w:lang w:val="sr-Latn-RS"/>
        </w:rPr>
        <w:t xml:space="preserve">k </w:t>
      </w:r>
      <w:r w:rsidR="00A505BA" w:rsidRPr="003033F6">
        <w:rPr>
          <w:b w:val="0"/>
          <w:bCs w:val="0"/>
          <w:color w:val="auto"/>
          <w:sz w:val="24"/>
          <w:szCs w:val="24"/>
          <w:lang w:val="sr-Latn-RS"/>
        </w:rPr>
        <w:t xml:space="preserve">okončan i da je </w:t>
      </w:r>
      <w:r w:rsidR="00EE54D8" w:rsidRPr="003033F6">
        <w:rPr>
          <w:b w:val="0"/>
          <w:bCs w:val="0"/>
          <w:color w:val="auto"/>
          <w:sz w:val="24"/>
          <w:szCs w:val="24"/>
          <w:lang w:val="sr-Latn-RS"/>
        </w:rPr>
        <w:t>oslobođena upotreba</w:t>
      </w:r>
      <w:r w:rsidR="00A505BA" w:rsidRPr="003033F6">
        <w:rPr>
          <w:b w:val="0"/>
          <w:bCs w:val="0"/>
          <w:color w:val="auto"/>
          <w:sz w:val="24"/>
          <w:szCs w:val="24"/>
          <w:lang w:val="sr-Latn-RS"/>
        </w:rPr>
        <w:t xml:space="preserve"> korišć</w:t>
      </w:r>
      <w:r w:rsidRPr="003033F6">
        <w:rPr>
          <w:b w:val="0"/>
          <w:bCs w:val="0"/>
          <w:color w:val="auto"/>
          <w:sz w:val="24"/>
          <w:szCs w:val="24"/>
          <w:lang w:val="sr-Latn-RS"/>
        </w:rPr>
        <w:t xml:space="preserve">enje garancije za ovaj tranzitni postupak. </w:t>
      </w:r>
      <w:r w:rsidRPr="00DE623B">
        <w:rPr>
          <w:b w:val="0"/>
          <w:bCs w:val="0"/>
          <w:sz w:val="24"/>
          <w:szCs w:val="24"/>
          <w:lang w:val="sr-Latn-RS"/>
        </w:rPr>
        <w:t>Slanje poruke ME045 ne spriječava carinski organ da započne postupak naplate, ako se utvrdi da postupak zaista nije okončan ili su u kasnijoj fazi otkrivene nepravilnosti u vezi sa pojedinim tranzitnim postupcima.</w:t>
      </w:r>
    </w:p>
    <w:p w14:paraId="6723D59F" w14:textId="77777777" w:rsidR="009D0980" w:rsidRPr="00DE623B" w:rsidRDefault="009D0980" w:rsidP="00581040">
      <w:pPr>
        <w:pStyle w:val="Heading110"/>
        <w:shd w:val="clear" w:color="auto" w:fill="auto"/>
        <w:spacing w:before="0" w:after="120" w:line="276" w:lineRule="auto"/>
        <w:ind w:left="0" w:firstLine="0"/>
        <w:jc w:val="both"/>
        <w:rPr>
          <w:b w:val="0"/>
          <w:bCs w:val="0"/>
          <w:sz w:val="24"/>
          <w:szCs w:val="24"/>
          <w:lang w:val="sr-Latn-RS"/>
        </w:rPr>
      </w:pPr>
    </w:p>
    <w:p w14:paraId="0E74508B" w14:textId="27BD3EB9" w:rsidR="0083335A" w:rsidRPr="00DE623B" w:rsidRDefault="00581040" w:rsidP="00581040">
      <w:pPr>
        <w:pStyle w:val="Heading110"/>
        <w:shd w:val="clear" w:color="auto" w:fill="auto"/>
        <w:tabs>
          <w:tab w:val="left" w:pos="1168"/>
        </w:tabs>
        <w:spacing w:before="240" w:after="180" w:line="276" w:lineRule="auto"/>
        <w:ind w:left="0" w:firstLine="0"/>
        <w:jc w:val="both"/>
        <w:rPr>
          <w:sz w:val="24"/>
          <w:szCs w:val="24"/>
          <w:lang w:val="sr-Latn-RS"/>
        </w:rPr>
      </w:pPr>
      <w:r w:rsidRPr="00DE623B">
        <w:rPr>
          <w:sz w:val="24"/>
          <w:szCs w:val="24"/>
          <w:lang w:val="sr-Latn-RS"/>
        </w:rPr>
        <w:t xml:space="preserve">2.2.8  </w:t>
      </w:r>
      <w:r w:rsidR="00725C07" w:rsidRPr="00DE623B">
        <w:rPr>
          <w:sz w:val="24"/>
          <w:szCs w:val="24"/>
          <w:lang w:val="sr-Latn-RS"/>
        </w:rPr>
        <w:t>Rješavanje ne</w:t>
      </w:r>
      <w:r w:rsidR="00A005C6" w:rsidRPr="00DE623B">
        <w:rPr>
          <w:sz w:val="24"/>
          <w:szCs w:val="24"/>
          <w:lang w:val="sr-Latn-RS"/>
        </w:rPr>
        <w:t>dosljednosti</w:t>
      </w:r>
      <w:r w:rsidR="00725C07" w:rsidRPr="00DE623B">
        <w:rPr>
          <w:sz w:val="24"/>
          <w:szCs w:val="24"/>
          <w:lang w:val="sr-Latn-RS"/>
        </w:rPr>
        <w:t xml:space="preserve"> otkrivenih u </w:t>
      </w:r>
      <w:r w:rsidR="001F1321" w:rsidRPr="00DE623B">
        <w:rPr>
          <w:sz w:val="24"/>
          <w:szCs w:val="24"/>
          <w:lang w:val="sr-Latn-RS"/>
        </w:rPr>
        <w:t>odredišnoj carinskoj ispostavi</w:t>
      </w:r>
    </w:p>
    <w:p w14:paraId="1F429367" w14:textId="1C806AB5" w:rsidR="0083335A" w:rsidRPr="00DE623B" w:rsidRDefault="00725C07" w:rsidP="00581040">
      <w:pPr>
        <w:pStyle w:val="Heading110"/>
        <w:shd w:val="clear" w:color="auto" w:fill="auto"/>
        <w:tabs>
          <w:tab w:val="left" w:pos="1168"/>
        </w:tabs>
        <w:spacing w:before="240" w:after="180" w:line="276" w:lineRule="auto"/>
        <w:ind w:left="0" w:firstLine="0"/>
        <w:jc w:val="both"/>
        <w:rPr>
          <w:b w:val="0"/>
          <w:bCs w:val="0"/>
          <w:sz w:val="24"/>
          <w:szCs w:val="24"/>
          <w:lang w:val="sr-Latn-RS"/>
        </w:rPr>
      </w:pPr>
      <w:r w:rsidRPr="00DE623B">
        <w:rPr>
          <w:b w:val="0"/>
          <w:bCs w:val="0"/>
          <w:sz w:val="24"/>
          <w:szCs w:val="24"/>
          <w:lang w:val="sr-Latn-RS"/>
        </w:rPr>
        <w:t>Kada su otkrivena veća neslaganja (CD018), tada:</w:t>
      </w:r>
    </w:p>
    <w:p w14:paraId="581DA504" w14:textId="058A730E" w:rsidR="0083335A" w:rsidRPr="00DE623B" w:rsidRDefault="00725C07" w:rsidP="00B325C2">
      <w:pPr>
        <w:pStyle w:val="Heading110"/>
        <w:numPr>
          <w:ilvl w:val="1"/>
          <w:numId w:val="22"/>
        </w:numPr>
        <w:shd w:val="clear" w:color="auto" w:fill="auto"/>
        <w:spacing w:before="0" w:after="120" w:line="276" w:lineRule="auto"/>
        <w:ind w:left="709"/>
        <w:jc w:val="both"/>
        <w:rPr>
          <w:b w:val="0"/>
          <w:bCs w:val="0"/>
          <w:sz w:val="24"/>
          <w:szCs w:val="24"/>
          <w:lang w:val="sr-Latn-RS"/>
        </w:rPr>
      </w:pPr>
      <w:r w:rsidRPr="00DE623B">
        <w:rPr>
          <w:b w:val="0"/>
          <w:bCs w:val="0"/>
          <w:sz w:val="24"/>
          <w:szCs w:val="24"/>
          <w:lang w:val="sr-Latn-RS"/>
        </w:rPr>
        <w:t xml:space="preserve">NCTS obavještava </w:t>
      </w:r>
      <w:r w:rsidR="00A005C6" w:rsidRPr="00DE623B">
        <w:rPr>
          <w:b w:val="0"/>
          <w:bCs w:val="0"/>
          <w:sz w:val="24"/>
          <w:szCs w:val="24"/>
          <w:lang w:val="sr-Latn-RS"/>
        </w:rPr>
        <w:t>polaznu carinsku ispostavu</w:t>
      </w:r>
      <w:r w:rsidRPr="00DE623B">
        <w:rPr>
          <w:b w:val="0"/>
          <w:bCs w:val="0"/>
          <w:sz w:val="24"/>
          <w:szCs w:val="24"/>
          <w:lang w:val="sr-Latn-RS"/>
        </w:rPr>
        <w:t xml:space="preserve"> o</w:t>
      </w:r>
      <w:r w:rsidR="00A005C6" w:rsidRPr="00DE623B">
        <w:rPr>
          <w:b w:val="0"/>
          <w:bCs w:val="0"/>
          <w:sz w:val="24"/>
          <w:szCs w:val="24"/>
          <w:lang w:val="sr-Latn-RS"/>
        </w:rPr>
        <w:t xml:space="preserve"> rezultatu kontrole. Dalji </w:t>
      </w:r>
      <w:r w:rsidRPr="00DE623B">
        <w:rPr>
          <w:b w:val="0"/>
          <w:bCs w:val="0"/>
          <w:sz w:val="24"/>
          <w:szCs w:val="24"/>
          <w:lang w:val="sr-Latn-RS"/>
        </w:rPr>
        <w:t xml:space="preserve">proces kretanja robe </w:t>
      </w:r>
      <w:r w:rsidR="00A005C6" w:rsidRPr="00DE623B">
        <w:rPr>
          <w:b w:val="0"/>
          <w:bCs w:val="0"/>
          <w:sz w:val="24"/>
          <w:szCs w:val="24"/>
          <w:lang w:val="sr-Latn-RS"/>
        </w:rPr>
        <w:t xml:space="preserve">je </w:t>
      </w:r>
      <w:r w:rsidRPr="00DE623B">
        <w:rPr>
          <w:b w:val="0"/>
          <w:bCs w:val="0"/>
          <w:sz w:val="24"/>
          <w:szCs w:val="24"/>
          <w:lang w:val="sr-Latn-RS"/>
        </w:rPr>
        <w:t xml:space="preserve">obustavljen do potpunog razjašnjenja </w:t>
      </w:r>
      <w:r w:rsidR="005D07A9" w:rsidRPr="00DE623B">
        <w:rPr>
          <w:b w:val="0"/>
          <w:bCs w:val="0"/>
          <w:sz w:val="24"/>
          <w:szCs w:val="24"/>
          <w:lang w:val="sr-Latn-RS"/>
        </w:rPr>
        <w:t>neslaganja</w:t>
      </w:r>
      <w:r w:rsidRPr="00DE623B">
        <w:rPr>
          <w:b w:val="0"/>
          <w:bCs w:val="0"/>
          <w:sz w:val="24"/>
          <w:szCs w:val="24"/>
          <w:lang w:val="sr-Latn-RS"/>
        </w:rPr>
        <w:t>;</w:t>
      </w:r>
    </w:p>
    <w:p w14:paraId="0450790D" w14:textId="556643A2" w:rsidR="0083335A" w:rsidRPr="00DE623B" w:rsidRDefault="00483849" w:rsidP="00B325C2">
      <w:pPr>
        <w:pStyle w:val="Heading110"/>
        <w:numPr>
          <w:ilvl w:val="1"/>
          <w:numId w:val="22"/>
        </w:numPr>
        <w:shd w:val="clear" w:color="auto" w:fill="auto"/>
        <w:spacing w:before="0" w:after="120" w:line="276" w:lineRule="auto"/>
        <w:ind w:left="709"/>
        <w:jc w:val="both"/>
        <w:rPr>
          <w:b w:val="0"/>
          <w:bCs w:val="0"/>
          <w:sz w:val="24"/>
          <w:szCs w:val="24"/>
          <w:lang w:val="sr-Latn-RS"/>
        </w:rPr>
      </w:pPr>
      <w:r w:rsidRPr="00DE623B">
        <w:rPr>
          <w:b w:val="0"/>
          <w:bCs w:val="0"/>
          <w:sz w:val="24"/>
          <w:szCs w:val="24"/>
          <w:lang w:val="sr-Latn-RS"/>
        </w:rPr>
        <w:t>polazna carinska ispostava</w:t>
      </w:r>
      <w:r w:rsidR="00725C07" w:rsidRPr="00DE623B">
        <w:rPr>
          <w:b w:val="0"/>
          <w:bCs w:val="0"/>
          <w:sz w:val="24"/>
          <w:szCs w:val="24"/>
          <w:lang w:val="sr-Latn-RS"/>
        </w:rPr>
        <w:t xml:space="preserve"> obavještava nosioca postupka o činjenici da su u rezultatima kontrole odredišta prijavljena veća </w:t>
      </w:r>
      <w:r w:rsidR="005D07A9" w:rsidRPr="00DE623B">
        <w:rPr>
          <w:b w:val="0"/>
          <w:bCs w:val="0"/>
          <w:sz w:val="24"/>
          <w:szCs w:val="24"/>
          <w:lang w:val="sr-Latn-RS"/>
        </w:rPr>
        <w:t xml:space="preserve">neslaganja </w:t>
      </w:r>
      <w:r w:rsidR="00725C07" w:rsidRPr="00DE623B">
        <w:rPr>
          <w:b w:val="0"/>
          <w:bCs w:val="0"/>
          <w:sz w:val="24"/>
          <w:szCs w:val="24"/>
          <w:lang w:val="sr-Latn-RS"/>
        </w:rPr>
        <w:t xml:space="preserve">(CD018) porukom “obavještenje o neslaganjima” (ME019). </w:t>
      </w:r>
      <w:r w:rsidR="00A005C6" w:rsidRPr="00DE623B">
        <w:rPr>
          <w:b w:val="0"/>
          <w:bCs w:val="0"/>
          <w:sz w:val="24"/>
          <w:szCs w:val="24"/>
          <w:lang w:val="sr-Latn-RS"/>
        </w:rPr>
        <w:t>R</w:t>
      </w:r>
      <w:r w:rsidR="00725C07" w:rsidRPr="00DE623B">
        <w:rPr>
          <w:b w:val="0"/>
          <w:bCs w:val="0"/>
          <w:sz w:val="24"/>
          <w:szCs w:val="24"/>
          <w:lang w:val="sr-Latn-RS"/>
        </w:rPr>
        <w:t xml:space="preserve">ješavanje </w:t>
      </w:r>
      <w:r w:rsidR="004002BF" w:rsidRPr="00DE623B">
        <w:rPr>
          <w:b w:val="0"/>
          <w:bCs w:val="0"/>
          <w:sz w:val="24"/>
          <w:szCs w:val="24"/>
          <w:lang w:val="sr-Latn-RS"/>
        </w:rPr>
        <w:t xml:space="preserve">neslaganja </w:t>
      </w:r>
      <w:r w:rsidR="00A005C6" w:rsidRPr="00DE623B">
        <w:rPr>
          <w:b w:val="0"/>
          <w:bCs w:val="0"/>
          <w:sz w:val="24"/>
          <w:szCs w:val="24"/>
          <w:lang w:val="sr-Latn-RS"/>
        </w:rPr>
        <w:t>je</w:t>
      </w:r>
      <w:r w:rsidR="00725C07" w:rsidRPr="00DE623B">
        <w:rPr>
          <w:b w:val="0"/>
          <w:bCs w:val="0"/>
          <w:sz w:val="24"/>
          <w:szCs w:val="24"/>
          <w:lang w:val="sr-Latn-RS"/>
        </w:rPr>
        <w:t xml:space="preserve"> postupak na papiru koji se obrađuje </w:t>
      </w:r>
      <w:r w:rsidR="00A005C6" w:rsidRPr="00DE623B">
        <w:rPr>
          <w:b w:val="0"/>
          <w:bCs w:val="0"/>
          <w:sz w:val="24"/>
          <w:szCs w:val="24"/>
          <w:lang w:val="sr-Latn-RS"/>
        </w:rPr>
        <w:t>izvan NCTS-</w:t>
      </w:r>
      <w:r w:rsidR="00725C07" w:rsidRPr="00DE623B">
        <w:rPr>
          <w:b w:val="0"/>
          <w:bCs w:val="0"/>
          <w:sz w:val="24"/>
          <w:szCs w:val="24"/>
          <w:lang w:val="sr-Latn-RS"/>
        </w:rPr>
        <w:t xml:space="preserve">a. Odluku o rješavanju </w:t>
      </w:r>
      <w:r w:rsidR="004002BF" w:rsidRPr="00DE623B">
        <w:rPr>
          <w:b w:val="0"/>
          <w:bCs w:val="0"/>
          <w:sz w:val="24"/>
          <w:szCs w:val="24"/>
          <w:lang w:val="sr-Latn-RS"/>
        </w:rPr>
        <w:t xml:space="preserve">neslaganja </w:t>
      </w:r>
      <w:r w:rsidR="00725C07" w:rsidRPr="00DE623B">
        <w:rPr>
          <w:b w:val="0"/>
          <w:bCs w:val="0"/>
          <w:sz w:val="24"/>
          <w:szCs w:val="24"/>
          <w:lang w:val="sr-Latn-RS"/>
        </w:rPr>
        <w:t xml:space="preserve">treba donijeti </w:t>
      </w:r>
      <w:r w:rsidR="00DC7989" w:rsidRPr="00DE623B">
        <w:rPr>
          <w:b w:val="0"/>
          <w:bCs w:val="0"/>
          <w:sz w:val="24"/>
          <w:szCs w:val="24"/>
          <w:lang w:val="sr-Latn-RS"/>
        </w:rPr>
        <w:t>u najkraćem roku</w:t>
      </w:r>
      <w:r w:rsidR="00725C07" w:rsidRPr="00DE623B">
        <w:rPr>
          <w:b w:val="0"/>
          <w:bCs w:val="0"/>
          <w:sz w:val="24"/>
          <w:szCs w:val="24"/>
          <w:lang w:val="sr-Latn-RS"/>
        </w:rPr>
        <w:t xml:space="preserve">, kako bi se omogućilo puštanje robe u </w:t>
      </w:r>
      <w:r w:rsidR="001F1321" w:rsidRPr="00DE623B">
        <w:rPr>
          <w:b w:val="0"/>
          <w:bCs w:val="0"/>
          <w:sz w:val="24"/>
          <w:szCs w:val="24"/>
          <w:lang w:val="sr-Latn-RS"/>
        </w:rPr>
        <w:t>odredišnu carinsku ispostavu</w:t>
      </w:r>
      <w:r w:rsidR="00725C07" w:rsidRPr="00DE623B">
        <w:rPr>
          <w:b w:val="0"/>
          <w:bCs w:val="0"/>
          <w:sz w:val="24"/>
          <w:szCs w:val="24"/>
          <w:lang w:val="sr-Latn-RS"/>
        </w:rPr>
        <w:t>.</w:t>
      </w:r>
    </w:p>
    <w:p w14:paraId="1E409F19" w14:textId="2844BF26" w:rsidR="0083335A" w:rsidRPr="00DE623B" w:rsidRDefault="00725C07" w:rsidP="00B325C2">
      <w:pPr>
        <w:pStyle w:val="Heading110"/>
        <w:numPr>
          <w:ilvl w:val="1"/>
          <w:numId w:val="22"/>
        </w:numPr>
        <w:shd w:val="clear" w:color="auto" w:fill="auto"/>
        <w:spacing w:before="0" w:after="120" w:line="276" w:lineRule="auto"/>
        <w:ind w:left="709"/>
        <w:jc w:val="both"/>
        <w:rPr>
          <w:b w:val="0"/>
          <w:bCs w:val="0"/>
          <w:sz w:val="24"/>
          <w:szCs w:val="24"/>
          <w:lang w:val="sr-Latn-RS"/>
        </w:rPr>
      </w:pPr>
      <w:r w:rsidRPr="00DE623B">
        <w:rPr>
          <w:b w:val="0"/>
          <w:bCs w:val="0"/>
          <w:sz w:val="24"/>
          <w:szCs w:val="24"/>
          <w:lang w:val="sr-Latn-RS"/>
        </w:rPr>
        <w:t xml:space="preserve">kada </w:t>
      </w:r>
      <w:r w:rsidR="00483849" w:rsidRPr="00DE623B">
        <w:rPr>
          <w:b w:val="0"/>
          <w:bCs w:val="0"/>
          <w:sz w:val="24"/>
          <w:szCs w:val="24"/>
          <w:lang w:val="sr-Latn-RS"/>
        </w:rPr>
        <w:t>polazna carinska ispostava</w:t>
      </w:r>
      <w:r w:rsidRPr="00DE623B">
        <w:rPr>
          <w:b w:val="0"/>
          <w:bCs w:val="0"/>
          <w:sz w:val="24"/>
          <w:szCs w:val="24"/>
          <w:lang w:val="sr-Latn-RS"/>
        </w:rPr>
        <w:t xml:space="preserve"> otkloni </w:t>
      </w:r>
      <w:r w:rsidR="00752E61" w:rsidRPr="00DE623B">
        <w:rPr>
          <w:b w:val="0"/>
          <w:bCs w:val="0"/>
          <w:sz w:val="24"/>
          <w:szCs w:val="24"/>
          <w:lang w:val="sr-Latn-RS"/>
        </w:rPr>
        <w:t xml:space="preserve">neslaganja </w:t>
      </w:r>
      <w:r w:rsidRPr="00DE623B">
        <w:rPr>
          <w:b w:val="0"/>
          <w:bCs w:val="0"/>
          <w:sz w:val="24"/>
          <w:szCs w:val="24"/>
          <w:lang w:val="sr-Latn-RS"/>
        </w:rPr>
        <w:t xml:space="preserve">u rezultatima kontrole odredišta, </w:t>
      </w:r>
      <w:r w:rsidR="00483849" w:rsidRPr="00DE623B">
        <w:rPr>
          <w:b w:val="0"/>
          <w:bCs w:val="0"/>
          <w:sz w:val="24"/>
          <w:szCs w:val="24"/>
          <w:lang w:val="sr-Latn-RS"/>
        </w:rPr>
        <w:t>polazna carinska ispostava</w:t>
      </w:r>
      <w:r w:rsidRPr="00DE623B">
        <w:rPr>
          <w:b w:val="0"/>
          <w:bCs w:val="0"/>
          <w:sz w:val="24"/>
          <w:szCs w:val="24"/>
          <w:lang w:val="sr-Latn-RS"/>
        </w:rPr>
        <w:t xml:space="preserve"> tada obavještava </w:t>
      </w:r>
      <w:r w:rsidR="001F1321" w:rsidRPr="00DE623B">
        <w:rPr>
          <w:b w:val="0"/>
          <w:bCs w:val="0"/>
          <w:sz w:val="24"/>
          <w:szCs w:val="24"/>
          <w:lang w:val="sr-Latn-RS"/>
        </w:rPr>
        <w:t>odredišnu carinsku ispostavu</w:t>
      </w:r>
      <w:r w:rsidRPr="00DE623B">
        <w:rPr>
          <w:b w:val="0"/>
          <w:bCs w:val="0"/>
          <w:sz w:val="24"/>
          <w:szCs w:val="24"/>
          <w:lang w:val="sr-Latn-RS"/>
        </w:rPr>
        <w:t xml:space="preserve"> slanjem poruke “</w:t>
      </w:r>
      <w:r w:rsidR="00E407E8" w:rsidRPr="00DE623B">
        <w:rPr>
          <w:b w:val="0"/>
          <w:bCs w:val="0"/>
          <w:sz w:val="24"/>
          <w:szCs w:val="24"/>
          <w:lang w:val="sr-Latn-RS"/>
        </w:rPr>
        <w:t>obavještenje</w:t>
      </w:r>
      <w:r w:rsidR="00C04DDC" w:rsidRPr="00DE623B">
        <w:rPr>
          <w:b w:val="0"/>
          <w:bCs w:val="0"/>
          <w:sz w:val="24"/>
          <w:szCs w:val="24"/>
          <w:lang w:val="sr-Latn-RS"/>
        </w:rPr>
        <w:t xml:space="preserve"> o</w:t>
      </w:r>
      <w:r w:rsidR="00E407E8" w:rsidRPr="00DE623B">
        <w:rPr>
          <w:b w:val="0"/>
          <w:bCs w:val="0"/>
          <w:sz w:val="24"/>
          <w:szCs w:val="24"/>
          <w:lang w:val="sr-Latn-RS"/>
        </w:rPr>
        <w:t xml:space="preserve"> </w:t>
      </w:r>
      <w:r w:rsidR="00C04DDC" w:rsidRPr="00DE623B">
        <w:rPr>
          <w:b w:val="0"/>
          <w:bCs w:val="0"/>
          <w:sz w:val="24"/>
          <w:szCs w:val="24"/>
          <w:lang w:val="sr-Latn-RS"/>
        </w:rPr>
        <w:t xml:space="preserve">rješavanju </w:t>
      </w:r>
      <w:r w:rsidRPr="00DE623B">
        <w:rPr>
          <w:b w:val="0"/>
          <w:bCs w:val="0"/>
          <w:sz w:val="24"/>
          <w:szCs w:val="24"/>
          <w:lang w:val="sr-Latn-RS"/>
        </w:rPr>
        <w:t xml:space="preserve">neslaganja ” (CD049) koristeći šifru “1 - neslaganja riješena </w:t>
      </w:r>
      <w:r w:rsidR="006C5A02" w:rsidRPr="00DE623B">
        <w:rPr>
          <w:b w:val="0"/>
          <w:bCs w:val="0"/>
          <w:sz w:val="24"/>
          <w:szCs w:val="24"/>
          <w:lang w:val="sr-Latn-RS"/>
        </w:rPr>
        <w:t>u polaznoj</w:t>
      </w:r>
      <w:r w:rsidRPr="00DE623B">
        <w:rPr>
          <w:b w:val="0"/>
          <w:bCs w:val="0"/>
          <w:sz w:val="24"/>
          <w:szCs w:val="24"/>
          <w:lang w:val="sr-Latn-RS"/>
        </w:rPr>
        <w:t xml:space="preserve"> carin</w:t>
      </w:r>
      <w:r w:rsidR="00B57CD1" w:rsidRPr="00DE623B">
        <w:rPr>
          <w:b w:val="0"/>
          <w:bCs w:val="0"/>
          <w:sz w:val="24"/>
          <w:szCs w:val="24"/>
          <w:lang w:val="sr-Latn-RS"/>
        </w:rPr>
        <w:t>sk</w:t>
      </w:r>
      <w:r w:rsidR="004B680A" w:rsidRPr="00DE623B">
        <w:rPr>
          <w:b w:val="0"/>
          <w:bCs w:val="0"/>
          <w:sz w:val="24"/>
          <w:szCs w:val="24"/>
          <w:lang w:val="sr-Latn-RS"/>
        </w:rPr>
        <w:t>oj</w:t>
      </w:r>
      <w:r w:rsidR="00B57CD1" w:rsidRPr="00DE623B">
        <w:rPr>
          <w:b w:val="0"/>
          <w:bCs w:val="0"/>
          <w:sz w:val="24"/>
          <w:szCs w:val="24"/>
          <w:lang w:val="sr-Latn-RS"/>
        </w:rPr>
        <w:t xml:space="preserve"> ispostav</w:t>
      </w:r>
      <w:r w:rsidR="004B680A" w:rsidRPr="00DE623B">
        <w:rPr>
          <w:b w:val="0"/>
          <w:bCs w:val="0"/>
          <w:sz w:val="24"/>
          <w:szCs w:val="24"/>
          <w:lang w:val="sr-Latn-RS"/>
        </w:rPr>
        <w:t>i</w:t>
      </w:r>
      <w:r w:rsidRPr="00DE623B">
        <w:rPr>
          <w:b w:val="0"/>
          <w:bCs w:val="0"/>
          <w:sz w:val="24"/>
          <w:szCs w:val="24"/>
          <w:lang w:val="sr-Latn-RS"/>
        </w:rPr>
        <w:t xml:space="preserve">” za element podataka “neslaganja riješena”'. To znači da se tranzitna operacija završava u </w:t>
      </w:r>
      <w:r w:rsidR="001F1321" w:rsidRPr="00DE623B">
        <w:rPr>
          <w:b w:val="0"/>
          <w:bCs w:val="0"/>
          <w:sz w:val="24"/>
          <w:szCs w:val="24"/>
          <w:lang w:val="sr-Latn-RS"/>
        </w:rPr>
        <w:t>polaznoj carinskoj ispostavi</w:t>
      </w:r>
      <w:r w:rsidRPr="00DE623B">
        <w:rPr>
          <w:b w:val="0"/>
          <w:bCs w:val="0"/>
          <w:sz w:val="24"/>
          <w:szCs w:val="24"/>
          <w:lang w:val="sr-Latn-RS"/>
        </w:rPr>
        <w:t xml:space="preserve">, a može se završiti i u </w:t>
      </w:r>
      <w:r w:rsidR="001F1321" w:rsidRPr="00DE623B">
        <w:rPr>
          <w:b w:val="0"/>
          <w:bCs w:val="0"/>
          <w:sz w:val="24"/>
          <w:szCs w:val="24"/>
          <w:lang w:val="sr-Latn-RS"/>
        </w:rPr>
        <w:t>odredišnoj carinskoj ispostavi</w:t>
      </w:r>
      <w:r w:rsidRPr="00DE623B">
        <w:rPr>
          <w:b w:val="0"/>
          <w:bCs w:val="0"/>
          <w:sz w:val="24"/>
          <w:szCs w:val="24"/>
          <w:lang w:val="sr-Latn-RS"/>
        </w:rPr>
        <w:t xml:space="preserve">. NCTS </w:t>
      </w:r>
      <w:r w:rsidR="00555C27" w:rsidRPr="00DE623B">
        <w:rPr>
          <w:b w:val="0"/>
          <w:bCs w:val="0"/>
          <w:sz w:val="24"/>
          <w:szCs w:val="24"/>
          <w:lang w:val="sr-Latn-RS"/>
        </w:rPr>
        <w:t xml:space="preserve">evidentira </w:t>
      </w:r>
      <w:r w:rsidR="00623165" w:rsidRPr="00DE623B">
        <w:rPr>
          <w:b w:val="0"/>
          <w:bCs w:val="0"/>
          <w:sz w:val="24"/>
          <w:szCs w:val="24"/>
          <w:lang w:val="sr-Latn-RS"/>
        </w:rPr>
        <w:t>okončanje postupka</w:t>
      </w:r>
      <w:r w:rsidRPr="00DE623B">
        <w:rPr>
          <w:b w:val="0"/>
          <w:bCs w:val="0"/>
          <w:sz w:val="24"/>
          <w:szCs w:val="24"/>
          <w:lang w:val="sr-Latn-RS"/>
        </w:rPr>
        <w:t>, obavještava (ME045) nosioca postupka da je tranzitni postupak okončan i traži oslobađanje garancije</w:t>
      </w:r>
      <w:r w:rsidR="00D53108" w:rsidRPr="00DE623B">
        <w:rPr>
          <w:b w:val="0"/>
          <w:bCs w:val="0"/>
          <w:sz w:val="24"/>
          <w:szCs w:val="24"/>
          <w:lang w:val="sr-Latn-RS"/>
        </w:rPr>
        <w:t xml:space="preserve">, pri čemu se šalje poruka </w:t>
      </w:r>
      <w:r w:rsidRPr="00DE623B">
        <w:rPr>
          <w:b w:val="0"/>
          <w:bCs w:val="0"/>
          <w:sz w:val="24"/>
          <w:szCs w:val="24"/>
          <w:lang w:val="sr-Latn-RS"/>
        </w:rPr>
        <w:t>CD204.</w:t>
      </w:r>
    </w:p>
    <w:p w14:paraId="30243E7A" w14:textId="7A31E175" w:rsidR="0083335A" w:rsidRPr="00DE623B" w:rsidRDefault="00725C07" w:rsidP="00B325C2">
      <w:pPr>
        <w:pStyle w:val="Heading110"/>
        <w:numPr>
          <w:ilvl w:val="1"/>
          <w:numId w:val="22"/>
        </w:numPr>
        <w:shd w:val="clear" w:color="auto" w:fill="auto"/>
        <w:spacing w:before="0" w:after="120" w:line="276" w:lineRule="auto"/>
        <w:ind w:left="709"/>
        <w:jc w:val="both"/>
        <w:rPr>
          <w:b w:val="0"/>
          <w:bCs w:val="0"/>
          <w:sz w:val="24"/>
          <w:szCs w:val="24"/>
          <w:lang w:val="sr-Latn-RS"/>
        </w:rPr>
      </w:pPr>
      <w:r w:rsidRPr="00DE623B">
        <w:rPr>
          <w:b w:val="0"/>
          <w:bCs w:val="0"/>
          <w:sz w:val="24"/>
          <w:szCs w:val="24"/>
          <w:lang w:val="sr-Latn-RS"/>
        </w:rPr>
        <w:t xml:space="preserve">kada </w:t>
      </w:r>
      <w:r w:rsidR="00483849" w:rsidRPr="00DE623B">
        <w:rPr>
          <w:b w:val="0"/>
          <w:bCs w:val="0"/>
          <w:sz w:val="24"/>
          <w:szCs w:val="24"/>
          <w:lang w:val="sr-Latn-RS"/>
        </w:rPr>
        <w:t>polazna carinska ispostava</w:t>
      </w:r>
      <w:r w:rsidRPr="00DE623B">
        <w:rPr>
          <w:b w:val="0"/>
          <w:bCs w:val="0"/>
          <w:sz w:val="24"/>
          <w:szCs w:val="24"/>
          <w:lang w:val="sr-Latn-RS"/>
        </w:rPr>
        <w:t xml:space="preserve"> potvrdi </w:t>
      </w:r>
      <w:r w:rsidR="00752E61" w:rsidRPr="00DE623B">
        <w:rPr>
          <w:b w:val="0"/>
          <w:bCs w:val="0"/>
          <w:sz w:val="24"/>
          <w:szCs w:val="24"/>
          <w:lang w:val="sr-Latn-RS"/>
        </w:rPr>
        <w:t xml:space="preserve">neslaganja </w:t>
      </w:r>
      <w:r w:rsidRPr="00DE623B">
        <w:rPr>
          <w:b w:val="0"/>
          <w:bCs w:val="0"/>
          <w:sz w:val="24"/>
          <w:szCs w:val="24"/>
          <w:lang w:val="sr-Latn-RS"/>
        </w:rPr>
        <w:t xml:space="preserve">i ako se utvrdi da je dug nastao, </w:t>
      </w:r>
      <w:r w:rsidR="00483849" w:rsidRPr="00DE623B">
        <w:rPr>
          <w:b w:val="0"/>
          <w:bCs w:val="0"/>
          <w:sz w:val="24"/>
          <w:szCs w:val="24"/>
          <w:lang w:val="sr-Latn-RS"/>
        </w:rPr>
        <w:t>polazna carinska ispostava</w:t>
      </w:r>
      <w:r w:rsidRPr="00DE623B">
        <w:rPr>
          <w:b w:val="0"/>
          <w:bCs w:val="0"/>
          <w:sz w:val="24"/>
          <w:szCs w:val="24"/>
          <w:lang w:val="sr-Latn-RS"/>
        </w:rPr>
        <w:t xml:space="preserve"> obavještava </w:t>
      </w:r>
      <w:r w:rsidR="001F1321" w:rsidRPr="00DE623B">
        <w:rPr>
          <w:b w:val="0"/>
          <w:bCs w:val="0"/>
          <w:sz w:val="24"/>
          <w:szCs w:val="24"/>
          <w:lang w:val="sr-Latn-RS"/>
        </w:rPr>
        <w:t>odredišnu carinsku ispostavu</w:t>
      </w:r>
      <w:r w:rsidRPr="00DE623B">
        <w:rPr>
          <w:b w:val="0"/>
          <w:bCs w:val="0"/>
          <w:sz w:val="24"/>
          <w:szCs w:val="24"/>
          <w:lang w:val="sr-Latn-RS"/>
        </w:rPr>
        <w:t xml:space="preserve"> slanjem poruke CD049 koristeći šifru '2 - Ne</w:t>
      </w:r>
      <w:r w:rsidR="0081204C" w:rsidRPr="00DE623B">
        <w:rPr>
          <w:b w:val="0"/>
          <w:bCs w:val="0"/>
          <w:sz w:val="24"/>
          <w:szCs w:val="24"/>
          <w:lang w:val="sr-Latn-RS"/>
        </w:rPr>
        <w:t>slaganja</w:t>
      </w:r>
      <w:r w:rsidRPr="00DE623B">
        <w:rPr>
          <w:b w:val="0"/>
          <w:bCs w:val="0"/>
          <w:sz w:val="24"/>
          <w:szCs w:val="24"/>
          <w:lang w:val="sr-Latn-RS"/>
        </w:rPr>
        <w:t xml:space="preserve"> </w:t>
      </w:r>
      <w:r w:rsidR="0081204C" w:rsidRPr="00DE623B">
        <w:rPr>
          <w:b w:val="0"/>
          <w:bCs w:val="0"/>
          <w:sz w:val="24"/>
          <w:szCs w:val="24"/>
          <w:lang w:val="sr-Latn-RS"/>
        </w:rPr>
        <w:t>potvrđena</w:t>
      </w:r>
      <w:r w:rsidRPr="00DE623B">
        <w:rPr>
          <w:b w:val="0"/>
          <w:bCs w:val="0"/>
          <w:sz w:val="24"/>
          <w:szCs w:val="24"/>
          <w:lang w:val="sr-Latn-RS"/>
        </w:rPr>
        <w:t xml:space="preserve"> od strane </w:t>
      </w:r>
      <w:r w:rsidR="001F1321" w:rsidRPr="00DE623B">
        <w:rPr>
          <w:b w:val="0"/>
          <w:bCs w:val="0"/>
          <w:sz w:val="24"/>
          <w:szCs w:val="24"/>
          <w:lang w:val="sr-Latn-RS"/>
        </w:rPr>
        <w:t>polazne carinske ispostave</w:t>
      </w:r>
      <w:r w:rsidRPr="00DE623B">
        <w:rPr>
          <w:b w:val="0"/>
          <w:bCs w:val="0"/>
          <w:sz w:val="24"/>
          <w:szCs w:val="24"/>
          <w:lang w:val="sr-Latn-RS"/>
        </w:rPr>
        <w:t xml:space="preserve">. Proces naplate će biti pokrenut”. Status </w:t>
      </w:r>
      <w:r w:rsidR="0081204C" w:rsidRPr="00DE623B">
        <w:rPr>
          <w:b w:val="0"/>
          <w:bCs w:val="0"/>
          <w:sz w:val="24"/>
          <w:szCs w:val="24"/>
          <w:lang w:val="sr-Latn-RS"/>
        </w:rPr>
        <w:t>MRN-a</w:t>
      </w:r>
      <w:r w:rsidRPr="00DE623B">
        <w:rPr>
          <w:b w:val="0"/>
          <w:bCs w:val="0"/>
          <w:sz w:val="24"/>
          <w:szCs w:val="24"/>
          <w:lang w:val="sr-Latn-RS"/>
        </w:rPr>
        <w:t xml:space="preserve"> u </w:t>
      </w:r>
      <w:r w:rsidR="001F1321" w:rsidRPr="00DE623B">
        <w:rPr>
          <w:b w:val="0"/>
          <w:bCs w:val="0"/>
          <w:sz w:val="24"/>
          <w:szCs w:val="24"/>
          <w:lang w:val="sr-Latn-RS"/>
        </w:rPr>
        <w:t>polaznoj carinskoj ispostavi</w:t>
      </w:r>
      <w:r w:rsidRPr="00DE623B">
        <w:rPr>
          <w:b w:val="0"/>
          <w:bCs w:val="0"/>
          <w:sz w:val="24"/>
          <w:szCs w:val="24"/>
          <w:lang w:val="sr-Latn-RS"/>
        </w:rPr>
        <w:t xml:space="preserve"> postavljen je na “naplata preporučena”, dok je status u </w:t>
      </w:r>
      <w:r w:rsidR="001F1321" w:rsidRPr="00DE623B">
        <w:rPr>
          <w:b w:val="0"/>
          <w:bCs w:val="0"/>
          <w:sz w:val="24"/>
          <w:szCs w:val="24"/>
          <w:lang w:val="sr-Latn-RS"/>
        </w:rPr>
        <w:t>odredišnoj carinskoj ispostavi</w:t>
      </w:r>
      <w:r w:rsidRPr="00DE623B">
        <w:rPr>
          <w:b w:val="0"/>
          <w:bCs w:val="0"/>
          <w:sz w:val="24"/>
          <w:szCs w:val="24"/>
          <w:lang w:val="sr-Latn-RS"/>
        </w:rPr>
        <w:t xml:space="preserve"> postavljen na “u toku odluka o naplati”.</w:t>
      </w:r>
    </w:p>
    <w:p w14:paraId="797D913A" w14:textId="4F3D9117" w:rsidR="0083335A" w:rsidRPr="00DE623B" w:rsidRDefault="00725C07" w:rsidP="00B325C2">
      <w:pPr>
        <w:pStyle w:val="Heading110"/>
        <w:numPr>
          <w:ilvl w:val="1"/>
          <w:numId w:val="22"/>
        </w:numPr>
        <w:shd w:val="clear" w:color="auto" w:fill="auto"/>
        <w:spacing w:before="0" w:after="120" w:line="276" w:lineRule="auto"/>
        <w:ind w:left="709"/>
        <w:jc w:val="both"/>
        <w:rPr>
          <w:b w:val="0"/>
          <w:bCs w:val="0"/>
          <w:sz w:val="24"/>
          <w:szCs w:val="24"/>
          <w:lang w:val="sr-Latn-RS"/>
        </w:rPr>
      </w:pPr>
      <w:r w:rsidRPr="00DE623B">
        <w:rPr>
          <w:b w:val="0"/>
          <w:bCs w:val="0"/>
          <w:sz w:val="24"/>
          <w:szCs w:val="24"/>
          <w:lang w:val="sr-Latn-RS"/>
        </w:rPr>
        <w:t xml:space="preserve">ako </w:t>
      </w:r>
      <w:r w:rsidR="00483849" w:rsidRPr="00DE623B">
        <w:rPr>
          <w:b w:val="0"/>
          <w:bCs w:val="0"/>
          <w:sz w:val="24"/>
          <w:szCs w:val="24"/>
          <w:lang w:val="sr-Latn-RS"/>
        </w:rPr>
        <w:t>polazna carinska ispostava</w:t>
      </w:r>
      <w:r w:rsidRPr="00DE623B">
        <w:rPr>
          <w:b w:val="0"/>
          <w:bCs w:val="0"/>
          <w:sz w:val="24"/>
          <w:szCs w:val="24"/>
          <w:lang w:val="sr-Latn-RS"/>
        </w:rPr>
        <w:t xml:space="preserve"> još uvijek nije odlučila o rješavanju većih </w:t>
      </w:r>
      <w:r w:rsidR="0081204C" w:rsidRPr="00DE623B">
        <w:rPr>
          <w:b w:val="0"/>
          <w:bCs w:val="0"/>
          <w:sz w:val="24"/>
          <w:szCs w:val="24"/>
          <w:lang w:val="sr-Latn-RS"/>
        </w:rPr>
        <w:t>neslaganja</w:t>
      </w:r>
      <w:r w:rsidRPr="00DE623B">
        <w:rPr>
          <w:b w:val="0"/>
          <w:bCs w:val="0"/>
          <w:sz w:val="24"/>
          <w:szCs w:val="24"/>
          <w:lang w:val="sr-Latn-RS"/>
        </w:rPr>
        <w:t xml:space="preserve"> tokom </w:t>
      </w:r>
      <w:r w:rsidR="0081204C" w:rsidRPr="00DE623B">
        <w:rPr>
          <w:b w:val="0"/>
          <w:bCs w:val="0"/>
          <w:sz w:val="24"/>
          <w:szCs w:val="24"/>
          <w:lang w:val="sr-Latn-RS"/>
        </w:rPr>
        <w:t>vremenskog perioda od 13</w:t>
      </w:r>
      <w:r w:rsidRPr="00DE623B">
        <w:rPr>
          <w:b w:val="0"/>
          <w:bCs w:val="0"/>
          <w:sz w:val="24"/>
          <w:szCs w:val="24"/>
          <w:lang w:val="sr-Latn-RS"/>
        </w:rPr>
        <w:t xml:space="preserve"> dana od prijema rezultata kontrole, sistem automatski šalje poruku CD049 </w:t>
      </w:r>
      <w:r w:rsidR="001F1321" w:rsidRPr="00DE623B">
        <w:rPr>
          <w:b w:val="0"/>
          <w:bCs w:val="0"/>
          <w:sz w:val="24"/>
          <w:szCs w:val="24"/>
          <w:lang w:val="sr-Latn-RS"/>
        </w:rPr>
        <w:t>odredišnoj carinskoj ispostavi</w:t>
      </w:r>
      <w:r w:rsidRPr="00DE623B">
        <w:rPr>
          <w:b w:val="0"/>
          <w:bCs w:val="0"/>
          <w:sz w:val="24"/>
          <w:szCs w:val="24"/>
          <w:lang w:val="sr-Latn-RS"/>
        </w:rPr>
        <w:t xml:space="preserve"> kori</w:t>
      </w:r>
      <w:r w:rsidR="0081204C" w:rsidRPr="00DE623B">
        <w:rPr>
          <w:b w:val="0"/>
          <w:bCs w:val="0"/>
          <w:sz w:val="24"/>
          <w:szCs w:val="24"/>
          <w:lang w:val="sr-Latn-RS"/>
        </w:rPr>
        <w:t xml:space="preserve">steći šifru “3 - </w:t>
      </w:r>
      <w:r w:rsidR="009E4BDC" w:rsidRPr="00DE623B">
        <w:rPr>
          <w:b w:val="0"/>
          <w:bCs w:val="0"/>
          <w:sz w:val="24"/>
          <w:szCs w:val="24"/>
          <w:lang w:val="sr-Latn-RS"/>
        </w:rPr>
        <w:t>Tajmer (</w:t>
      </w:r>
      <w:r w:rsidR="0081204C" w:rsidRPr="00DE623B">
        <w:rPr>
          <w:b w:val="0"/>
          <w:bCs w:val="0"/>
          <w:sz w:val="24"/>
          <w:szCs w:val="24"/>
          <w:lang w:val="sr-Latn-RS"/>
        </w:rPr>
        <w:t>13 dana</w:t>
      </w:r>
      <w:r w:rsidR="009E4BDC" w:rsidRPr="00DE623B">
        <w:rPr>
          <w:b w:val="0"/>
          <w:bCs w:val="0"/>
          <w:sz w:val="24"/>
          <w:szCs w:val="24"/>
          <w:lang w:val="sr-Latn-RS"/>
        </w:rPr>
        <w:t>)</w:t>
      </w:r>
      <w:r w:rsidRPr="00DE623B">
        <w:rPr>
          <w:b w:val="0"/>
          <w:bCs w:val="0"/>
          <w:sz w:val="24"/>
          <w:szCs w:val="24"/>
          <w:lang w:val="sr-Latn-RS"/>
        </w:rPr>
        <w:t xml:space="preserve"> je istekao </w:t>
      </w:r>
      <w:r w:rsidR="009E4BDC" w:rsidRPr="00DE623B">
        <w:rPr>
          <w:b w:val="0"/>
          <w:bCs w:val="0"/>
          <w:sz w:val="24"/>
          <w:szCs w:val="24"/>
          <w:lang w:val="sr-Latn-RS"/>
        </w:rPr>
        <w:t>i</w:t>
      </w:r>
      <w:r w:rsidRPr="00DE623B">
        <w:rPr>
          <w:b w:val="0"/>
          <w:bCs w:val="0"/>
          <w:sz w:val="24"/>
          <w:szCs w:val="24"/>
          <w:lang w:val="sr-Latn-RS"/>
        </w:rPr>
        <w:t xml:space="preserve"> </w:t>
      </w:r>
      <w:r w:rsidR="0081204C" w:rsidRPr="00DE623B">
        <w:rPr>
          <w:b w:val="0"/>
          <w:bCs w:val="0"/>
          <w:sz w:val="24"/>
          <w:szCs w:val="24"/>
          <w:lang w:val="sr-Latn-RS"/>
        </w:rPr>
        <w:t>polazna carinska ispostava</w:t>
      </w:r>
      <w:r w:rsidRPr="00DE623B">
        <w:rPr>
          <w:b w:val="0"/>
          <w:bCs w:val="0"/>
          <w:sz w:val="24"/>
          <w:szCs w:val="24"/>
          <w:lang w:val="sr-Latn-RS"/>
        </w:rPr>
        <w:t xml:space="preserve"> još nije riješila </w:t>
      </w:r>
      <w:r w:rsidR="00752E61" w:rsidRPr="00DE623B">
        <w:rPr>
          <w:b w:val="0"/>
          <w:bCs w:val="0"/>
          <w:sz w:val="24"/>
          <w:szCs w:val="24"/>
          <w:lang w:val="sr-Latn-RS"/>
        </w:rPr>
        <w:t>neslaganja</w:t>
      </w:r>
      <w:r w:rsidRPr="00DE623B">
        <w:rPr>
          <w:b w:val="0"/>
          <w:bCs w:val="0"/>
          <w:sz w:val="24"/>
          <w:szCs w:val="24"/>
          <w:lang w:val="sr-Latn-RS"/>
        </w:rPr>
        <w:t xml:space="preserve">”. Status u </w:t>
      </w:r>
      <w:r w:rsidR="001F1321" w:rsidRPr="00DE623B">
        <w:rPr>
          <w:b w:val="0"/>
          <w:bCs w:val="0"/>
          <w:sz w:val="24"/>
          <w:szCs w:val="24"/>
          <w:lang w:val="sr-Latn-RS"/>
        </w:rPr>
        <w:t>polaznoj carinskoj ispostavi</w:t>
      </w:r>
      <w:r w:rsidRPr="00DE623B">
        <w:rPr>
          <w:b w:val="0"/>
          <w:bCs w:val="0"/>
          <w:sz w:val="24"/>
          <w:szCs w:val="24"/>
          <w:lang w:val="sr-Latn-RS"/>
        </w:rPr>
        <w:t xml:space="preserve"> ostaje "</w:t>
      </w:r>
      <w:r w:rsidR="008701DD" w:rsidRPr="00DE623B">
        <w:rPr>
          <w:b w:val="0"/>
          <w:bCs w:val="0"/>
          <w:sz w:val="24"/>
          <w:szCs w:val="24"/>
          <w:lang w:val="sr-Latn-RS"/>
        </w:rPr>
        <w:t>rješavanje nedosljednosti</w:t>
      </w:r>
      <w:r w:rsidRPr="00DE623B">
        <w:rPr>
          <w:b w:val="0"/>
          <w:bCs w:val="0"/>
          <w:sz w:val="24"/>
          <w:szCs w:val="24"/>
          <w:lang w:val="sr-Latn-RS"/>
        </w:rPr>
        <w:t xml:space="preserve">", dok je status u </w:t>
      </w:r>
      <w:r w:rsidR="001F1321" w:rsidRPr="00DE623B">
        <w:rPr>
          <w:b w:val="0"/>
          <w:bCs w:val="0"/>
          <w:sz w:val="24"/>
          <w:szCs w:val="24"/>
          <w:lang w:val="sr-Latn-RS"/>
        </w:rPr>
        <w:t>odredišnoj carinskoj ispostavi</w:t>
      </w:r>
      <w:r w:rsidRPr="00DE623B">
        <w:rPr>
          <w:b w:val="0"/>
          <w:bCs w:val="0"/>
          <w:sz w:val="24"/>
          <w:szCs w:val="24"/>
          <w:lang w:val="sr-Latn-RS"/>
        </w:rPr>
        <w:t xml:space="preserve"> postavljen na "u toku odluke o naplati". Kada </w:t>
      </w:r>
      <w:r w:rsidR="00483849" w:rsidRPr="00DE623B">
        <w:rPr>
          <w:b w:val="0"/>
          <w:bCs w:val="0"/>
          <w:sz w:val="24"/>
          <w:szCs w:val="24"/>
          <w:lang w:val="sr-Latn-RS"/>
        </w:rPr>
        <w:t>polazna carinska ispostava</w:t>
      </w:r>
      <w:r w:rsidRPr="00DE623B">
        <w:rPr>
          <w:b w:val="0"/>
          <w:bCs w:val="0"/>
          <w:sz w:val="24"/>
          <w:szCs w:val="24"/>
          <w:lang w:val="sr-Latn-RS"/>
        </w:rPr>
        <w:t xml:space="preserve"> riješi ili potvrdi </w:t>
      </w:r>
      <w:r w:rsidR="00111270" w:rsidRPr="00DE623B">
        <w:rPr>
          <w:b w:val="0"/>
          <w:bCs w:val="0"/>
          <w:sz w:val="24"/>
          <w:szCs w:val="24"/>
          <w:lang w:val="sr-Latn-RS"/>
        </w:rPr>
        <w:t>neslaganja</w:t>
      </w:r>
      <w:r w:rsidR="008701DD" w:rsidRPr="00DE623B">
        <w:rPr>
          <w:b w:val="0"/>
          <w:bCs w:val="0"/>
          <w:sz w:val="24"/>
          <w:szCs w:val="24"/>
          <w:lang w:val="sr-Latn-RS"/>
        </w:rPr>
        <w:t>, nova poruka CD049 biće poslat</w:t>
      </w:r>
      <w:r w:rsidRPr="00DE623B">
        <w:rPr>
          <w:b w:val="0"/>
          <w:bCs w:val="0"/>
          <w:sz w:val="24"/>
          <w:szCs w:val="24"/>
          <w:lang w:val="sr-Latn-RS"/>
        </w:rPr>
        <w:t xml:space="preserve">a </w:t>
      </w:r>
      <w:r w:rsidR="001F1321" w:rsidRPr="00DE623B">
        <w:rPr>
          <w:b w:val="0"/>
          <w:bCs w:val="0"/>
          <w:sz w:val="24"/>
          <w:szCs w:val="24"/>
          <w:lang w:val="sr-Latn-RS"/>
        </w:rPr>
        <w:t>odredišnoj carinskoj ispostavi</w:t>
      </w:r>
      <w:r w:rsidRPr="00DE623B">
        <w:rPr>
          <w:b w:val="0"/>
          <w:bCs w:val="0"/>
          <w:sz w:val="24"/>
          <w:szCs w:val="24"/>
          <w:lang w:val="sr-Latn-RS"/>
        </w:rPr>
        <w:t xml:space="preserve"> koristeći šifru 1 ili 2 za element podataka „</w:t>
      </w:r>
      <w:r w:rsidR="008701DD" w:rsidRPr="00DE623B">
        <w:rPr>
          <w:b w:val="0"/>
          <w:bCs w:val="0"/>
          <w:sz w:val="24"/>
          <w:szCs w:val="24"/>
          <w:lang w:val="sr-Latn-RS"/>
        </w:rPr>
        <w:t>nedosljednosti riješene</w:t>
      </w:r>
      <w:r w:rsidRPr="00DE623B">
        <w:rPr>
          <w:b w:val="0"/>
          <w:bCs w:val="0"/>
          <w:sz w:val="24"/>
          <w:szCs w:val="24"/>
          <w:lang w:val="sr-Latn-RS"/>
        </w:rPr>
        <w:t>”.</w:t>
      </w:r>
    </w:p>
    <w:p w14:paraId="49281AD3" w14:textId="77777777" w:rsidR="009D0980" w:rsidRPr="00DE623B" w:rsidRDefault="009D0980" w:rsidP="00581040">
      <w:pPr>
        <w:pStyle w:val="Heading110"/>
        <w:shd w:val="clear" w:color="auto" w:fill="auto"/>
        <w:spacing w:before="0" w:after="120" w:line="276" w:lineRule="auto"/>
        <w:ind w:left="0" w:firstLine="0"/>
        <w:jc w:val="both"/>
        <w:rPr>
          <w:b w:val="0"/>
          <w:bCs w:val="0"/>
          <w:sz w:val="24"/>
          <w:szCs w:val="24"/>
          <w:lang w:val="sr-Latn-RS"/>
        </w:rPr>
      </w:pPr>
    </w:p>
    <w:p w14:paraId="7594AE5A" w14:textId="35649499" w:rsidR="0083335A" w:rsidRPr="00DE623B" w:rsidRDefault="00581040" w:rsidP="00581040">
      <w:pPr>
        <w:pStyle w:val="Heading110"/>
        <w:keepNext/>
        <w:shd w:val="clear" w:color="auto" w:fill="auto"/>
        <w:tabs>
          <w:tab w:val="left" w:pos="1168"/>
        </w:tabs>
        <w:spacing w:before="240" w:after="180" w:line="276" w:lineRule="auto"/>
        <w:ind w:left="0" w:firstLine="0"/>
        <w:jc w:val="both"/>
        <w:rPr>
          <w:sz w:val="24"/>
          <w:szCs w:val="24"/>
          <w:lang w:val="de-DE"/>
        </w:rPr>
      </w:pPr>
      <w:r w:rsidRPr="00DE623B">
        <w:rPr>
          <w:sz w:val="24"/>
          <w:szCs w:val="24"/>
          <w:lang w:val="de-DE"/>
        </w:rPr>
        <w:lastRenderedPageBreak/>
        <w:t xml:space="preserve">2.2.9  </w:t>
      </w:r>
      <w:r w:rsidR="00725C07" w:rsidRPr="00DE623B">
        <w:rPr>
          <w:sz w:val="24"/>
          <w:szCs w:val="24"/>
          <w:lang w:val="sr-Latn-RS"/>
        </w:rPr>
        <w:t>Ručno okončanje postupka na osnovu alternativnih dokaza</w:t>
      </w:r>
    </w:p>
    <w:p w14:paraId="63F1A868" w14:textId="2C1D6644" w:rsidR="0083335A" w:rsidRPr="00DE623B" w:rsidRDefault="00725C07" w:rsidP="00581040">
      <w:pPr>
        <w:pStyle w:val="Heading110"/>
        <w:numPr>
          <w:ilvl w:val="0"/>
          <w:numId w:val="23"/>
        </w:numPr>
        <w:shd w:val="clear" w:color="auto" w:fill="auto"/>
        <w:spacing w:before="0" w:after="120" w:line="276" w:lineRule="auto"/>
        <w:ind w:left="0" w:hanging="357"/>
        <w:jc w:val="both"/>
        <w:rPr>
          <w:b w:val="0"/>
          <w:bCs w:val="0"/>
          <w:sz w:val="24"/>
          <w:szCs w:val="24"/>
          <w:lang w:val="sr-Latn-ME"/>
        </w:rPr>
      </w:pPr>
      <w:r w:rsidRPr="00DE623B">
        <w:rPr>
          <w:b w:val="0"/>
          <w:bCs w:val="0"/>
          <w:sz w:val="24"/>
          <w:szCs w:val="24"/>
          <w:lang w:val="sr-Latn-RS"/>
        </w:rPr>
        <w:t xml:space="preserve">Kada </w:t>
      </w:r>
      <w:r w:rsidR="00E7439A" w:rsidRPr="00DE623B">
        <w:rPr>
          <w:b w:val="0"/>
          <w:bCs w:val="0"/>
          <w:sz w:val="24"/>
          <w:szCs w:val="24"/>
          <w:lang w:val="de-DE"/>
        </w:rPr>
        <w:t xml:space="preserve">poruke </w:t>
      </w:r>
      <w:r w:rsidRPr="00DE623B">
        <w:rPr>
          <w:b w:val="0"/>
          <w:bCs w:val="0"/>
          <w:sz w:val="24"/>
          <w:szCs w:val="24"/>
          <w:lang w:val="sr-Latn-RS"/>
        </w:rPr>
        <w:t>“</w:t>
      </w:r>
      <w:r w:rsidR="00B1141E" w:rsidRPr="00DE623B">
        <w:rPr>
          <w:b w:val="0"/>
          <w:bCs w:val="0"/>
          <w:sz w:val="24"/>
          <w:szCs w:val="24"/>
          <w:lang w:val="sr-Latn-RS"/>
        </w:rPr>
        <w:t>obavještenje o dolasku</w:t>
      </w:r>
      <w:r w:rsidRPr="00DE623B">
        <w:rPr>
          <w:b w:val="0"/>
          <w:bCs w:val="0"/>
          <w:sz w:val="24"/>
          <w:szCs w:val="24"/>
          <w:lang w:val="sr-Latn-RS"/>
        </w:rPr>
        <w:t>”</w:t>
      </w:r>
      <w:r w:rsidRPr="00DE623B">
        <w:rPr>
          <w:b w:val="0"/>
          <w:bCs w:val="0"/>
          <w:sz w:val="24"/>
          <w:szCs w:val="24"/>
          <w:lang w:val="de-DE"/>
        </w:rPr>
        <w:t xml:space="preserve"> (CD006)</w:t>
      </w:r>
      <w:r w:rsidRPr="00DE623B">
        <w:rPr>
          <w:b w:val="0"/>
          <w:bCs w:val="0"/>
          <w:sz w:val="24"/>
          <w:szCs w:val="24"/>
          <w:lang w:val="sr-Latn-RS"/>
        </w:rPr>
        <w:t xml:space="preserve"> i</w:t>
      </w:r>
      <w:r w:rsidRPr="00DE623B">
        <w:rPr>
          <w:b w:val="0"/>
          <w:bCs w:val="0"/>
          <w:sz w:val="24"/>
          <w:szCs w:val="24"/>
          <w:lang w:val="de-DE"/>
        </w:rPr>
        <w:t xml:space="preserve"> </w:t>
      </w:r>
      <w:r w:rsidRPr="00DE623B">
        <w:rPr>
          <w:b w:val="0"/>
          <w:bCs w:val="0"/>
          <w:sz w:val="24"/>
          <w:szCs w:val="24"/>
          <w:lang w:val="sr-Latn-RS"/>
        </w:rPr>
        <w:t>“rezultati kontrole na odredištu”</w:t>
      </w:r>
      <w:r w:rsidRPr="00DE623B">
        <w:rPr>
          <w:b w:val="0"/>
          <w:bCs w:val="0"/>
          <w:sz w:val="24"/>
          <w:szCs w:val="24"/>
          <w:lang w:val="de-DE"/>
        </w:rPr>
        <w:t xml:space="preserve"> (CD018) </w:t>
      </w:r>
      <w:r w:rsidR="00D46B8F" w:rsidRPr="00DE623B">
        <w:rPr>
          <w:b w:val="0"/>
          <w:bCs w:val="0"/>
          <w:sz w:val="24"/>
          <w:szCs w:val="24"/>
          <w:lang w:val="sr-Latn-RS"/>
        </w:rPr>
        <w:t>ni</w:t>
      </w:r>
      <w:r w:rsidRPr="00DE623B">
        <w:rPr>
          <w:b w:val="0"/>
          <w:bCs w:val="0"/>
          <w:sz w:val="24"/>
          <w:szCs w:val="24"/>
          <w:lang w:val="sr-Latn-RS"/>
        </w:rPr>
        <w:t>su primljene od strane odredišne carin</w:t>
      </w:r>
      <w:r w:rsidR="00D46B8F" w:rsidRPr="00DE623B">
        <w:rPr>
          <w:b w:val="0"/>
          <w:bCs w:val="0"/>
          <w:sz w:val="24"/>
          <w:szCs w:val="24"/>
          <w:lang w:val="sr-Latn-RS"/>
        </w:rPr>
        <w:t>ske ispostave</w:t>
      </w:r>
      <w:r w:rsidRPr="00DE623B">
        <w:rPr>
          <w:b w:val="0"/>
          <w:bCs w:val="0"/>
          <w:sz w:val="24"/>
          <w:szCs w:val="24"/>
          <w:lang w:val="sr-Latn-RS"/>
        </w:rPr>
        <w:t xml:space="preserve">, nosilac postupka može dostaviti alternativni dokaz </w:t>
      </w:r>
      <w:r w:rsidR="001F1321" w:rsidRPr="00DE623B">
        <w:rPr>
          <w:b w:val="0"/>
          <w:bCs w:val="0"/>
          <w:sz w:val="24"/>
          <w:szCs w:val="24"/>
          <w:lang w:val="sr-Latn-RS"/>
        </w:rPr>
        <w:t>polaznoj carinskoj ispostavi</w:t>
      </w:r>
      <w:r w:rsidRPr="00DE623B">
        <w:rPr>
          <w:b w:val="0"/>
          <w:bCs w:val="0"/>
          <w:sz w:val="24"/>
          <w:szCs w:val="24"/>
          <w:lang w:val="sr-Latn-RS"/>
        </w:rPr>
        <w:t xml:space="preserve"> da je pošiljka stigla u svoj</w:t>
      </w:r>
      <w:r w:rsidRPr="00DE623B">
        <w:rPr>
          <w:b w:val="0"/>
          <w:bCs w:val="0"/>
          <w:sz w:val="24"/>
          <w:szCs w:val="24"/>
          <w:lang w:val="de-DE"/>
        </w:rPr>
        <w:t>e</w:t>
      </w:r>
      <w:r w:rsidRPr="00DE623B">
        <w:rPr>
          <w:b w:val="0"/>
          <w:bCs w:val="0"/>
          <w:sz w:val="24"/>
          <w:szCs w:val="24"/>
          <w:lang w:val="sr-Latn-RS"/>
        </w:rPr>
        <w:t xml:space="preserve"> konačno odredište. Nakon toga, nadležni organ za </w:t>
      </w:r>
      <w:r w:rsidR="007D6CDD" w:rsidRPr="00DE623B">
        <w:rPr>
          <w:b w:val="0"/>
          <w:bCs w:val="0"/>
          <w:sz w:val="24"/>
          <w:szCs w:val="24"/>
          <w:lang w:val="sr-Latn-RS"/>
        </w:rPr>
        <w:t xml:space="preserve">provjeru </w:t>
      </w:r>
      <w:r w:rsidRPr="00DE623B">
        <w:rPr>
          <w:b w:val="0"/>
          <w:bCs w:val="0"/>
          <w:sz w:val="24"/>
          <w:szCs w:val="24"/>
          <w:lang w:val="sr-Latn-RS"/>
        </w:rPr>
        <w:t xml:space="preserve">pri polasku </w:t>
      </w:r>
      <w:r w:rsidR="00E7439A" w:rsidRPr="00DE623B">
        <w:rPr>
          <w:b w:val="0"/>
          <w:bCs w:val="0"/>
          <w:sz w:val="24"/>
          <w:szCs w:val="24"/>
          <w:lang w:val="sr-Latn-RS"/>
        </w:rPr>
        <w:t>(u C</w:t>
      </w:r>
      <w:r w:rsidR="000A0DEE">
        <w:rPr>
          <w:b w:val="0"/>
          <w:bCs w:val="0"/>
          <w:sz w:val="24"/>
          <w:szCs w:val="24"/>
          <w:lang w:val="sr-Latn-RS"/>
        </w:rPr>
        <w:t xml:space="preserve">rnoj </w:t>
      </w:r>
      <w:r w:rsidR="00E7439A" w:rsidRPr="00DE623B">
        <w:rPr>
          <w:b w:val="0"/>
          <w:bCs w:val="0"/>
          <w:sz w:val="24"/>
          <w:szCs w:val="24"/>
          <w:lang w:val="sr-Latn-RS"/>
        </w:rPr>
        <w:t>G</w:t>
      </w:r>
      <w:r w:rsidR="000A0DEE">
        <w:rPr>
          <w:b w:val="0"/>
          <w:bCs w:val="0"/>
          <w:sz w:val="24"/>
          <w:szCs w:val="24"/>
          <w:lang w:val="sr-Latn-RS"/>
        </w:rPr>
        <w:t>ori</w:t>
      </w:r>
      <w:r w:rsidR="00E7439A" w:rsidRPr="00DE623B">
        <w:rPr>
          <w:b w:val="0"/>
          <w:bCs w:val="0"/>
          <w:sz w:val="24"/>
          <w:szCs w:val="24"/>
          <w:lang w:val="sr-Latn-RS"/>
        </w:rPr>
        <w:t xml:space="preserve"> je organi</w:t>
      </w:r>
      <w:r w:rsidR="007B72A3" w:rsidRPr="00DE623B">
        <w:rPr>
          <w:b w:val="0"/>
          <w:bCs w:val="0"/>
          <w:sz w:val="24"/>
          <w:szCs w:val="24"/>
          <w:lang w:val="sr-Latn-RS"/>
        </w:rPr>
        <w:t>z</w:t>
      </w:r>
      <w:r w:rsidR="00E7439A" w:rsidRPr="00DE623B">
        <w:rPr>
          <w:b w:val="0"/>
          <w:bCs w:val="0"/>
          <w:sz w:val="24"/>
          <w:szCs w:val="24"/>
          <w:lang w:val="sr-Latn-RS"/>
        </w:rPr>
        <w:t xml:space="preserve">aciona jedinica za tranzit) </w:t>
      </w:r>
      <w:r w:rsidRPr="00DE623B">
        <w:rPr>
          <w:b w:val="0"/>
          <w:bCs w:val="0"/>
          <w:sz w:val="24"/>
          <w:szCs w:val="24"/>
          <w:lang w:val="sr-Latn-RS"/>
        </w:rPr>
        <w:t xml:space="preserve">može ručno </w:t>
      </w:r>
      <w:r w:rsidR="009B2F67" w:rsidRPr="00DE623B">
        <w:rPr>
          <w:b w:val="0"/>
          <w:bCs w:val="0"/>
          <w:sz w:val="24"/>
          <w:szCs w:val="24"/>
          <w:lang w:val="sr-Latn-RS"/>
        </w:rPr>
        <w:t>okončati</w:t>
      </w:r>
      <w:r w:rsidRPr="00DE623B">
        <w:rPr>
          <w:b w:val="0"/>
          <w:bCs w:val="0"/>
          <w:sz w:val="24"/>
          <w:szCs w:val="24"/>
          <w:lang w:val="sr-Latn-RS"/>
        </w:rPr>
        <w:t xml:space="preserve"> tranzitni postupak. Provje</w:t>
      </w:r>
      <w:r w:rsidR="009B2F67" w:rsidRPr="00DE623B">
        <w:rPr>
          <w:b w:val="0"/>
          <w:bCs w:val="0"/>
          <w:sz w:val="24"/>
          <w:szCs w:val="24"/>
          <w:lang w:val="sr-Latn-RS"/>
        </w:rPr>
        <w:t>ra alternativnog dokaza i ručno okončanje</w:t>
      </w:r>
      <w:r w:rsidRPr="00DE623B">
        <w:rPr>
          <w:b w:val="0"/>
          <w:bCs w:val="0"/>
          <w:sz w:val="24"/>
          <w:szCs w:val="24"/>
          <w:lang w:val="sr-Latn-RS"/>
        </w:rPr>
        <w:t xml:space="preserve"> </w:t>
      </w:r>
      <w:r w:rsidR="00D46B8F" w:rsidRPr="00DE623B">
        <w:rPr>
          <w:b w:val="0"/>
          <w:bCs w:val="0"/>
          <w:sz w:val="24"/>
          <w:szCs w:val="24"/>
          <w:lang w:val="sr-Latn-RS"/>
        </w:rPr>
        <w:t>tranzitnog postupka</w:t>
      </w:r>
      <w:r w:rsidRPr="00DE623B">
        <w:rPr>
          <w:b w:val="0"/>
          <w:bCs w:val="0"/>
          <w:sz w:val="24"/>
          <w:szCs w:val="24"/>
          <w:lang w:val="sr-Latn-RS"/>
        </w:rPr>
        <w:t xml:space="preserve"> vrši se u skladu sa internim </w:t>
      </w:r>
      <w:r w:rsidR="00D46B8F" w:rsidRPr="00DE623B">
        <w:rPr>
          <w:b w:val="0"/>
          <w:bCs w:val="0"/>
          <w:sz w:val="24"/>
          <w:szCs w:val="24"/>
          <w:lang w:val="sr-Latn-RS"/>
        </w:rPr>
        <w:t>objašnjenjem</w:t>
      </w:r>
      <w:r w:rsidRPr="00DE623B">
        <w:rPr>
          <w:b w:val="0"/>
          <w:bCs w:val="0"/>
          <w:sz w:val="24"/>
          <w:szCs w:val="24"/>
          <w:lang w:val="sr-Latn-RS"/>
        </w:rPr>
        <w:t xml:space="preserve"> o </w:t>
      </w:r>
      <w:r w:rsidR="00913D23" w:rsidRPr="00DE623B">
        <w:rPr>
          <w:b w:val="0"/>
          <w:bCs w:val="0"/>
          <w:sz w:val="24"/>
          <w:szCs w:val="24"/>
          <w:lang w:val="sr-Latn-RS"/>
        </w:rPr>
        <w:t>postupku provjere završetka tranzitnog postupka i sprovođenja naplate.</w:t>
      </w:r>
    </w:p>
    <w:p w14:paraId="79C5F798" w14:textId="77777777" w:rsidR="0083335A" w:rsidRPr="00DE623B" w:rsidRDefault="0083335A" w:rsidP="00417476">
      <w:pPr>
        <w:pStyle w:val="Heading110"/>
        <w:shd w:val="clear" w:color="auto" w:fill="auto"/>
        <w:tabs>
          <w:tab w:val="left" w:pos="1168"/>
        </w:tabs>
        <w:spacing w:before="0" w:after="164" w:line="276" w:lineRule="auto"/>
        <w:ind w:firstLine="0"/>
        <w:jc w:val="both"/>
        <w:rPr>
          <w:sz w:val="24"/>
          <w:szCs w:val="24"/>
          <w:lang w:val="sr-Latn-RS"/>
        </w:rPr>
      </w:pPr>
    </w:p>
    <w:p w14:paraId="3C36584D" w14:textId="17D234AC" w:rsidR="0083335A" w:rsidRPr="00DE623B" w:rsidRDefault="00581040" w:rsidP="00581040">
      <w:pPr>
        <w:spacing w:line="276" w:lineRule="auto"/>
        <w:ind w:left="0" w:firstLine="0"/>
        <w:jc w:val="both"/>
        <w:rPr>
          <w:rFonts w:ascii="Arial" w:hAnsi="Arial" w:cs="Arial"/>
          <w:b/>
          <w:bCs/>
          <w:sz w:val="24"/>
          <w:lang w:val="sr-Latn-RS"/>
        </w:rPr>
      </w:pPr>
      <w:bookmarkStart w:id="12" w:name="bookmark17"/>
      <w:bookmarkEnd w:id="11"/>
      <w:r w:rsidRPr="00DE623B">
        <w:rPr>
          <w:rFonts w:ascii="Arial" w:hAnsi="Arial" w:cs="Arial"/>
          <w:b/>
          <w:bCs/>
          <w:sz w:val="24"/>
        </w:rPr>
        <w:t xml:space="preserve"> </w:t>
      </w:r>
      <w:r w:rsidR="002D019F" w:rsidRPr="00DE623B">
        <w:rPr>
          <w:rFonts w:ascii="Arial" w:hAnsi="Arial" w:cs="Arial"/>
          <w:b/>
          <w:bCs/>
          <w:sz w:val="24"/>
        </w:rPr>
        <w:t>2.3</w:t>
      </w:r>
      <w:r w:rsidR="00725C07" w:rsidRPr="00DE623B">
        <w:rPr>
          <w:rFonts w:ascii="Arial" w:hAnsi="Arial" w:cs="Arial"/>
          <w:b/>
          <w:bCs/>
          <w:sz w:val="24"/>
        </w:rPr>
        <w:t xml:space="preserve"> </w:t>
      </w:r>
      <w:bookmarkEnd w:id="12"/>
      <w:r w:rsidR="00725C07" w:rsidRPr="00DE623B">
        <w:rPr>
          <w:rFonts w:ascii="Arial" w:hAnsi="Arial" w:cs="Arial"/>
          <w:b/>
          <w:bCs/>
          <w:sz w:val="24"/>
          <w:lang w:val="sr-Latn-RS"/>
        </w:rPr>
        <w:t xml:space="preserve">Incidenti </w:t>
      </w:r>
      <w:r w:rsidR="002D019F" w:rsidRPr="00DE623B">
        <w:rPr>
          <w:rFonts w:ascii="Arial" w:hAnsi="Arial" w:cs="Arial"/>
          <w:b/>
          <w:bCs/>
          <w:sz w:val="24"/>
          <w:lang w:val="sr-Latn-RS"/>
        </w:rPr>
        <w:t>za vrijeme kretanja robe u postupku tranzita</w:t>
      </w:r>
    </w:p>
    <w:p w14:paraId="0BE6693A" w14:textId="167AEDC2" w:rsidR="0083335A" w:rsidRPr="00DE623B" w:rsidRDefault="00976337" w:rsidP="00581040">
      <w:pPr>
        <w:spacing w:line="276" w:lineRule="auto"/>
        <w:ind w:left="0" w:firstLine="0"/>
        <w:jc w:val="both"/>
        <w:rPr>
          <w:rFonts w:ascii="Arial" w:hAnsi="Arial" w:cs="Arial"/>
          <w:sz w:val="24"/>
          <w:lang w:val="sr-Latn-RS"/>
        </w:rPr>
      </w:pPr>
      <w:r w:rsidRPr="00DE623B">
        <w:rPr>
          <w:rFonts w:ascii="Arial" w:hAnsi="Arial" w:cs="Arial"/>
          <w:sz w:val="24"/>
          <w:lang w:val="sr-Latn-RS"/>
        </w:rPr>
        <w:t>U tranzitnom postupku</w:t>
      </w:r>
      <w:r w:rsidR="00725C07" w:rsidRPr="00DE623B">
        <w:rPr>
          <w:rFonts w:ascii="Arial" w:hAnsi="Arial" w:cs="Arial"/>
          <w:sz w:val="24"/>
          <w:lang w:val="sr-Latn-RS"/>
        </w:rPr>
        <w:t xml:space="preserve"> može do</w:t>
      </w:r>
      <w:r w:rsidRPr="00DE623B">
        <w:rPr>
          <w:rFonts w:ascii="Arial" w:hAnsi="Arial" w:cs="Arial"/>
          <w:sz w:val="24"/>
          <w:lang w:val="sr-Latn-RS"/>
        </w:rPr>
        <w:t xml:space="preserve">ći do incidenta </w:t>
      </w:r>
      <w:r w:rsidR="00516ED3" w:rsidRPr="00DE623B">
        <w:rPr>
          <w:rFonts w:ascii="Arial" w:hAnsi="Arial" w:cs="Arial"/>
          <w:sz w:val="24"/>
          <w:lang w:val="sr-Latn-RS"/>
        </w:rPr>
        <w:t xml:space="preserve">(svaka nepredviđena okolnost za vrijeme kretanja robe u postupku tranzita) </w:t>
      </w:r>
      <w:r w:rsidRPr="00DE623B">
        <w:rPr>
          <w:rFonts w:ascii="Arial" w:hAnsi="Arial" w:cs="Arial"/>
          <w:sz w:val="24"/>
          <w:lang w:val="sr-Latn-RS"/>
        </w:rPr>
        <w:t>koji onemogućuju</w:t>
      </w:r>
      <w:r w:rsidR="00725C07" w:rsidRPr="00DE623B">
        <w:rPr>
          <w:rFonts w:ascii="Arial" w:hAnsi="Arial" w:cs="Arial"/>
          <w:sz w:val="24"/>
          <w:lang w:val="sr-Latn-RS"/>
        </w:rPr>
        <w:t xml:space="preserve"> nosiocu postupka ili prevozniku da ispuni uslove tranzitnog postupka. </w:t>
      </w:r>
      <w:r w:rsidR="00516ED3" w:rsidRPr="00DE623B">
        <w:rPr>
          <w:rFonts w:ascii="Arial" w:hAnsi="Arial" w:cs="Arial"/>
          <w:sz w:val="24"/>
          <w:lang w:val="sr-Latn-RS"/>
        </w:rPr>
        <w:t xml:space="preserve">U skladu sa </w:t>
      </w:r>
      <w:r w:rsidR="003B6C9E" w:rsidRPr="00DE623B">
        <w:rPr>
          <w:rFonts w:ascii="Arial" w:hAnsi="Arial" w:cs="Arial"/>
          <w:sz w:val="24"/>
          <w:lang w:val="sl-SI"/>
        </w:rPr>
        <w:t>č</w:t>
      </w:r>
      <w:r w:rsidR="00516ED3" w:rsidRPr="00DE623B">
        <w:rPr>
          <w:rFonts w:ascii="Arial" w:hAnsi="Arial" w:cs="Arial"/>
          <w:sz w:val="24"/>
          <w:lang w:val="sr-Latn-RS"/>
        </w:rPr>
        <w:t xml:space="preserve">lanom 429 Uredbe, </w:t>
      </w:r>
      <w:r w:rsidR="003B6C9E" w:rsidRPr="00DE623B">
        <w:rPr>
          <w:rFonts w:ascii="Arial" w:hAnsi="Arial" w:cs="Arial"/>
          <w:sz w:val="24"/>
          <w:lang w:val="sl-SI"/>
        </w:rPr>
        <w:t>p</w:t>
      </w:r>
      <w:r w:rsidRPr="00DE623B">
        <w:rPr>
          <w:rFonts w:ascii="Arial" w:hAnsi="Arial" w:cs="Arial"/>
          <w:sz w:val="24"/>
          <w:lang w:val="sl-SI"/>
        </w:rPr>
        <w:t>revoznik podnosi robu bez odlaganja nakon nezgode, zajedno sa MRN tranzitne deklaracije, najbližoj carinskoj ispostavi nadležnoj prema mjestu gdje se prevozno sredstvo nalazi, ako</w:t>
      </w:r>
      <w:r w:rsidR="00725C07" w:rsidRPr="00DE623B">
        <w:rPr>
          <w:rFonts w:ascii="Arial" w:hAnsi="Arial" w:cs="Arial"/>
          <w:sz w:val="24"/>
          <w:lang w:val="sr-Latn-RS"/>
        </w:rPr>
        <w:t>:</w:t>
      </w:r>
    </w:p>
    <w:p w14:paraId="17D79EAA" w14:textId="04FFFB34" w:rsidR="00976337" w:rsidRPr="00DE623B" w:rsidRDefault="00976337" w:rsidP="009D0980">
      <w:pPr>
        <w:spacing w:after="0" w:line="276" w:lineRule="auto"/>
        <w:ind w:left="360" w:firstLine="0"/>
        <w:jc w:val="both"/>
        <w:rPr>
          <w:rFonts w:ascii="Arial" w:hAnsi="Arial" w:cs="Arial"/>
          <w:sz w:val="24"/>
          <w:lang w:val="sl-SI"/>
        </w:rPr>
      </w:pPr>
      <w:r w:rsidRPr="00DE623B">
        <w:rPr>
          <w:rFonts w:ascii="Arial" w:hAnsi="Arial" w:cs="Arial"/>
          <w:sz w:val="24"/>
          <w:lang w:val="sl-SI"/>
        </w:rPr>
        <w:t xml:space="preserve">   1) je prevoznik primoran da odstupi od propisanog puta u skladu sa članom 424 </w:t>
      </w:r>
      <w:r w:rsidR="00C706C1" w:rsidRPr="00DE623B">
        <w:rPr>
          <w:rFonts w:ascii="Arial" w:hAnsi="Arial" w:cs="Arial"/>
          <w:sz w:val="24"/>
          <w:lang w:val="sl-SI"/>
        </w:rPr>
        <w:t>U</w:t>
      </w:r>
      <w:r w:rsidRPr="00DE623B">
        <w:rPr>
          <w:rFonts w:ascii="Arial" w:hAnsi="Arial" w:cs="Arial"/>
          <w:sz w:val="24"/>
          <w:lang w:val="sl-SI"/>
        </w:rPr>
        <w:t>redbe, usljed okolnosti na koje taj prevoznik nije mogao da utiče;</w:t>
      </w:r>
    </w:p>
    <w:p w14:paraId="45EE8EF6" w14:textId="77777777" w:rsidR="00976337" w:rsidRPr="00DE623B" w:rsidRDefault="00976337" w:rsidP="009D0980">
      <w:pPr>
        <w:spacing w:after="0" w:line="276" w:lineRule="auto"/>
        <w:ind w:left="360" w:firstLine="0"/>
        <w:jc w:val="both"/>
        <w:rPr>
          <w:rFonts w:ascii="Arial" w:hAnsi="Arial" w:cs="Arial"/>
          <w:sz w:val="24"/>
          <w:lang w:val="sl-SI"/>
        </w:rPr>
      </w:pPr>
      <w:r w:rsidRPr="00DE623B">
        <w:rPr>
          <w:rFonts w:ascii="Arial" w:hAnsi="Arial" w:cs="Arial"/>
          <w:sz w:val="24"/>
          <w:lang w:val="sl-SI"/>
        </w:rPr>
        <w:t xml:space="preserve">   2) su plombe polomljene ili neovlašćeno izmijenjene u toku prevoza, a prevoznik na to nije mogao da utiče;</w:t>
      </w:r>
    </w:p>
    <w:p w14:paraId="6BEF5DD7" w14:textId="77777777" w:rsidR="00976337" w:rsidRPr="00DE623B" w:rsidRDefault="00976337" w:rsidP="009D0980">
      <w:pPr>
        <w:spacing w:after="0" w:line="276" w:lineRule="auto"/>
        <w:ind w:left="360" w:firstLine="0"/>
        <w:jc w:val="both"/>
        <w:rPr>
          <w:rFonts w:ascii="Arial" w:hAnsi="Arial" w:cs="Arial"/>
          <w:sz w:val="24"/>
          <w:lang w:val="sl-SI"/>
        </w:rPr>
      </w:pPr>
      <w:r w:rsidRPr="00DE623B">
        <w:rPr>
          <w:rFonts w:ascii="Arial" w:hAnsi="Arial" w:cs="Arial"/>
          <w:sz w:val="24"/>
          <w:lang w:val="sl-SI"/>
        </w:rPr>
        <w:t xml:space="preserve">   3) je roba pretovarena iz jednog prevoznog sredstva u drugo prevozno sredstvo, pod nadzorom carinske ispostave;</w:t>
      </w:r>
    </w:p>
    <w:p w14:paraId="58EFDF37" w14:textId="77777777" w:rsidR="00976337" w:rsidRPr="00DE623B" w:rsidRDefault="00976337" w:rsidP="009D0980">
      <w:pPr>
        <w:spacing w:after="0" w:line="276" w:lineRule="auto"/>
        <w:ind w:left="360" w:firstLine="0"/>
        <w:jc w:val="both"/>
        <w:rPr>
          <w:rFonts w:ascii="Arial" w:hAnsi="Arial" w:cs="Arial"/>
          <w:sz w:val="24"/>
          <w:lang w:val="sl-SI"/>
        </w:rPr>
      </w:pPr>
      <w:r w:rsidRPr="00DE623B">
        <w:rPr>
          <w:rFonts w:ascii="Arial" w:hAnsi="Arial" w:cs="Arial"/>
          <w:sz w:val="24"/>
          <w:lang w:val="sl-SI"/>
        </w:rPr>
        <w:t xml:space="preserve">   4) je zbog neposredne opasnosti, potrebno djelimično ili potpuno istovariti prevozno sredstvo;</w:t>
      </w:r>
    </w:p>
    <w:p w14:paraId="05532038" w14:textId="77777777" w:rsidR="00976337" w:rsidRPr="00DE623B" w:rsidRDefault="00976337" w:rsidP="009D0980">
      <w:pPr>
        <w:spacing w:after="0" w:line="276" w:lineRule="auto"/>
        <w:ind w:left="360" w:firstLine="0"/>
        <w:jc w:val="both"/>
        <w:rPr>
          <w:rFonts w:ascii="Arial" w:hAnsi="Arial" w:cs="Arial"/>
          <w:sz w:val="24"/>
          <w:lang w:val="sl-SI"/>
        </w:rPr>
      </w:pPr>
      <w:r w:rsidRPr="00DE623B">
        <w:rPr>
          <w:rFonts w:ascii="Arial" w:hAnsi="Arial" w:cs="Arial"/>
          <w:sz w:val="24"/>
          <w:lang w:val="sl-SI"/>
        </w:rPr>
        <w:t xml:space="preserve">   5) je došlo do nezgode koja može da utiče na sposobnost nosioca postupka ili prevoznika da ispuni obaveze;</w:t>
      </w:r>
    </w:p>
    <w:p w14:paraId="081E9194" w14:textId="6B54B78E" w:rsidR="00976337" w:rsidRPr="00DE623B" w:rsidRDefault="00976337" w:rsidP="009D0980">
      <w:pPr>
        <w:spacing w:after="0" w:line="276" w:lineRule="auto"/>
        <w:ind w:left="360" w:firstLine="0"/>
        <w:jc w:val="both"/>
        <w:rPr>
          <w:rFonts w:ascii="Arial" w:hAnsi="Arial" w:cs="Arial"/>
          <w:sz w:val="24"/>
          <w:lang w:val="sl-SI"/>
        </w:rPr>
      </w:pPr>
      <w:r w:rsidRPr="00DE623B">
        <w:rPr>
          <w:rFonts w:ascii="Arial" w:hAnsi="Arial" w:cs="Arial"/>
          <w:sz w:val="24"/>
          <w:lang w:val="sl-SI"/>
        </w:rPr>
        <w:t xml:space="preserve">   6) se zamijeni element koji čini jedno prevozno sredstvo iz člana 422 </w:t>
      </w:r>
      <w:r w:rsidR="00C706C1" w:rsidRPr="00DE623B">
        <w:rPr>
          <w:rFonts w:ascii="Arial" w:hAnsi="Arial" w:cs="Arial"/>
          <w:sz w:val="24"/>
          <w:lang w:val="sl-SI"/>
        </w:rPr>
        <w:t>U</w:t>
      </w:r>
      <w:r w:rsidRPr="00DE623B">
        <w:rPr>
          <w:rFonts w:ascii="Arial" w:hAnsi="Arial" w:cs="Arial"/>
          <w:sz w:val="24"/>
          <w:lang w:val="sl-SI"/>
        </w:rPr>
        <w:t>redbe.</w:t>
      </w:r>
    </w:p>
    <w:p w14:paraId="7247876A" w14:textId="235069C1" w:rsidR="0083335A" w:rsidRPr="00DE623B" w:rsidRDefault="00725C07" w:rsidP="00581040">
      <w:pPr>
        <w:pStyle w:val="ListParagraph"/>
        <w:spacing w:after="240" w:line="276" w:lineRule="auto"/>
        <w:ind w:left="0" w:firstLine="0"/>
        <w:contextualSpacing w:val="0"/>
        <w:jc w:val="both"/>
        <w:rPr>
          <w:rFonts w:ascii="Arial" w:hAnsi="Arial" w:cs="Arial"/>
          <w:sz w:val="24"/>
        </w:rPr>
      </w:pPr>
      <w:r w:rsidRPr="00DE623B">
        <w:rPr>
          <w:rFonts w:ascii="Arial" w:hAnsi="Arial" w:cs="Arial"/>
          <w:sz w:val="24"/>
          <w:lang w:val="sr-Latn-RS"/>
        </w:rPr>
        <w:t>Ako je najbliža carin</w:t>
      </w:r>
      <w:r w:rsidR="00976337" w:rsidRPr="00DE623B">
        <w:rPr>
          <w:rFonts w:ascii="Arial" w:hAnsi="Arial" w:cs="Arial"/>
          <w:sz w:val="24"/>
          <w:lang w:val="sr-Latn-RS"/>
        </w:rPr>
        <w:t>ska ispostava</w:t>
      </w:r>
      <w:r w:rsidRPr="00DE623B">
        <w:rPr>
          <w:rFonts w:ascii="Arial" w:hAnsi="Arial" w:cs="Arial"/>
          <w:sz w:val="24"/>
          <w:lang w:val="sr-Latn-RS"/>
        </w:rPr>
        <w:t xml:space="preserve"> za registraciju incidenata takođe uključena u kretanje</w:t>
      </w:r>
      <w:r w:rsidR="00976337" w:rsidRPr="00DE623B">
        <w:rPr>
          <w:rFonts w:ascii="Arial" w:hAnsi="Arial" w:cs="Arial"/>
          <w:sz w:val="24"/>
          <w:lang w:val="sr-Latn-RS"/>
        </w:rPr>
        <w:t xml:space="preserve"> robe</w:t>
      </w:r>
      <w:r w:rsidRPr="00DE623B">
        <w:rPr>
          <w:rFonts w:ascii="Arial" w:hAnsi="Arial" w:cs="Arial"/>
          <w:sz w:val="24"/>
          <w:lang w:val="sr-Latn-RS"/>
        </w:rPr>
        <w:t xml:space="preserve"> kao </w:t>
      </w:r>
      <w:r w:rsidR="001F1321" w:rsidRPr="00DE623B">
        <w:rPr>
          <w:rFonts w:ascii="Arial" w:hAnsi="Arial" w:cs="Arial"/>
          <w:sz w:val="24"/>
          <w:lang w:val="sr-Latn-RS"/>
        </w:rPr>
        <w:t>tranzitna carinska ispostava</w:t>
      </w:r>
      <w:r w:rsidRPr="00DE623B">
        <w:rPr>
          <w:rFonts w:ascii="Arial" w:hAnsi="Arial" w:cs="Arial"/>
          <w:sz w:val="24"/>
          <w:lang w:val="sr-Latn-RS"/>
        </w:rPr>
        <w:t xml:space="preserve"> ili kao </w:t>
      </w:r>
      <w:r w:rsidR="001F1321" w:rsidRPr="00DE623B">
        <w:rPr>
          <w:rFonts w:ascii="Arial" w:hAnsi="Arial" w:cs="Arial"/>
          <w:sz w:val="24"/>
          <w:lang w:val="sr-Latn-RS"/>
        </w:rPr>
        <w:t>odredišna carinska ispostava</w:t>
      </w:r>
      <w:r w:rsidRPr="00DE623B">
        <w:rPr>
          <w:rFonts w:ascii="Arial" w:hAnsi="Arial" w:cs="Arial"/>
          <w:sz w:val="24"/>
          <w:lang w:val="sr-Latn-RS"/>
        </w:rPr>
        <w:t>, tada ova carin</w:t>
      </w:r>
      <w:r w:rsidR="00976337" w:rsidRPr="00DE623B">
        <w:rPr>
          <w:rFonts w:ascii="Arial" w:hAnsi="Arial" w:cs="Arial"/>
          <w:sz w:val="24"/>
          <w:lang w:val="sr-Latn-RS"/>
        </w:rPr>
        <w:t>ska ispostava</w:t>
      </w:r>
      <w:r w:rsidRPr="00DE623B">
        <w:rPr>
          <w:rFonts w:ascii="Arial" w:hAnsi="Arial" w:cs="Arial"/>
          <w:sz w:val="24"/>
          <w:lang w:val="sr-Latn-RS"/>
        </w:rPr>
        <w:t xml:space="preserve"> djeluje prvo kao carinska ispostava za registraciju incidenata, a zatim kao uključena </w:t>
      </w:r>
      <w:r w:rsidR="001F1321" w:rsidRPr="00DE623B">
        <w:rPr>
          <w:rFonts w:ascii="Arial" w:hAnsi="Arial" w:cs="Arial"/>
          <w:sz w:val="24"/>
          <w:lang w:val="sr-Latn-RS"/>
        </w:rPr>
        <w:t>tranzitna carinska ispostava</w:t>
      </w:r>
      <w:r w:rsidRPr="00DE623B">
        <w:rPr>
          <w:rFonts w:ascii="Arial" w:hAnsi="Arial" w:cs="Arial"/>
          <w:sz w:val="24"/>
          <w:lang w:val="sr-Latn-RS"/>
        </w:rPr>
        <w:t>. Glavni razlog je taj što incident</w:t>
      </w:r>
      <w:r w:rsidR="00976337" w:rsidRPr="00DE623B">
        <w:rPr>
          <w:rFonts w:ascii="Arial" w:hAnsi="Arial" w:cs="Arial"/>
          <w:sz w:val="24"/>
          <w:lang w:val="sr-Latn-RS"/>
        </w:rPr>
        <w:t xml:space="preserve"> </w:t>
      </w:r>
      <w:r w:rsidRPr="00DE623B">
        <w:rPr>
          <w:rFonts w:ascii="Arial" w:hAnsi="Arial" w:cs="Arial"/>
          <w:sz w:val="24"/>
          <w:lang w:val="sr-Latn-RS"/>
        </w:rPr>
        <w:t>može biti takav da carin</w:t>
      </w:r>
      <w:r w:rsidR="00976337" w:rsidRPr="00DE623B">
        <w:rPr>
          <w:rFonts w:ascii="Arial" w:hAnsi="Arial" w:cs="Arial"/>
          <w:sz w:val="24"/>
          <w:lang w:val="sr-Latn-RS"/>
        </w:rPr>
        <w:t>ska ispostava</w:t>
      </w:r>
      <w:r w:rsidRPr="00DE623B">
        <w:rPr>
          <w:rFonts w:ascii="Arial" w:hAnsi="Arial" w:cs="Arial"/>
          <w:sz w:val="24"/>
          <w:lang w:val="sr-Latn-RS"/>
        </w:rPr>
        <w:t xml:space="preserve"> za registraciju incidenata može odlučiti da tranzitna operacija ne može nastaviti svoj put. To znači da nakon registracije incidenta u carin</w:t>
      </w:r>
      <w:r w:rsidR="00976337" w:rsidRPr="00DE623B">
        <w:rPr>
          <w:rFonts w:ascii="Arial" w:hAnsi="Arial" w:cs="Arial"/>
          <w:sz w:val="24"/>
          <w:lang w:val="sr-Latn-RS"/>
        </w:rPr>
        <w:t>skoj ispostavi</w:t>
      </w:r>
      <w:r w:rsidRPr="00DE623B">
        <w:rPr>
          <w:rFonts w:ascii="Arial" w:hAnsi="Arial" w:cs="Arial"/>
          <w:sz w:val="24"/>
          <w:lang w:val="sr-Latn-RS"/>
        </w:rPr>
        <w:t xml:space="preserve"> za registraciju incidenata, kretanje može prestati, </w:t>
      </w:r>
      <w:r w:rsidR="007D3574" w:rsidRPr="00DE623B">
        <w:rPr>
          <w:rFonts w:ascii="Arial" w:hAnsi="Arial" w:cs="Arial"/>
          <w:sz w:val="24"/>
          <w:lang w:val="sr-Latn-RS"/>
        </w:rPr>
        <w:t>i</w:t>
      </w:r>
      <w:r w:rsidRPr="00DE623B">
        <w:rPr>
          <w:rFonts w:ascii="Arial" w:hAnsi="Arial" w:cs="Arial"/>
          <w:sz w:val="24"/>
          <w:lang w:val="sr-Latn-RS"/>
        </w:rPr>
        <w:t xml:space="preserve"> ova carin</w:t>
      </w:r>
      <w:r w:rsidR="00976337" w:rsidRPr="00DE623B">
        <w:rPr>
          <w:rFonts w:ascii="Arial" w:hAnsi="Arial" w:cs="Arial"/>
          <w:sz w:val="24"/>
          <w:lang w:val="sr-Latn-RS"/>
        </w:rPr>
        <w:t>ska ispostava</w:t>
      </w:r>
      <w:r w:rsidRPr="00DE623B">
        <w:rPr>
          <w:rFonts w:ascii="Arial" w:hAnsi="Arial" w:cs="Arial"/>
          <w:sz w:val="24"/>
          <w:lang w:val="sr-Latn-RS"/>
        </w:rPr>
        <w:t xml:space="preserve"> posta</w:t>
      </w:r>
      <w:r w:rsidR="007D3574" w:rsidRPr="00DE623B">
        <w:rPr>
          <w:rFonts w:ascii="Arial" w:hAnsi="Arial" w:cs="Arial"/>
          <w:sz w:val="24"/>
          <w:lang w:val="sr-Latn-RS"/>
        </w:rPr>
        <w:t>je</w:t>
      </w:r>
      <w:r w:rsidRPr="00DE623B">
        <w:rPr>
          <w:rFonts w:ascii="Arial" w:hAnsi="Arial" w:cs="Arial"/>
          <w:sz w:val="24"/>
          <w:lang w:val="sr-Latn-RS"/>
        </w:rPr>
        <w:t xml:space="preserve"> stvarna </w:t>
      </w:r>
      <w:r w:rsidR="001F1321" w:rsidRPr="00DE623B">
        <w:rPr>
          <w:rFonts w:ascii="Arial" w:hAnsi="Arial" w:cs="Arial"/>
          <w:sz w:val="24"/>
          <w:lang w:val="sr-Latn-RS"/>
        </w:rPr>
        <w:t>odredišna carinska ispostava</w:t>
      </w:r>
      <w:r w:rsidRPr="00DE623B">
        <w:rPr>
          <w:rFonts w:ascii="Arial" w:hAnsi="Arial" w:cs="Arial"/>
          <w:sz w:val="24"/>
          <w:lang w:val="sr-Latn-RS"/>
        </w:rPr>
        <w:t>.</w:t>
      </w:r>
    </w:p>
    <w:p w14:paraId="3D22E53E" w14:textId="79EAED39" w:rsidR="0083335A" w:rsidRPr="00DE623B" w:rsidRDefault="007D3574" w:rsidP="00581040">
      <w:pPr>
        <w:pStyle w:val="ListParagraph"/>
        <w:spacing w:line="276" w:lineRule="auto"/>
        <w:ind w:left="0" w:firstLine="0"/>
        <w:contextualSpacing w:val="0"/>
        <w:jc w:val="both"/>
        <w:rPr>
          <w:rFonts w:ascii="Arial" w:hAnsi="Arial" w:cs="Arial"/>
          <w:sz w:val="24"/>
        </w:rPr>
      </w:pPr>
      <w:r w:rsidRPr="00DE623B">
        <w:rPr>
          <w:rFonts w:ascii="Arial" w:hAnsi="Arial" w:cs="Arial"/>
          <w:sz w:val="24"/>
          <w:lang w:val="sr-Latn-RS"/>
        </w:rPr>
        <w:t>C</w:t>
      </w:r>
      <w:r w:rsidR="00D21A08" w:rsidRPr="00DE623B">
        <w:rPr>
          <w:rFonts w:ascii="Arial" w:hAnsi="Arial" w:cs="Arial"/>
          <w:sz w:val="24"/>
          <w:lang w:val="sr-Latn-RS"/>
        </w:rPr>
        <w:t>arinska ispostava za registraciju incidenata</w:t>
      </w:r>
      <w:r w:rsidR="00725C07" w:rsidRPr="00DE623B">
        <w:rPr>
          <w:rFonts w:ascii="Arial" w:hAnsi="Arial" w:cs="Arial"/>
          <w:sz w:val="24"/>
          <w:lang w:val="sr-Latn-RS"/>
        </w:rPr>
        <w:t xml:space="preserve"> uvijek traži informacije o pošiljci od </w:t>
      </w:r>
      <w:r w:rsidR="001F1321" w:rsidRPr="00DE623B">
        <w:rPr>
          <w:rFonts w:ascii="Arial" w:hAnsi="Arial" w:cs="Arial"/>
          <w:sz w:val="24"/>
          <w:lang w:val="sr-Latn-RS"/>
        </w:rPr>
        <w:t>polazne carinske ispostave</w:t>
      </w:r>
      <w:r w:rsidR="00725C07" w:rsidRPr="00DE623B">
        <w:rPr>
          <w:rFonts w:ascii="Arial" w:hAnsi="Arial" w:cs="Arial"/>
          <w:sz w:val="24"/>
          <w:lang w:val="sr-Latn-RS"/>
        </w:rPr>
        <w:t xml:space="preserve"> slanjem poruke “upit o kretanju</w:t>
      </w:r>
      <w:r w:rsidR="00361C42" w:rsidRPr="00DE623B">
        <w:rPr>
          <w:rFonts w:ascii="Arial" w:hAnsi="Arial" w:cs="Arial"/>
          <w:sz w:val="24"/>
          <w:lang w:val="sr-Latn-RS"/>
        </w:rPr>
        <w:t xml:space="preserve"> robe</w:t>
      </w:r>
      <w:r w:rsidR="00725C07" w:rsidRPr="00DE623B">
        <w:rPr>
          <w:rFonts w:ascii="Arial" w:hAnsi="Arial" w:cs="Arial"/>
          <w:sz w:val="24"/>
          <w:lang w:val="sr-Latn-RS"/>
        </w:rPr>
        <w:t xml:space="preserve">” - CD027, kako bi bila obaviještena o najnovijem statusu i detaljima tranzitne operacije od strane </w:t>
      </w:r>
      <w:r w:rsidR="001F1321" w:rsidRPr="00DE623B">
        <w:rPr>
          <w:rFonts w:ascii="Arial" w:hAnsi="Arial" w:cs="Arial"/>
          <w:sz w:val="24"/>
          <w:lang w:val="sr-Latn-RS"/>
        </w:rPr>
        <w:t>polazne carinske ispostave</w:t>
      </w:r>
      <w:r w:rsidR="00725C07" w:rsidRPr="00DE623B">
        <w:rPr>
          <w:rFonts w:ascii="Arial" w:hAnsi="Arial" w:cs="Arial"/>
          <w:sz w:val="24"/>
          <w:lang w:val="sr-Latn-RS"/>
        </w:rPr>
        <w:t>.</w:t>
      </w:r>
    </w:p>
    <w:p w14:paraId="7EC15F8D" w14:textId="763B5C15" w:rsidR="0083335A" w:rsidRPr="00DE623B" w:rsidRDefault="00725C07" w:rsidP="00581040">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 xml:space="preserve">Ako </w:t>
      </w:r>
      <w:r w:rsidR="00483849" w:rsidRPr="00DE623B">
        <w:rPr>
          <w:rFonts w:ascii="Arial" w:hAnsi="Arial" w:cs="Arial"/>
          <w:sz w:val="24"/>
          <w:lang w:val="sr-Latn-RS"/>
        </w:rPr>
        <w:t>polazna carinska ispostava</w:t>
      </w:r>
      <w:r w:rsidRPr="00DE623B">
        <w:rPr>
          <w:rFonts w:ascii="Arial" w:hAnsi="Arial" w:cs="Arial"/>
          <w:sz w:val="24"/>
          <w:lang w:val="sr-Latn-RS"/>
        </w:rPr>
        <w:t xml:space="preserve"> ne može </w:t>
      </w:r>
      <w:r w:rsidR="00D21A08" w:rsidRPr="00DE623B">
        <w:rPr>
          <w:rFonts w:ascii="Arial" w:hAnsi="Arial" w:cs="Arial"/>
          <w:sz w:val="24"/>
          <w:lang w:val="sr-Latn-RS"/>
        </w:rPr>
        <w:t>pronaći</w:t>
      </w:r>
      <w:r w:rsidRPr="00DE623B">
        <w:rPr>
          <w:rFonts w:ascii="Arial" w:hAnsi="Arial" w:cs="Arial"/>
          <w:sz w:val="24"/>
          <w:lang w:val="sr-Latn-RS"/>
        </w:rPr>
        <w:t xml:space="preserve"> informacije o kretanju </w:t>
      </w:r>
      <w:r w:rsidR="00D21A08" w:rsidRPr="00DE623B">
        <w:rPr>
          <w:rFonts w:ascii="Arial" w:hAnsi="Arial" w:cs="Arial"/>
          <w:sz w:val="24"/>
          <w:lang w:val="sr-Latn-RS"/>
        </w:rPr>
        <w:t xml:space="preserve">robe </w:t>
      </w:r>
      <w:r w:rsidRPr="00DE623B">
        <w:rPr>
          <w:rFonts w:ascii="Arial" w:hAnsi="Arial" w:cs="Arial"/>
          <w:sz w:val="24"/>
          <w:lang w:val="sr-Latn-RS"/>
        </w:rPr>
        <w:t>ili ako je tranzit</w:t>
      </w:r>
      <w:r w:rsidR="00D21A08" w:rsidRPr="00DE623B">
        <w:rPr>
          <w:rFonts w:ascii="Arial" w:hAnsi="Arial" w:cs="Arial"/>
          <w:sz w:val="24"/>
          <w:lang w:val="sr-Latn-RS"/>
        </w:rPr>
        <w:t>na deklaracija već poništena</w:t>
      </w:r>
      <w:r w:rsidRPr="00DE623B">
        <w:rPr>
          <w:rFonts w:ascii="Arial" w:hAnsi="Arial" w:cs="Arial"/>
          <w:sz w:val="24"/>
          <w:lang w:val="sr-Latn-RS"/>
        </w:rPr>
        <w:t xml:space="preserve">,  odgovara </w:t>
      </w:r>
      <w:r w:rsidR="00D21A08" w:rsidRPr="00DE623B">
        <w:rPr>
          <w:rFonts w:ascii="Arial" w:hAnsi="Arial" w:cs="Arial"/>
          <w:sz w:val="24"/>
          <w:lang w:val="sr-Latn-RS"/>
        </w:rPr>
        <w:t xml:space="preserve">carinskoj ispostavi za registraciju incidenata </w:t>
      </w:r>
      <w:r w:rsidR="00D21A08" w:rsidRPr="00DE623B">
        <w:rPr>
          <w:rFonts w:ascii="Arial" w:hAnsi="Arial" w:cs="Arial"/>
          <w:sz w:val="24"/>
          <w:lang w:val="sr-Latn-RS"/>
        </w:rPr>
        <w:lastRenderedPageBreak/>
        <w:t>negativno</w:t>
      </w:r>
      <w:r w:rsidRPr="00DE623B">
        <w:rPr>
          <w:rFonts w:ascii="Arial" w:hAnsi="Arial" w:cs="Arial"/>
          <w:sz w:val="24"/>
          <w:lang w:val="sr-Latn-RS"/>
        </w:rPr>
        <w:t>m porukom “odgovor na upit o kretanju</w:t>
      </w:r>
      <w:r w:rsidR="00361C42" w:rsidRPr="00DE623B">
        <w:rPr>
          <w:rFonts w:ascii="Arial" w:hAnsi="Arial" w:cs="Arial"/>
          <w:sz w:val="24"/>
          <w:lang w:val="sr-Latn-RS"/>
        </w:rPr>
        <w:t xml:space="preserve"> robe</w:t>
      </w:r>
      <w:r w:rsidRPr="00DE623B">
        <w:rPr>
          <w:rFonts w:ascii="Arial" w:hAnsi="Arial" w:cs="Arial"/>
          <w:sz w:val="24"/>
          <w:lang w:val="sr-Latn-RS"/>
        </w:rPr>
        <w:t xml:space="preserve">” - CD038. </w:t>
      </w:r>
      <w:r w:rsidR="00D15CC0" w:rsidRPr="00DE623B">
        <w:rPr>
          <w:rFonts w:ascii="Arial" w:hAnsi="Arial" w:cs="Arial"/>
          <w:sz w:val="24"/>
          <w:lang w:val="sr-Latn-RS"/>
        </w:rPr>
        <w:t>Carinska ispostava za registraciju incidenta mora kontaktirati Helpdesk i sačekati dalja uputstva.</w:t>
      </w:r>
    </w:p>
    <w:p w14:paraId="5B7B90DE" w14:textId="71512B5C" w:rsidR="0083335A" w:rsidRPr="00DE623B" w:rsidRDefault="00725C07" w:rsidP="00581040">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Ako se pronađu informacije o kretanju</w:t>
      </w:r>
      <w:r w:rsidR="00D21A08" w:rsidRPr="00DE623B">
        <w:rPr>
          <w:rFonts w:ascii="Arial" w:hAnsi="Arial" w:cs="Arial"/>
          <w:sz w:val="24"/>
          <w:lang w:val="sr-Latn-RS"/>
        </w:rPr>
        <w:t xml:space="preserve"> robe</w:t>
      </w:r>
      <w:r w:rsidRPr="00DE623B">
        <w:rPr>
          <w:rFonts w:ascii="Arial" w:hAnsi="Arial" w:cs="Arial"/>
          <w:sz w:val="24"/>
          <w:lang w:val="sr-Latn-RS"/>
        </w:rPr>
        <w:t xml:space="preserve">, </w:t>
      </w:r>
      <w:r w:rsidR="00483849" w:rsidRPr="00DE623B">
        <w:rPr>
          <w:rFonts w:ascii="Arial" w:hAnsi="Arial" w:cs="Arial"/>
          <w:sz w:val="24"/>
          <w:lang w:val="sr-Latn-RS"/>
        </w:rPr>
        <w:t>polazna carinska ispostava</w:t>
      </w:r>
      <w:r w:rsidRPr="00DE623B">
        <w:rPr>
          <w:rFonts w:ascii="Arial" w:hAnsi="Arial" w:cs="Arial"/>
          <w:sz w:val="24"/>
          <w:lang w:val="sr-Latn-RS"/>
        </w:rPr>
        <w:t xml:space="preserve"> ih šalje </w:t>
      </w:r>
      <w:r w:rsidR="00D21A08" w:rsidRPr="00DE623B">
        <w:rPr>
          <w:rFonts w:ascii="Arial" w:hAnsi="Arial" w:cs="Arial"/>
          <w:sz w:val="24"/>
          <w:lang w:val="sr-Latn-RS"/>
        </w:rPr>
        <w:t>carinskoj ispostavi za registraciju incidenata</w:t>
      </w:r>
      <w:r w:rsidRPr="00DE623B">
        <w:rPr>
          <w:rFonts w:ascii="Arial" w:hAnsi="Arial" w:cs="Arial"/>
          <w:sz w:val="24"/>
          <w:lang w:val="sr-Latn-RS"/>
        </w:rPr>
        <w:t xml:space="preserve"> pozitivnom porukom “odgovor na upit o kretanju” - CD038, koja sadrži najnoviji status i detalje o tranzitnoj operaciji. Nakon toga, carinski službenik u </w:t>
      </w:r>
      <w:r w:rsidR="00D21A08" w:rsidRPr="00DE623B">
        <w:rPr>
          <w:rFonts w:ascii="Arial" w:hAnsi="Arial" w:cs="Arial"/>
          <w:sz w:val="24"/>
          <w:lang w:val="sr-Latn-RS"/>
        </w:rPr>
        <w:t xml:space="preserve">carinskoj ispostavi za registraciju incidenata </w:t>
      </w:r>
      <w:r w:rsidRPr="00DE623B">
        <w:rPr>
          <w:rFonts w:ascii="Arial" w:hAnsi="Arial" w:cs="Arial"/>
          <w:sz w:val="24"/>
          <w:lang w:val="sr-Latn-RS"/>
        </w:rPr>
        <w:t>odlučuje da li tranzitna operacija može da</w:t>
      </w:r>
      <w:r w:rsidR="00D21A08" w:rsidRPr="00DE623B">
        <w:rPr>
          <w:rFonts w:ascii="Arial" w:hAnsi="Arial" w:cs="Arial"/>
          <w:sz w:val="24"/>
          <w:lang w:val="sr-Latn-RS"/>
        </w:rPr>
        <w:t xml:space="preserve"> se</w:t>
      </w:r>
      <w:r w:rsidRPr="00DE623B">
        <w:rPr>
          <w:rFonts w:ascii="Arial" w:hAnsi="Arial" w:cs="Arial"/>
          <w:sz w:val="24"/>
          <w:lang w:val="sr-Latn-RS"/>
        </w:rPr>
        <w:t xml:space="preserve"> nastavi.</w:t>
      </w:r>
    </w:p>
    <w:p w14:paraId="2E717D2D" w14:textId="6E5610D9" w:rsidR="0083335A" w:rsidRPr="00DE623B" w:rsidRDefault="00725C07" w:rsidP="00581040">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 xml:space="preserve">Ukoliko se operacija može nastaviti, </w:t>
      </w:r>
      <w:r w:rsidR="00721147" w:rsidRPr="00DE623B">
        <w:rPr>
          <w:rFonts w:ascii="Arial" w:hAnsi="Arial" w:cs="Arial"/>
          <w:sz w:val="24"/>
          <w:lang w:val="sr-Latn-RS"/>
        </w:rPr>
        <w:t>c</w:t>
      </w:r>
      <w:r w:rsidRPr="00DE623B">
        <w:rPr>
          <w:rFonts w:ascii="Arial" w:hAnsi="Arial" w:cs="Arial"/>
          <w:sz w:val="24"/>
          <w:lang w:val="sr-Latn-RS"/>
        </w:rPr>
        <w:t>arin</w:t>
      </w:r>
      <w:r w:rsidR="00721147" w:rsidRPr="00DE623B">
        <w:rPr>
          <w:rFonts w:ascii="Arial" w:hAnsi="Arial" w:cs="Arial"/>
          <w:sz w:val="24"/>
          <w:lang w:val="sr-Latn-RS"/>
        </w:rPr>
        <w:t>ska ispostava</w:t>
      </w:r>
      <w:r w:rsidRPr="00DE623B">
        <w:rPr>
          <w:rFonts w:ascii="Arial" w:hAnsi="Arial" w:cs="Arial"/>
          <w:sz w:val="24"/>
          <w:lang w:val="sr-Latn-RS"/>
        </w:rPr>
        <w:t xml:space="preserve"> za registraciju incidenata </w:t>
      </w:r>
      <w:r w:rsidR="00721147" w:rsidRPr="00DE623B">
        <w:rPr>
          <w:rFonts w:ascii="Arial" w:hAnsi="Arial" w:cs="Arial"/>
          <w:sz w:val="24"/>
          <w:lang w:val="sr-Latn-RS"/>
        </w:rPr>
        <w:t xml:space="preserve">će </w:t>
      </w:r>
      <w:r w:rsidRPr="00DE623B">
        <w:rPr>
          <w:rFonts w:ascii="Arial" w:hAnsi="Arial" w:cs="Arial"/>
          <w:sz w:val="24"/>
          <w:lang w:val="sr-Latn-RS"/>
        </w:rPr>
        <w:t xml:space="preserve">evidentirati podatke o incidentima u NCTS i dostaviti ih porukom “obaviještenje o incidentu“ - CD180 </w:t>
      </w:r>
      <w:r w:rsidR="001F1321" w:rsidRPr="00DE623B">
        <w:rPr>
          <w:rFonts w:ascii="Arial" w:hAnsi="Arial" w:cs="Arial"/>
          <w:sz w:val="24"/>
          <w:lang w:val="sr-Latn-RS"/>
        </w:rPr>
        <w:t>polaznoj carinskoj ispostavi</w:t>
      </w:r>
      <w:r w:rsidRPr="00DE623B">
        <w:rPr>
          <w:rFonts w:ascii="Arial" w:hAnsi="Arial" w:cs="Arial"/>
          <w:sz w:val="24"/>
          <w:lang w:val="sr-Latn-RS"/>
        </w:rPr>
        <w:t xml:space="preserve">. Tranzitna deklaracija u </w:t>
      </w:r>
      <w:r w:rsidR="00D21A08" w:rsidRPr="00DE623B">
        <w:rPr>
          <w:rFonts w:ascii="Arial" w:hAnsi="Arial" w:cs="Arial"/>
          <w:sz w:val="24"/>
          <w:lang w:val="sr-Latn-RS"/>
        </w:rPr>
        <w:t>carinskoj ispostavi za registraciju incidenata</w:t>
      </w:r>
      <w:r w:rsidR="00721147" w:rsidRPr="00DE623B">
        <w:rPr>
          <w:rFonts w:ascii="Arial" w:hAnsi="Arial" w:cs="Arial"/>
          <w:sz w:val="24"/>
          <w:lang w:val="sr-Latn-RS"/>
        </w:rPr>
        <w:t xml:space="preserve"> </w:t>
      </w:r>
      <w:r w:rsidRPr="00DE623B">
        <w:rPr>
          <w:rFonts w:ascii="Arial" w:hAnsi="Arial" w:cs="Arial"/>
          <w:sz w:val="24"/>
          <w:lang w:val="sr-Latn-RS"/>
        </w:rPr>
        <w:t xml:space="preserve">prebacuje se u status „incident registrovan”. </w:t>
      </w:r>
      <w:r w:rsidR="00483849" w:rsidRPr="00DE623B">
        <w:rPr>
          <w:rFonts w:ascii="Arial" w:hAnsi="Arial" w:cs="Arial"/>
          <w:sz w:val="24"/>
          <w:lang w:val="sr-Latn-RS"/>
        </w:rPr>
        <w:t>Polazna carinska ispostava</w:t>
      </w:r>
      <w:r w:rsidRPr="00DE623B">
        <w:rPr>
          <w:rFonts w:ascii="Arial" w:hAnsi="Arial" w:cs="Arial"/>
          <w:sz w:val="24"/>
          <w:lang w:val="sr-Latn-RS"/>
        </w:rPr>
        <w:t xml:space="preserve"> prosljeđuje podatke o incidentu d</w:t>
      </w:r>
      <w:r w:rsidR="00721147" w:rsidRPr="00DE623B">
        <w:rPr>
          <w:rFonts w:ascii="Arial" w:hAnsi="Arial" w:cs="Arial"/>
          <w:sz w:val="24"/>
          <w:lang w:val="sr-Latn-RS"/>
        </w:rPr>
        <w:t>rugim carinskim ispostavama koje</w:t>
      </w:r>
      <w:r w:rsidRPr="00DE623B">
        <w:rPr>
          <w:rFonts w:ascii="Arial" w:hAnsi="Arial" w:cs="Arial"/>
          <w:sz w:val="24"/>
          <w:lang w:val="sr-Latn-RS"/>
        </w:rPr>
        <w:t xml:space="preserve"> su uključene u tranzitnu operaciju (CD181 - „proslijeđeno obavještenje o incidentu u </w:t>
      </w:r>
      <w:r w:rsidR="00361C42" w:rsidRPr="00DE623B">
        <w:rPr>
          <w:rFonts w:ascii="Arial" w:hAnsi="Arial" w:cs="Arial"/>
          <w:color w:val="auto"/>
          <w:sz w:val="24"/>
          <w:lang w:val="sr-Latn-RS"/>
        </w:rPr>
        <w:t>zajedničkom</w:t>
      </w:r>
      <w:r w:rsidRPr="00DE623B">
        <w:rPr>
          <w:rFonts w:ascii="Arial" w:hAnsi="Arial" w:cs="Arial"/>
          <w:color w:val="auto"/>
          <w:sz w:val="24"/>
          <w:lang w:val="sr-Latn-RS"/>
        </w:rPr>
        <w:t xml:space="preserve"> domen</w:t>
      </w:r>
      <w:r w:rsidR="00361C42" w:rsidRPr="00DE623B">
        <w:rPr>
          <w:rFonts w:ascii="Arial" w:hAnsi="Arial" w:cs="Arial"/>
          <w:color w:val="auto"/>
          <w:sz w:val="24"/>
          <w:lang w:val="sr-Latn-RS"/>
        </w:rPr>
        <w:t>u</w:t>
      </w:r>
      <w:r w:rsidRPr="00DE623B">
        <w:rPr>
          <w:rFonts w:ascii="Arial" w:hAnsi="Arial" w:cs="Arial"/>
          <w:sz w:val="24"/>
          <w:lang w:val="sr-Latn-RS"/>
        </w:rPr>
        <w:t xml:space="preserve">”) i nosiocu postupka (CD182 - “proslijeđeno obavještenje o incidentu </w:t>
      </w:r>
      <w:r w:rsidR="00361C42" w:rsidRPr="00DE623B">
        <w:rPr>
          <w:rFonts w:ascii="Arial" w:hAnsi="Arial" w:cs="Arial"/>
          <w:sz w:val="24"/>
          <w:lang w:val="sr-Latn-RS"/>
        </w:rPr>
        <w:t>u</w:t>
      </w:r>
      <w:r w:rsidRPr="00DE623B">
        <w:rPr>
          <w:rFonts w:ascii="Arial" w:hAnsi="Arial" w:cs="Arial"/>
          <w:sz w:val="24"/>
          <w:lang w:val="sr-Latn-RS"/>
        </w:rPr>
        <w:t xml:space="preserve"> </w:t>
      </w:r>
      <w:r w:rsidR="002050AF" w:rsidRPr="00DE623B">
        <w:rPr>
          <w:rFonts w:ascii="Arial" w:hAnsi="Arial" w:cs="Arial"/>
          <w:sz w:val="24"/>
          <w:lang w:val="sr-Latn-RS"/>
        </w:rPr>
        <w:t>spoljnom domenu</w:t>
      </w:r>
      <w:r w:rsidRPr="00DE623B">
        <w:rPr>
          <w:rFonts w:ascii="Arial" w:hAnsi="Arial" w:cs="Arial"/>
          <w:sz w:val="24"/>
          <w:lang w:val="sr-Latn-RS"/>
        </w:rPr>
        <w:t>”).</w:t>
      </w:r>
    </w:p>
    <w:p w14:paraId="52DBE9BC" w14:textId="30C02F12" w:rsidR="0083335A" w:rsidRPr="00DE623B" w:rsidRDefault="00725C07" w:rsidP="00581040">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Ako nosilac postupka ili prevoznik u ime nosioca postupka dostavi relevantne podatke carin</w:t>
      </w:r>
      <w:r w:rsidR="002050AF" w:rsidRPr="00DE623B">
        <w:rPr>
          <w:rFonts w:ascii="Arial" w:hAnsi="Arial" w:cs="Arial"/>
          <w:sz w:val="24"/>
          <w:lang w:val="sr-Latn-RS"/>
        </w:rPr>
        <w:t>skoj ispostavi</w:t>
      </w:r>
      <w:r w:rsidRPr="00DE623B">
        <w:rPr>
          <w:rFonts w:ascii="Arial" w:hAnsi="Arial" w:cs="Arial"/>
          <w:sz w:val="24"/>
          <w:lang w:val="sr-Latn-RS"/>
        </w:rPr>
        <w:t xml:space="preserve"> za registraciju incidenata, on nije u obavezi da dostavi robu i tranzitni prateći dokument (T</w:t>
      </w:r>
      <w:r w:rsidR="00DD49E3" w:rsidRPr="00DE623B">
        <w:rPr>
          <w:rFonts w:ascii="Arial" w:hAnsi="Arial" w:cs="Arial"/>
          <w:sz w:val="24"/>
          <w:lang w:val="sr-Latn-RS"/>
        </w:rPr>
        <w:t>P</w:t>
      </w:r>
      <w:r w:rsidRPr="00DE623B">
        <w:rPr>
          <w:rFonts w:ascii="Arial" w:hAnsi="Arial" w:cs="Arial"/>
          <w:sz w:val="24"/>
          <w:lang w:val="sr-Latn-RS"/>
        </w:rPr>
        <w:t>D) carinskoj ispostavi u sljedećim slučajevima:</w:t>
      </w:r>
    </w:p>
    <w:p w14:paraId="59A2A896" w14:textId="1FCBADB3" w:rsidR="0083335A" w:rsidRPr="00DE623B" w:rsidRDefault="00725C07" w:rsidP="009D0980">
      <w:pPr>
        <w:pStyle w:val="ListParagraph"/>
        <w:numPr>
          <w:ilvl w:val="1"/>
          <w:numId w:val="24"/>
        </w:numPr>
        <w:spacing w:after="0" w:line="276" w:lineRule="auto"/>
        <w:ind w:left="709"/>
        <w:contextualSpacing w:val="0"/>
        <w:jc w:val="both"/>
        <w:rPr>
          <w:rFonts w:ascii="Arial" w:hAnsi="Arial" w:cs="Arial"/>
          <w:sz w:val="24"/>
          <w:lang w:val="sr-Latn-RS"/>
        </w:rPr>
      </w:pPr>
      <w:r w:rsidRPr="00DE623B">
        <w:rPr>
          <w:rFonts w:ascii="Arial" w:hAnsi="Arial" w:cs="Arial"/>
          <w:sz w:val="24"/>
          <w:lang w:val="sr-Latn-RS"/>
        </w:rPr>
        <w:t>ako se roba pretova</w:t>
      </w:r>
      <w:r w:rsidR="002050AF" w:rsidRPr="00DE623B">
        <w:rPr>
          <w:rFonts w:ascii="Arial" w:hAnsi="Arial" w:cs="Arial"/>
          <w:sz w:val="24"/>
          <w:lang w:val="sr-Latn-RS"/>
        </w:rPr>
        <w:t xml:space="preserve">ra </w:t>
      </w:r>
      <w:r w:rsidRPr="00DE623B">
        <w:rPr>
          <w:rFonts w:ascii="Arial" w:hAnsi="Arial" w:cs="Arial"/>
          <w:sz w:val="24"/>
          <w:lang w:val="sr-Latn-RS"/>
        </w:rPr>
        <w:t>iz neplombiranog prevoznog sredstva,</w:t>
      </w:r>
    </w:p>
    <w:p w14:paraId="502A73C8" w14:textId="2CC66719" w:rsidR="0083335A" w:rsidRPr="00DE623B" w:rsidRDefault="00725C07" w:rsidP="009D0980">
      <w:pPr>
        <w:pStyle w:val="ListParagraph"/>
        <w:numPr>
          <w:ilvl w:val="1"/>
          <w:numId w:val="24"/>
        </w:numPr>
        <w:spacing w:after="0" w:line="276" w:lineRule="auto"/>
        <w:ind w:left="709"/>
        <w:contextualSpacing w:val="0"/>
        <w:jc w:val="both"/>
        <w:rPr>
          <w:rFonts w:ascii="Arial" w:hAnsi="Arial" w:cs="Arial"/>
          <w:sz w:val="24"/>
          <w:lang w:val="sr-Latn-RS"/>
        </w:rPr>
      </w:pPr>
      <w:r w:rsidRPr="00DE623B">
        <w:rPr>
          <w:rFonts w:ascii="Arial" w:hAnsi="Arial" w:cs="Arial"/>
          <w:sz w:val="24"/>
          <w:lang w:val="sr-Latn-RS"/>
        </w:rPr>
        <w:t>ako su jedna ili više kola ili vagona isključeni iz sastava spojenih željezničkih kola ili vagona zbog tehničkih</w:t>
      </w:r>
      <w:r w:rsidR="002050AF" w:rsidRPr="00DE623B">
        <w:rPr>
          <w:rFonts w:ascii="Arial" w:hAnsi="Arial" w:cs="Arial"/>
          <w:sz w:val="24"/>
          <w:lang w:val="sr-Latn-RS"/>
        </w:rPr>
        <w:t xml:space="preserve"> problema </w:t>
      </w:r>
      <w:r w:rsidRPr="00DE623B">
        <w:rPr>
          <w:rFonts w:ascii="Arial" w:hAnsi="Arial" w:cs="Arial"/>
          <w:sz w:val="24"/>
          <w:lang w:val="sr-Latn-RS"/>
        </w:rPr>
        <w:t>ili</w:t>
      </w:r>
    </w:p>
    <w:p w14:paraId="07A8B213" w14:textId="77777777" w:rsidR="0083335A" w:rsidRPr="00DE623B" w:rsidRDefault="00725C07" w:rsidP="009D0980">
      <w:pPr>
        <w:pStyle w:val="ListParagraph"/>
        <w:numPr>
          <w:ilvl w:val="1"/>
          <w:numId w:val="24"/>
        </w:numPr>
        <w:spacing w:after="0" w:line="276" w:lineRule="auto"/>
        <w:ind w:left="709"/>
        <w:contextualSpacing w:val="0"/>
        <w:jc w:val="both"/>
        <w:rPr>
          <w:rFonts w:ascii="Arial" w:hAnsi="Arial" w:cs="Arial"/>
          <w:sz w:val="24"/>
          <w:lang w:val="sr-Latn-RS"/>
        </w:rPr>
      </w:pPr>
      <w:r w:rsidRPr="00DE623B">
        <w:rPr>
          <w:rFonts w:ascii="Arial" w:hAnsi="Arial" w:cs="Arial"/>
          <w:sz w:val="24"/>
          <w:lang w:val="sr-Latn-RS"/>
        </w:rPr>
        <w:t>ako je vučno vozilo drumskog vozila promijenjeno bez zamjene prikolice ili poluprikolice.</w:t>
      </w:r>
    </w:p>
    <w:p w14:paraId="6DC44463" w14:textId="2A1FDE4A" w:rsidR="0083335A" w:rsidRPr="00DE623B" w:rsidRDefault="00725C07" w:rsidP="00581040">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U slu</w:t>
      </w:r>
      <w:r w:rsidR="002050AF" w:rsidRPr="00DE623B">
        <w:rPr>
          <w:rFonts w:ascii="Arial" w:hAnsi="Arial" w:cs="Arial"/>
          <w:sz w:val="24"/>
          <w:lang w:val="sr-Latn-RS"/>
        </w:rPr>
        <w:t xml:space="preserve">čaju da zbog nedostupnosti NCTS-a </w:t>
      </w:r>
      <w:r w:rsidRPr="00DE623B">
        <w:rPr>
          <w:rFonts w:ascii="Arial" w:hAnsi="Arial" w:cs="Arial"/>
          <w:sz w:val="24"/>
          <w:lang w:val="sr-Latn-RS"/>
        </w:rPr>
        <w:t>(</w:t>
      </w:r>
      <w:r w:rsidR="003C787A" w:rsidRPr="00DE623B">
        <w:rPr>
          <w:rFonts w:ascii="Arial" w:hAnsi="Arial" w:cs="Arial"/>
          <w:sz w:val="24"/>
        </w:rPr>
        <w:t>POKP</w:t>
      </w:r>
      <w:r w:rsidRPr="00DE623B">
        <w:rPr>
          <w:rFonts w:ascii="Arial" w:hAnsi="Arial" w:cs="Arial"/>
          <w:sz w:val="24"/>
          <w:lang w:val="sr-Latn-RS"/>
        </w:rPr>
        <w:t>), carin</w:t>
      </w:r>
      <w:r w:rsidR="002050AF" w:rsidRPr="00DE623B">
        <w:rPr>
          <w:rFonts w:ascii="Arial" w:hAnsi="Arial" w:cs="Arial"/>
          <w:sz w:val="24"/>
          <w:lang w:val="sr-Latn-RS"/>
        </w:rPr>
        <w:t>ska ispostava</w:t>
      </w:r>
      <w:r w:rsidRPr="00DE623B">
        <w:rPr>
          <w:rFonts w:ascii="Arial" w:hAnsi="Arial" w:cs="Arial"/>
          <w:sz w:val="24"/>
          <w:lang w:val="sr-Latn-RS"/>
        </w:rPr>
        <w:t xml:space="preserve"> za registraciju incidenta nije u mogućnosti da evidentira podatke o incidentu direktno u NCTS, prevoznik je dužan da podatke o incidentu unese u tranzitni prateći dokument (T</w:t>
      </w:r>
      <w:r w:rsidR="00DD49E3" w:rsidRPr="00DE623B">
        <w:rPr>
          <w:rFonts w:ascii="Arial" w:hAnsi="Arial" w:cs="Arial"/>
          <w:sz w:val="24"/>
          <w:lang w:val="sr-Latn-RS"/>
        </w:rPr>
        <w:t>P</w:t>
      </w:r>
      <w:r w:rsidRPr="00DE623B">
        <w:rPr>
          <w:rFonts w:ascii="Arial" w:hAnsi="Arial" w:cs="Arial"/>
          <w:sz w:val="24"/>
          <w:lang w:val="sr-Latn-RS"/>
        </w:rPr>
        <w:t xml:space="preserve">D), u polje 7/1 “pretovar” ili polje 7/19 “druge nezgode </w:t>
      </w:r>
      <w:r w:rsidR="00126413" w:rsidRPr="00DE623B">
        <w:rPr>
          <w:rFonts w:ascii="Arial" w:hAnsi="Arial" w:cs="Arial"/>
          <w:sz w:val="24"/>
          <w:lang w:val="sr-Latn-RS"/>
        </w:rPr>
        <w:t xml:space="preserve">u </w:t>
      </w:r>
      <w:r w:rsidRPr="00DE623B">
        <w:rPr>
          <w:rFonts w:ascii="Arial" w:hAnsi="Arial" w:cs="Arial"/>
          <w:sz w:val="24"/>
          <w:lang w:val="sr-Latn-RS"/>
        </w:rPr>
        <w:t>tok</w:t>
      </w:r>
      <w:r w:rsidR="00126413" w:rsidRPr="00DE623B">
        <w:rPr>
          <w:rFonts w:ascii="Arial" w:hAnsi="Arial" w:cs="Arial"/>
          <w:sz w:val="24"/>
          <w:lang w:val="sr-Latn-RS"/>
        </w:rPr>
        <w:t>u</w:t>
      </w:r>
      <w:r w:rsidRPr="00DE623B">
        <w:rPr>
          <w:rFonts w:ascii="Arial" w:hAnsi="Arial" w:cs="Arial"/>
          <w:sz w:val="24"/>
          <w:lang w:val="sr-Latn-RS"/>
        </w:rPr>
        <w:t xml:space="preserve"> </w:t>
      </w:r>
      <w:r w:rsidR="00126413" w:rsidRPr="00DE623B">
        <w:rPr>
          <w:rFonts w:ascii="Arial" w:hAnsi="Arial" w:cs="Arial"/>
          <w:sz w:val="24"/>
          <w:lang w:val="sr-Latn-RS"/>
        </w:rPr>
        <w:t xml:space="preserve">prevoza </w:t>
      </w:r>
      <w:r w:rsidRPr="00DE623B">
        <w:rPr>
          <w:rFonts w:ascii="Arial" w:hAnsi="Arial" w:cs="Arial"/>
          <w:sz w:val="24"/>
          <w:lang w:val="sr-Latn-RS"/>
        </w:rPr>
        <w:t xml:space="preserve">- </w:t>
      </w:r>
      <w:r w:rsidR="00126413" w:rsidRPr="00DE623B">
        <w:rPr>
          <w:rFonts w:ascii="Arial" w:hAnsi="Arial" w:cs="Arial"/>
          <w:sz w:val="24"/>
          <w:lang w:val="sr-Latn-RS"/>
        </w:rPr>
        <w:t xml:space="preserve">pojedinosti </w:t>
      </w:r>
      <w:r w:rsidRPr="00DE623B">
        <w:rPr>
          <w:rFonts w:ascii="Arial" w:hAnsi="Arial" w:cs="Arial"/>
          <w:sz w:val="24"/>
          <w:lang w:val="sr-Latn-RS"/>
        </w:rPr>
        <w:t>i preduzete mjere”. Polje se popunjava čitko, rukom, mastilom i velikim slovima. Po potrebi, carin</w:t>
      </w:r>
      <w:r w:rsidR="00E209FC" w:rsidRPr="00DE623B">
        <w:rPr>
          <w:rFonts w:ascii="Arial" w:hAnsi="Arial" w:cs="Arial"/>
          <w:sz w:val="24"/>
          <w:lang w:val="sr-Latn-RS"/>
        </w:rPr>
        <w:t>ska ispostava</w:t>
      </w:r>
      <w:r w:rsidRPr="00DE623B">
        <w:rPr>
          <w:rFonts w:ascii="Arial" w:hAnsi="Arial" w:cs="Arial"/>
          <w:sz w:val="24"/>
          <w:lang w:val="sr-Latn-RS"/>
        </w:rPr>
        <w:t xml:space="preserve"> ovjerava polje F „</w:t>
      </w:r>
      <w:r w:rsidR="007D3574" w:rsidRPr="00DE623B">
        <w:rPr>
          <w:rFonts w:ascii="Arial" w:hAnsi="Arial" w:cs="Arial"/>
          <w:sz w:val="24"/>
          <w:lang w:val="sr-Latn-RS"/>
        </w:rPr>
        <w:t xml:space="preserve">potvrda </w:t>
      </w:r>
      <w:r w:rsidRPr="00DE623B">
        <w:rPr>
          <w:rFonts w:ascii="Arial" w:hAnsi="Arial" w:cs="Arial"/>
          <w:sz w:val="24"/>
          <w:lang w:val="sr-Latn-RS"/>
        </w:rPr>
        <w:t>nadležnih organa” na tranzitnom pratećem dokumentu (T</w:t>
      </w:r>
      <w:r w:rsidR="00DD49E3" w:rsidRPr="00DE623B">
        <w:rPr>
          <w:rFonts w:ascii="Arial" w:hAnsi="Arial" w:cs="Arial"/>
          <w:sz w:val="24"/>
          <w:lang w:val="sr-Latn-RS"/>
        </w:rPr>
        <w:t>P</w:t>
      </w:r>
      <w:r w:rsidRPr="00DE623B">
        <w:rPr>
          <w:rFonts w:ascii="Arial" w:hAnsi="Arial" w:cs="Arial"/>
          <w:sz w:val="24"/>
          <w:lang w:val="sr-Latn-RS"/>
        </w:rPr>
        <w:t xml:space="preserve">D). Ako se izvrše dva ili više pretovara i stoga se popuni polje F, prevoznik unosi potrebne podatke u polje 7/19 „druge nezgode </w:t>
      </w:r>
      <w:r w:rsidR="00126413" w:rsidRPr="00DE623B">
        <w:rPr>
          <w:rFonts w:ascii="Arial" w:hAnsi="Arial" w:cs="Arial"/>
          <w:sz w:val="24"/>
          <w:lang w:val="sr-Latn-RS"/>
        </w:rPr>
        <w:t xml:space="preserve">u </w:t>
      </w:r>
      <w:r w:rsidRPr="00DE623B">
        <w:rPr>
          <w:rFonts w:ascii="Arial" w:hAnsi="Arial" w:cs="Arial"/>
          <w:sz w:val="24"/>
          <w:lang w:val="sr-Latn-RS"/>
        </w:rPr>
        <w:t>tok</w:t>
      </w:r>
      <w:r w:rsidR="00126413" w:rsidRPr="00DE623B">
        <w:rPr>
          <w:rFonts w:ascii="Arial" w:hAnsi="Arial" w:cs="Arial"/>
          <w:sz w:val="24"/>
          <w:lang w:val="sr-Latn-RS"/>
        </w:rPr>
        <w:t>u</w:t>
      </w:r>
      <w:r w:rsidRPr="00DE623B">
        <w:rPr>
          <w:rFonts w:ascii="Arial" w:hAnsi="Arial" w:cs="Arial"/>
          <w:sz w:val="24"/>
          <w:lang w:val="sr-Latn-RS"/>
        </w:rPr>
        <w:t xml:space="preserve"> </w:t>
      </w:r>
      <w:r w:rsidR="00126413" w:rsidRPr="00DE623B">
        <w:rPr>
          <w:rFonts w:ascii="Arial" w:hAnsi="Arial" w:cs="Arial"/>
          <w:sz w:val="24"/>
          <w:lang w:val="sr-Latn-RS"/>
        </w:rPr>
        <w:t xml:space="preserve">prevoza </w:t>
      </w:r>
      <w:r w:rsidRPr="00DE623B">
        <w:rPr>
          <w:rFonts w:ascii="Arial" w:hAnsi="Arial" w:cs="Arial"/>
          <w:sz w:val="24"/>
          <w:lang w:val="sr-Latn-RS"/>
        </w:rPr>
        <w:t xml:space="preserve">- </w:t>
      </w:r>
      <w:r w:rsidR="00126413" w:rsidRPr="00DE623B">
        <w:rPr>
          <w:rFonts w:ascii="Arial" w:hAnsi="Arial" w:cs="Arial"/>
          <w:sz w:val="24"/>
          <w:lang w:val="sr-Latn-RS"/>
        </w:rPr>
        <w:t xml:space="preserve">pojedinosti </w:t>
      </w:r>
      <w:r w:rsidRPr="00DE623B">
        <w:rPr>
          <w:rFonts w:ascii="Arial" w:hAnsi="Arial" w:cs="Arial"/>
          <w:sz w:val="24"/>
          <w:lang w:val="sr-Latn-RS"/>
        </w:rPr>
        <w:t>i preduzete mjere“ u tranzitnom pratećem dokumentu (T</w:t>
      </w:r>
      <w:r w:rsidR="00DD49E3" w:rsidRPr="00DE623B">
        <w:rPr>
          <w:rFonts w:ascii="Arial" w:hAnsi="Arial" w:cs="Arial"/>
          <w:sz w:val="24"/>
          <w:lang w:val="sr-Latn-RS"/>
        </w:rPr>
        <w:t>P</w:t>
      </w:r>
      <w:r w:rsidRPr="00DE623B">
        <w:rPr>
          <w:rFonts w:ascii="Arial" w:hAnsi="Arial" w:cs="Arial"/>
          <w:sz w:val="24"/>
          <w:lang w:val="sr-Latn-RS"/>
        </w:rPr>
        <w:t>D).</w:t>
      </w:r>
    </w:p>
    <w:p w14:paraId="1D8080BB" w14:textId="1BCB0547" w:rsidR="0083335A" w:rsidRPr="00DE623B" w:rsidRDefault="00725C07" w:rsidP="00581040">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 xml:space="preserve">Ako su plombe </w:t>
      </w:r>
      <w:r w:rsidR="00E209FC" w:rsidRPr="00DE623B">
        <w:rPr>
          <w:rFonts w:ascii="Arial" w:hAnsi="Arial" w:cs="Arial"/>
          <w:sz w:val="24"/>
          <w:lang w:val="sr-Latn-RS"/>
        </w:rPr>
        <w:t>oštećene</w:t>
      </w:r>
      <w:r w:rsidRPr="00DE623B">
        <w:rPr>
          <w:rFonts w:ascii="Arial" w:hAnsi="Arial" w:cs="Arial"/>
          <w:sz w:val="24"/>
          <w:lang w:val="sr-Latn-RS"/>
        </w:rPr>
        <w:t xml:space="preserve"> bez krivice prevoznika, carinska ispostava za </w:t>
      </w:r>
      <w:r w:rsidR="00E209FC" w:rsidRPr="00DE623B">
        <w:rPr>
          <w:rFonts w:ascii="Arial" w:hAnsi="Arial" w:cs="Arial"/>
          <w:sz w:val="24"/>
          <w:lang w:val="sr-Latn-RS"/>
        </w:rPr>
        <w:t>registraciju</w:t>
      </w:r>
      <w:r w:rsidRPr="00DE623B">
        <w:rPr>
          <w:rFonts w:ascii="Arial" w:hAnsi="Arial" w:cs="Arial"/>
          <w:sz w:val="24"/>
          <w:lang w:val="sr-Latn-RS"/>
        </w:rPr>
        <w:t xml:space="preserve"> </w:t>
      </w:r>
      <w:r w:rsidR="00E209FC" w:rsidRPr="00DE623B">
        <w:rPr>
          <w:rFonts w:ascii="Arial" w:hAnsi="Arial" w:cs="Arial"/>
          <w:sz w:val="24"/>
          <w:lang w:val="sr-Latn-RS"/>
        </w:rPr>
        <w:t>incidenata</w:t>
      </w:r>
      <w:r w:rsidRPr="00DE623B">
        <w:rPr>
          <w:rFonts w:ascii="Arial" w:hAnsi="Arial" w:cs="Arial"/>
          <w:sz w:val="24"/>
          <w:lang w:val="sr-Latn-RS"/>
        </w:rPr>
        <w:t xml:space="preserve"> pregleda robu i prevozno sredstvo. </w:t>
      </w:r>
      <w:r w:rsidR="00E209FC" w:rsidRPr="00DE623B">
        <w:rPr>
          <w:rFonts w:ascii="Arial" w:hAnsi="Arial" w:cs="Arial"/>
          <w:sz w:val="24"/>
          <w:lang w:val="sr-Latn-RS"/>
        </w:rPr>
        <w:t>Ako carinska ispostava dopusti nastavak tranzitne operacije</w:t>
      </w:r>
      <w:r w:rsidRPr="00DE623B">
        <w:rPr>
          <w:rFonts w:ascii="Arial" w:hAnsi="Arial" w:cs="Arial"/>
          <w:sz w:val="24"/>
          <w:lang w:val="sr-Latn-RS"/>
        </w:rPr>
        <w:t xml:space="preserve">, nadležna </w:t>
      </w:r>
      <w:r w:rsidR="00E209FC" w:rsidRPr="00DE623B">
        <w:rPr>
          <w:rFonts w:ascii="Arial" w:hAnsi="Arial" w:cs="Arial"/>
          <w:sz w:val="24"/>
          <w:lang w:val="sr-Latn-RS"/>
        </w:rPr>
        <w:t>carinska ispostava</w:t>
      </w:r>
      <w:r w:rsidRPr="00DE623B">
        <w:rPr>
          <w:rFonts w:ascii="Arial" w:hAnsi="Arial" w:cs="Arial"/>
          <w:sz w:val="24"/>
          <w:lang w:val="sr-Latn-RS"/>
        </w:rPr>
        <w:t xml:space="preserve"> će staviti nove plombe i shodno t</w:t>
      </w:r>
      <w:r w:rsidR="00E209FC" w:rsidRPr="00DE623B">
        <w:rPr>
          <w:rFonts w:ascii="Arial" w:hAnsi="Arial" w:cs="Arial"/>
          <w:sz w:val="24"/>
          <w:lang w:val="sr-Latn-RS"/>
        </w:rPr>
        <w:t>ome evidentirati podatke u NCTS-</w:t>
      </w:r>
      <w:r w:rsidRPr="00DE623B">
        <w:rPr>
          <w:rFonts w:ascii="Arial" w:hAnsi="Arial" w:cs="Arial"/>
          <w:sz w:val="24"/>
          <w:lang w:val="sr-Latn-RS"/>
        </w:rPr>
        <w:t xml:space="preserve">u ili, u slučaju </w:t>
      </w:r>
      <w:r w:rsidR="003C787A" w:rsidRPr="00DE623B">
        <w:rPr>
          <w:rFonts w:ascii="Arial" w:hAnsi="Arial" w:cs="Arial"/>
          <w:sz w:val="24"/>
          <w:lang w:val="sr-Latn-RS"/>
        </w:rPr>
        <w:t>POKP</w:t>
      </w:r>
      <w:r w:rsidRPr="00DE623B">
        <w:rPr>
          <w:rFonts w:ascii="Arial" w:hAnsi="Arial" w:cs="Arial"/>
          <w:sz w:val="24"/>
          <w:lang w:val="sr-Latn-RS"/>
        </w:rPr>
        <w:t>, unijeti u polje F “uvjerenje nadležnih organa” u tranzitnom pratećem dokumentu (T</w:t>
      </w:r>
      <w:r w:rsidR="00DD49E3" w:rsidRPr="00DE623B">
        <w:rPr>
          <w:rFonts w:ascii="Arial" w:hAnsi="Arial" w:cs="Arial"/>
          <w:sz w:val="24"/>
          <w:lang w:val="sr-Latn-RS"/>
        </w:rPr>
        <w:t>P</w:t>
      </w:r>
      <w:r w:rsidRPr="00DE623B">
        <w:rPr>
          <w:rFonts w:ascii="Arial" w:hAnsi="Arial" w:cs="Arial"/>
          <w:sz w:val="24"/>
          <w:lang w:val="sr-Latn-RS"/>
        </w:rPr>
        <w:t>D).</w:t>
      </w:r>
    </w:p>
    <w:p w14:paraId="65D735A9" w14:textId="56962A4A" w:rsidR="0083335A" w:rsidRPr="00DE623B" w:rsidRDefault="00725C07" w:rsidP="00581040">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Pretovar robe na drugo prevozno sredstvo mo</w:t>
      </w:r>
      <w:r w:rsidR="000C553D" w:rsidRPr="00DE623B">
        <w:rPr>
          <w:rFonts w:ascii="Arial" w:hAnsi="Arial" w:cs="Arial"/>
          <w:sz w:val="24"/>
          <w:lang w:val="sr-Latn-RS"/>
        </w:rPr>
        <w:t xml:space="preserve">guć je samo uz dozvolu </w:t>
      </w:r>
      <w:r w:rsidR="00DF5135" w:rsidRPr="00DE623B">
        <w:rPr>
          <w:rFonts w:ascii="Arial" w:hAnsi="Arial" w:cs="Arial"/>
          <w:sz w:val="24"/>
          <w:lang w:val="sr-Latn-RS"/>
        </w:rPr>
        <w:t>carinske ispostave</w:t>
      </w:r>
      <w:r w:rsidR="00D21A08" w:rsidRPr="00DE623B">
        <w:rPr>
          <w:rFonts w:ascii="Arial" w:hAnsi="Arial" w:cs="Arial"/>
          <w:sz w:val="24"/>
          <w:lang w:val="sr-Latn-RS"/>
        </w:rPr>
        <w:t xml:space="preserve"> za registraciju incidenata</w:t>
      </w:r>
      <w:r w:rsidRPr="00DE623B">
        <w:rPr>
          <w:rFonts w:ascii="Arial" w:hAnsi="Arial" w:cs="Arial"/>
          <w:sz w:val="24"/>
          <w:lang w:val="sr-Latn-RS"/>
        </w:rPr>
        <w:t>.</w:t>
      </w:r>
    </w:p>
    <w:p w14:paraId="0C328949" w14:textId="335D4719" w:rsidR="0083335A" w:rsidRPr="00DE623B" w:rsidRDefault="00725C07" w:rsidP="00581040">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lastRenderedPageBreak/>
        <w:t>U slučaju da NCTS nije dostupan (</w:t>
      </w:r>
      <w:r w:rsidR="003C787A" w:rsidRPr="00DE623B">
        <w:rPr>
          <w:rFonts w:ascii="Arial" w:hAnsi="Arial" w:cs="Arial"/>
          <w:sz w:val="24"/>
        </w:rPr>
        <w:t>POKP</w:t>
      </w:r>
      <w:r w:rsidRPr="00DE623B">
        <w:rPr>
          <w:rFonts w:ascii="Arial" w:hAnsi="Arial" w:cs="Arial"/>
          <w:sz w:val="24"/>
          <w:lang w:val="sr-Latn-RS"/>
        </w:rPr>
        <w:t>) u carin</w:t>
      </w:r>
      <w:r w:rsidR="00525ED0" w:rsidRPr="00DE623B">
        <w:rPr>
          <w:rFonts w:ascii="Arial" w:hAnsi="Arial" w:cs="Arial"/>
          <w:sz w:val="24"/>
          <w:lang w:val="sr-Latn-RS"/>
        </w:rPr>
        <w:t>skoj ispostavi</w:t>
      </w:r>
      <w:r w:rsidRPr="00DE623B">
        <w:rPr>
          <w:rFonts w:ascii="Arial" w:hAnsi="Arial" w:cs="Arial"/>
          <w:sz w:val="24"/>
          <w:lang w:val="sr-Latn-RS"/>
        </w:rPr>
        <w:t xml:space="preserve"> za registraciju incidenata, relevantne podatke o incidentima </w:t>
      </w:r>
      <w:r w:rsidR="00525ED0" w:rsidRPr="00DE623B">
        <w:rPr>
          <w:rFonts w:ascii="Arial" w:hAnsi="Arial" w:cs="Arial"/>
          <w:sz w:val="24"/>
          <w:lang w:val="sr-Latn-RS"/>
        </w:rPr>
        <w:t xml:space="preserve">tokom tranzitne operacije </w:t>
      </w:r>
      <w:r w:rsidRPr="00DE623B">
        <w:rPr>
          <w:rFonts w:ascii="Arial" w:hAnsi="Arial" w:cs="Arial"/>
          <w:sz w:val="24"/>
          <w:lang w:val="sr-Latn-RS"/>
        </w:rPr>
        <w:t>u NCTS</w:t>
      </w:r>
      <w:r w:rsidR="00525ED0" w:rsidRPr="00DE623B">
        <w:rPr>
          <w:rFonts w:ascii="Arial" w:hAnsi="Arial" w:cs="Arial"/>
          <w:sz w:val="24"/>
          <w:lang w:val="sr-Latn-RS"/>
        </w:rPr>
        <w:t xml:space="preserve"> unosi</w:t>
      </w:r>
      <w:r w:rsidRPr="00DE623B">
        <w:rPr>
          <w:rFonts w:ascii="Arial" w:hAnsi="Arial" w:cs="Arial"/>
          <w:sz w:val="24"/>
          <w:lang w:val="sr-Latn-RS"/>
        </w:rPr>
        <w:t xml:space="preserve"> </w:t>
      </w:r>
      <w:r w:rsidR="001F1321" w:rsidRPr="00DE623B">
        <w:rPr>
          <w:rFonts w:ascii="Arial" w:hAnsi="Arial" w:cs="Arial"/>
          <w:sz w:val="24"/>
          <w:lang w:val="sr-Latn-RS"/>
        </w:rPr>
        <w:t>tranzitna carinska ispostava</w:t>
      </w:r>
      <w:r w:rsidRPr="00DE623B">
        <w:rPr>
          <w:rFonts w:ascii="Arial" w:hAnsi="Arial" w:cs="Arial"/>
          <w:sz w:val="24"/>
          <w:lang w:val="sr-Latn-RS"/>
        </w:rPr>
        <w:t xml:space="preserve"> ili </w:t>
      </w:r>
      <w:r w:rsidR="001F1321" w:rsidRPr="00DE623B">
        <w:rPr>
          <w:rFonts w:ascii="Arial" w:hAnsi="Arial" w:cs="Arial"/>
          <w:sz w:val="24"/>
          <w:lang w:val="sr-Latn-RS"/>
        </w:rPr>
        <w:t>odredišna carinska ispostava</w:t>
      </w:r>
      <w:r w:rsidRPr="00DE623B">
        <w:rPr>
          <w:rFonts w:ascii="Arial" w:hAnsi="Arial" w:cs="Arial"/>
          <w:sz w:val="24"/>
          <w:lang w:val="sr-Latn-RS"/>
        </w:rPr>
        <w:t>.</w:t>
      </w:r>
    </w:p>
    <w:p w14:paraId="09C976C9" w14:textId="013D8C5D" w:rsidR="0083335A" w:rsidRPr="00DE623B" w:rsidRDefault="00412857" w:rsidP="00581040">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U</w:t>
      </w:r>
      <w:r w:rsidR="00D84743" w:rsidRPr="00DE623B">
        <w:rPr>
          <w:rFonts w:ascii="Arial" w:hAnsi="Arial" w:cs="Arial"/>
          <w:sz w:val="24"/>
          <w:lang w:val="sr-Latn-RS"/>
        </w:rPr>
        <w:t xml:space="preserve"> slučaju neposredne</w:t>
      </w:r>
      <w:r w:rsidR="00725C07" w:rsidRPr="00DE623B">
        <w:rPr>
          <w:rFonts w:ascii="Arial" w:hAnsi="Arial" w:cs="Arial"/>
          <w:sz w:val="24"/>
          <w:lang w:val="sr-Latn-RS"/>
        </w:rPr>
        <w:t xml:space="preserve"> opasnost</w:t>
      </w:r>
      <w:r w:rsidR="00D84743" w:rsidRPr="00DE623B">
        <w:rPr>
          <w:rFonts w:ascii="Arial" w:hAnsi="Arial" w:cs="Arial"/>
          <w:sz w:val="24"/>
          <w:lang w:val="sr-Latn-RS"/>
        </w:rPr>
        <w:t>i</w:t>
      </w:r>
      <w:r w:rsidR="00725C07" w:rsidRPr="00DE623B">
        <w:rPr>
          <w:rFonts w:ascii="Arial" w:hAnsi="Arial" w:cs="Arial"/>
          <w:sz w:val="24"/>
          <w:lang w:val="sr-Latn-RS"/>
        </w:rPr>
        <w:t xml:space="preserve"> </w:t>
      </w:r>
      <w:r w:rsidRPr="00DE623B">
        <w:rPr>
          <w:rFonts w:ascii="Arial" w:hAnsi="Arial" w:cs="Arial"/>
          <w:sz w:val="24"/>
          <w:lang w:val="sr-Latn-RS"/>
        </w:rPr>
        <w:t xml:space="preserve">koja </w:t>
      </w:r>
      <w:r w:rsidR="00725C07" w:rsidRPr="00DE623B">
        <w:rPr>
          <w:rFonts w:ascii="Arial" w:hAnsi="Arial" w:cs="Arial"/>
          <w:sz w:val="24"/>
          <w:lang w:val="sr-Latn-RS"/>
        </w:rPr>
        <w:t>zahtijeva djelimični ili potpuni istovar prevoznog sredstva, prevoznik bez odlaganja obavještava carin</w:t>
      </w:r>
      <w:r w:rsidRPr="00DE623B">
        <w:rPr>
          <w:rFonts w:ascii="Arial" w:hAnsi="Arial" w:cs="Arial"/>
          <w:sz w:val="24"/>
          <w:lang w:val="sr-Latn-RS"/>
        </w:rPr>
        <w:t>sku ispostavu</w:t>
      </w:r>
      <w:r w:rsidR="00725C07" w:rsidRPr="00DE623B">
        <w:rPr>
          <w:rFonts w:ascii="Arial" w:hAnsi="Arial" w:cs="Arial"/>
          <w:sz w:val="24"/>
          <w:lang w:val="sr-Latn-RS"/>
        </w:rPr>
        <w:t xml:space="preserve"> za registraciju incidenata i upisuje potr</w:t>
      </w:r>
      <w:r w:rsidRPr="00DE623B">
        <w:rPr>
          <w:rFonts w:ascii="Arial" w:hAnsi="Arial" w:cs="Arial"/>
          <w:sz w:val="24"/>
          <w:lang w:val="sr-Latn-RS"/>
        </w:rPr>
        <w:t>ebne podatke u polje 7/19 “drug</w:t>
      </w:r>
      <w:r w:rsidR="00126413" w:rsidRPr="00DE623B">
        <w:rPr>
          <w:rFonts w:ascii="Arial" w:hAnsi="Arial" w:cs="Arial"/>
          <w:sz w:val="24"/>
          <w:lang w:val="sr-Latn-RS"/>
        </w:rPr>
        <w:t>e</w:t>
      </w:r>
      <w:r w:rsidR="00725C07" w:rsidRPr="00DE623B">
        <w:rPr>
          <w:rFonts w:ascii="Arial" w:hAnsi="Arial" w:cs="Arial"/>
          <w:sz w:val="24"/>
          <w:lang w:val="sr-Latn-RS"/>
        </w:rPr>
        <w:t xml:space="preserve"> </w:t>
      </w:r>
      <w:r w:rsidR="00126413" w:rsidRPr="00DE623B">
        <w:rPr>
          <w:rFonts w:ascii="Arial" w:hAnsi="Arial" w:cs="Arial"/>
          <w:sz w:val="24"/>
          <w:lang w:val="sr-Latn-RS"/>
        </w:rPr>
        <w:t xml:space="preserve">nezgode u </w:t>
      </w:r>
      <w:r w:rsidR="00725C07" w:rsidRPr="00DE623B">
        <w:rPr>
          <w:rFonts w:ascii="Arial" w:hAnsi="Arial" w:cs="Arial"/>
          <w:sz w:val="24"/>
          <w:lang w:val="sr-Latn-RS"/>
        </w:rPr>
        <w:t>tok</w:t>
      </w:r>
      <w:r w:rsidR="00126413" w:rsidRPr="00DE623B">
        <w:rPr>
          <w:rFonts w:ascii="Arial" w:hAnsi="Arial" w:cs="Arial"/>
          <w:sz w:val="24"/>
          <w:lang w:val="sr-Latn-RS"/>
        </w:rPr>
        <w:t>u</w:t>
      </w:r>
      <w:r w:rsidR="00725C07" w:rsidRPr="00DE623B">
        <w:rPr>
          <w:rFonts w:ascii="Arial" w:hAnsi="Arial" w:cs="Arial"/>
          <w:sz w:val="24"/>
          <w:lang w:val="sr-Latn-RS"/>
        </w:rPr>
        <w:t xml:space="preserve"> </w:t>
      </w:r>
      <w:r w:rsidR="00126413" w:rsidRPr="00DE623B">
        <w:rPr>
          <w:rFonts w:ascii="Arial" w:hAnsi="Arial" w:cs="Arial"/>
          <w:sz w:val="24"/>
          <w:lang w:val="sr-Latn-RS"/>
        </w:rPr>
        <w:t xml:space="preserve">prevoza </w:t>
      </w:r>
      <w:r w:rsidR="00725C07" w:rsidRPr="00DE623B">
        <w:rPr>
          <w:rFonts w:ascii="Arial" w:hAnsi="Arial" w:cs="Arial"/>
          <w:sz w:val="24"/>
          <w:lang w:val="sr-Latn-RS"/>
        </w:rPr>
        <w:t xml:space="preserve">- </w:t>
      </w:r>
      <w:r w:rsidR="00126413" w:rsidRPr="00DE623B">
        <w:rPr>
          <w:rFonts w:ascii="Arial" w:hAnsi="Arial" w:cs="Arial"/>
          <w:sz w:val="24"/>
          <w:lang w:val="sr-Latn-RS"/>
        </w:rPr>
        <w:t xml:space="preserve">pojedinosti </w:t>
      </w:r>
      <w:r w:rsidR="00725C07" w:rsidRPr="00DE623B">
        <w:rPr>
          <w:rFonts w:ascii="Arial" w:hAnsi="Arial" w:cs="Arial"/>
          <w:sz w:val="24"/>
          <w:lang w:val="sr-Latn-RS"/>
        </w:rPr>
        <w:t>i preduzete mjere” u tranzitnom pratećem dokumentu (T</w:t>
      </w:r>
      <w:r w:rsidR="00DD49E3" w:rsidRPr="00DE623B">
        <w:rPr>
          <w:rFonts w:ascii="Arial" w:hAnsi="Arial" w:cs="Arial"/>
          <w:sz w:val="24"/>
          <w:lang w:val="sr-Latn-RS"/>
        </w:rPr>
        <w:t>P</w:t>
      </w:r>
      <w:r w:rsidR="00725C07" w:rsidRPr="00DE623B">
        <w:rPr>
          <w:rFonts w:ascii="Arial" w:hAnsi="Arial" w:cs="Arial"/>
          <w:sz w:val="24"/>
          <w:lang w:val="sr-Latn-RS"/>
        </w:rPr>
        <w:t xml:space="preserve">D). </w:t>
      </w:r>
      <w:r w:rsidRPr="00DE623B">
        <w:rPr>
          <w:rFonts w:ascii="Arial" w:hAnsi="Arial" w:cs="Arial"/>
          <w:sz w:val="24"/>
          <w:lang w:val="sr-Latn-RS"/>
        </w:rPr>
        <w:t>Carinska ispostava</w:t>
      </w:r>
      <w:r w:rsidR="00725C07" w:rsidRPr="00DE623B">
        <w:rPr>
          <w:rFonts w:ascii="Arial" w:hAnsi="Arial" w:cs="Arial"/>
          <w:sz w:val="24"/>
          <w:lang w:val="sr-Latn-RS"/>
        </w:rPr>
        <w:t xml:space="preserve"> ovjerava polje G tranzitnog pratećeg dokumenta (T</w:t>
      </w:r>
      <w:r w:rsidR="00DD49E3" w:rsidRPr="00DE623B">
        <w:rPr>
          <w:rFonts w:ascii="Arial" w:hAnsi="Arial" w:cs="Arial"/>
          <w:sz w:val="24"/>
          <w:lang w:val="sr-Latn-RS"/>
        </w:rPr>
        <w:t>P</w:t>
      </w:r>
      <w:r w:rsidR="00725C07" w:rsidRPr="00DE623B">
        <w:rPr>
          <w:rFonts w:ascii="Arial" w:hAnsi="Arial" w:cs="Arial"/>
          <w:sz w:val="24"/>
          <w:lang w:val="sr-Latn-RS"/>
        </w:rPr>
        <w:t>D) i podatke unosi u NCTS.</w:t>
      </w:r>
    </w:p>
    <w:p w14:paraId="10DEB884" w14:textId="313E8734" w:rsidR="0083335A" w:rsidRPr="00DE623B" w:rsidRDefault="00725C07" w:rsidP="00581040">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Prevoznik će bez odlaganja obavijestiti nadležnu carinsku ispostavu u slučaju bilo kakvog drugog incidenta koji utiče na sposobnost nosioca postupka ili prevoznika da ispuni svoje obaveze koje proizilaze iz korišćenja tranzitnog postupka.</w:t>
      </w:r>
    </w:p>
    <w:p w14:paraId="4B595BF8" w14:textId="5A17D85C" w:rsidR="0083335A" w:rsidRPr="00DE623B" w:rsidRDefault="00725C07" w:rsidP="00581040">
      <w:pPr>
        <w:pStyle w:val="ListParagraph"/>
        <w:spacing w:line="276" w:lineRule="auto"/>
        <w:ind w:left="0" w:firstLine="0"/>
        <w:contextualSpacing w:val="0"/>
        <w:jc w:val="both"/>
        <w:rPr>
          <w:rFonts w:ascii="Arial" w:hAnsi="Arial" w:cs="Arial"/>
          <w:sz w:val="24"/>
        </w:rPr>
      </w:pPr>
      <w:r w:rsidRPr="00DE623B">
        <w:rPr>
          <w:rFonts w:ascii="Arial" w:hAnsi="Arial" w:cs="Arial"/>
          <w:sz w:val="24"/>
          <w:lang w:val="sr-Latn-RS"/>
        </w:rPr>
        <w:t xml:space="preserve">Svako dijeljenje pošiljke dozvoljeno je samo pod carinskim nadzorom, a </w:t>
      </w:r>
      <w:r w:rsidR="00094339" w:rsidRPr="00DE623B">
        <w:rPr>
          <w:rFonts w:ascii="Arial" w:hAnsi="Arial" w:cs="Arial"/>
          <w:sz w:val="24"/>
          <w:lang w:val="sr-Latn-RS"/>
        </w:rPr>
        <w:t xml:space="preserve">prvobitni </w:t>
      </w:r>
      <w:r w:rsidRPr="00DE623B">
        <w:rPr>
          <w:rFonts w:ascii="Arial" w:hAnsi="Arial" w:cs="Arial"/>
          <w:sz w:val="24"/>
          <w:lang w:val="sr-Latn-RS"/>
        </w:rPr>
        <w:t>tranzitni postupak mora biti okončan. Nova tranzitna deklaracija mora sadržavati svaki dio</w:t>
      </w:r>
      <w:r w:rsidR="00094339" w:rsidRPr="00DE623B">
        <w:rPr>
          <w:rFonts w:ascii="Arial" w:hAnsi="Arial" w:cs="Arial"/>
          <w:sz w:val="24"/>
          <w:lang w:val="sr-Latn-RS"/>
        </w:rPr>
        <w:t xml:space="preserve"> prvobitne</w:t>
      </w:r>
      <w:r w:rsidRPr="00DE623B">
        <w:rPr>
          <w:rFonts w:ascii="Arial" w:hAnsi="Arial" w:cs="Arial"/>
          <w:sz w:val="24"/>
          <w:lang w:val="sr-Latn-RS"/>
        </w:rPr>
        <w:t xml:space="preserve"> pošiljke.</w:t>
      </w:r>
    </w:p>
    <w:p w14:paraId="71FC6BC6" w14:textId="50878BEE" w:rsidR="0083335A" w:rsidRPr="00DE623B" w:rsidRDefault="0083335A" w:rsidP="00F610DD">
      <w:pPr>
        <w:spacing w:line="276" w:lineRule="auto"/>
        <w:ind w:left="0" w:firstLine="0"/>
        <w:jc w:val="both"/>
        <w:rPr>
          <w:rFonts w:ascii="Arial" w:hAnsi="Arial" w:cs="Arial"/>
          <w:b/>
          <w:bCs/>
          <w:sz w:val="24"/>
        </w:rPr>
      </w:pPr>
    </w:p>
    <w:p w14:paraId="7D3295B7" w14:textId="35980363" w:rsidR="0083335A" w:rsidRPr="00DE623B" w:rsidRDefault="00725C07" w:rsidP="00581040">
      <w:pPr>
        <w:spacing w:line="276" w:lineRule="auto"/>
        <w:ind w:left="0" w:firstLine="0"/>
        <w:jc w:val="both"/>
        <w:rPr>
          <w:rFonts w:ascii="Arial" w:hAnsi="Arial" w:cs="Arial"/>
          <w:b/>
          <w:bCs/>
          <w:sz w:val="24"/>
          <w:lang w:val="sr-Latn-RS"/>
        </w:rPr>
      </w:pPr>
      <w:r w:rsidRPr="00DE623B">
        <w:rPr>
          <w:rFonts w:ascii="Arial" w:hAnsi="Arial" w:cs="Arial"/>
          <w:b/>
          <w:bCs/>
          <w:sz w:val="24"/>
        </w:rPr>
        <w:t>2.</w:t>
      </w:r>
      <w:r w:rsidR="00F610DD" w:rsidRPr="00DE623B">
        <w:rPr>
          <w:rFonts w:ascii="Arial" w:hAnsi="Arial" w:cs="Arial"/>
          <w:b/>
          <w:bCs/>
          <w:sz w:val="24"/>
        </w:rPr>
        <w:t>4</w:t>
      </w:r>
      <w:r w:rsidRPr="00DE623B">
        <w:rPr>
          <w:rFonts w:ascii="Arial" w:hAnsi="Arial" w:cs="Arial"/>
          <w:b/>
          <w:bCs/>
          <w:sz w:val="24"/>
        </w:rPr>
        <w:t xml:space="preserve"> </w:t>
      </w:r>
      <w:r w:rsidRPr="00DE623B">
        <w:rPr>
          <w:rFonts w:ascii="Arial" w:hAnsi="Arial" w:cs="Arial"/>
          <w:b/>
          <w:bCs/>
          <w:sz w:val="24"/>
          <w:lang w:val="sr-Latn-RS"/>
        </w:rPr>
        <w:t xml:space="preserve">Postupak u </w:t>
      </w:r>
      <w:r w:rsidR="001F1321" w:rsidRPr="00DE623B">
        <w:rPr>
          <w:rFonts w:ascii="Arial" w:hAnsi="Arial" w:cs="Arial"/>
          <w:b/>
          <w:bCs/>
          <w:sz w:val="24"/>
          <w:lang w:val="sr-Latn-RS"/>
        </w:rPr>
        <w:t>tranzitnoj carinskoj ispostavi</w:t>
      </w:r>
    </w:p>
    <w:p w14:paraId="18A684FE" w14:textId="46D5B14E" w:rsidR="0083335A" w:rsidRPr="00DE623B" w:rsidRDefault="001F1321" w:rsidP="00581040">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Tranzitna carinska ispostava</w:t>
      </w:r>
      <w:r w:rsidR="00725C07" w:rsidRPr="00DE623B">
        <w:rPr>
          <w:rFonts w:ascii="Arial" w:hAnsi="Arial" w:cs="Arial"/>
          <w:sz w:val="24"/>
          <w:lang w:val="sr-Latn-RS"/>
        </w:rPr>
        <w:t xml:space="preserve"> je carinska ispostava koja se nalazi na mjestu ulaska u carinsk</w:t>
      </w:r>
      <w:r w:rsidR="0098506C" w:rsidRPr="00DE623B">
        <w:rPr>
          <w:rFonts w:ascii="Arial" w:hAnsi="Arial" w:cs="Arial"/>
          <w:sz w:val="24"/>
          <w:lang w:val="sr-Latn-RS"/>
        </w:rPr>
        <w:t>o podru</w:t>
      </w:r>
      <w:r w:rsidR="007F0169" w:rsidRPr="00DE623B">
        <w:rPr>
          <w:rFonts w:ascii="Arial" w:hAnsi="Arial" w:cs="Arial"/>
          <w:sz w:val="24"/>
          <w:lang w:val="sr-Latn-BA"/>
        </w:rPr>
        <w:t xml:space="preserve">čje </w:t>
      </w:r>
      <w:r w:rsidR="00725C07" w:rsidRPr="00DE623B">
        <w:rPr>
          <w:rFonts w:ascii="Arial" w:hAnsi="Arial" w:cs="Arial"/>
          <w:sz w:val="24"/>
          <w:lang w:val="sr-Latn-RS"/>
        </w:rPr>
        <w:t xml:space="preserve"> ugovorne strane kada se roba kreće u okviru zajedničkog tranzitnog postupka ili na mjestu izlaza iz </w:t>
      </w:r>
      <w:r w:rsidR="00140173" w:rsidRPr="00DE623B">
        <w:rPr>
          <w:rFonts w:ascii="Arial" w:hAnsi="Arial" w:cs="Arial"/>
          <w:sz w:val="24"/>
          <w:lang w:val="sr-Latn-RS"/>
        </w:rPr>
        <w:t>carinskog područja</w:t>
      </w:r>
      <w:r w:rsidR="00725C07" w:rsidRPr="00DE623B">
        <w:rPr>
          <w:rFonts w:ascii="Arial" w:hAnsi="Arial" w:cs="Arial"/>
          <w:sz w:val="24"/>
          <w:lang w:val="sr-Latn-RS"/>
        </w:rPr>
        <w:t xml:space="preserve"> ugovorne strane kada roba napušta tu teritoriju u toku tranzitne operacije preko granice između te ugovorne strane i treće zemlje ili carin</w:t>
      </w:r>
      <w:r w:rsidR="007D3E4E" w:rsidRPr="00DE623B">
        <w:rPr>
          <w:rFonts w:ascii="Arial" w:hAnsi="Arial" w:cs="Arial"/>
          <w:sz w:val="24"/>
          <w:lang w:val="sr-Latn-RS"/>
        </w:rPr>
        <w:t>ske ispostave</w:t>
      </w:r>
      <w:r w:rsidR="00725C07" w:rsidRPr="00DE623B">
        <w:rPr>
          <w:rFonts w:ascii="Arial" w:hAnsi="Arial" w:cs="Arial"/>
          <w:sz w:val="24"/>
          <w:lang w:val="sr-Latn-RS"/>
        </w:rPr>
        <w:t xml:space="preserve"> koja se nalazi na m</w:t>
      </w:r>
      <w:r w:rsidR="007D3E4E" w:rsidRPr="00DE623B">
        <w:rPr>
          <w:rFonts w:ascii="Arial" w:hAnsi="Arial" w:cs="Arial"/>
          <w:sz w:val="24"/>
          <w:lang w:val="sr-Latn-RS"/>
        </w:rPr>
        <w:t>j</w:t>
      </w:r>
      <w:r w:rsidR="00725C07" w:rsidRPr="00DE623B">
        <w:rPr>
          <w:rFonts w:ascii="Arial" w:hAnsi="Arial" w:cs="Arial"/>
          <w:sz w:val="24"/>
          <w:lang w:val="sr-Latn-RS"/>
        </w:rPr>
        <w:t>estu izlaska ili ponovnog ulaska robe koja prolazi kroz stranu carinsku teritoriju kao dio unutrašnjeg tranzitnog postupka (T2ME).</w:t>
      </w:r>
    </w:p>
    <w:p w14:paraId="4748D353" w14:textId="5D5BACAC" w:rsidR="0083335A" w:rsidRPr="00DE623B" w:rsidRDefault="00725C07" w:rsidP="00581040">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 xml:space="preserve">Kada je roba puštena u tranzitni postupak u </w:t>
      </w:r>
      <w:r w:rsidR="001F1321" w:rsidRPr="00DE623B">
        <w:rPr>
          <w:rFonts w:ascii="Arial" w:hAnsi="Arial" w:cs="Arial"/>
          <w:sz w:val="24"/>
          <w:lang w:val="sr-Latn-RS"/>
        </w:rPr>
        <w:t>polaznoj carinskoj ispostavi</w:t>
      </w:r>
      <w:r w:rsidRPr="00DE623B">
        <w:rPr>
          <w:rFonts w:ascii="Arial" w:hAnsi="Arial" w:cs="Arial"/>
          <w:sz w:val="24"/>
          <w:lang w:val="sr-Latn-RS"/>
        </w:rPr>
        <w:t>, poruka “obavještenje o očekivanom tranzitu” (CD050) se šalje svim deklarisanim tranzitnim carin</w:t>
      </w:r>
      <w:r w:rsidR="007D3E4E" w:rsidRPr="00DE623B">
        <w:rPr>
          <w:rFonts w:ascii="Arial" w:hAnsi="Arial" w:cs="Arial"/>
          <w:sz w:val="24"/>
          <w:lang w:val="sr-Latn-RS"/>
        </w:rPr>
        <w:t>skim ispostavama</w:t>
      </w:r>
      <w:r w:rsidRPr="00DE623B">
        <w:rPr>
          <w:rFonts w:ascii="Arial" w:hAnsi="Arial" w:cs="Arial"/>
          <w:sz w:val="24"/>
          <w:lang w:val="sr-Latn-RS"/>
        </w:rPr>
        <w:t>. Podaci o tranzitnoj deklaraciji uključeni u poruku CD050 koristiće se od strane tranzitne carin</w:t>
      </w:r>
      <w:r w:rsidR="007D3E4E" w:rsidRPr="00DE623B">
        <w:rPr>
          <w:rFonts w:ascii="Arial" w:hAnsi="Arial" w:cs="Arial"/>
          <w:sz w:val="24"/>
          <w:lang w:val="sr-Latn-RS"/>
        </w:rPr>
        <w:t>ske ispostave</w:t>
      </w:r>
      <w:r w:rsidRPr="00DE623B">
        <w:rPr>
          <w:rFonts w:ascii="Arial" w:hAnsi="Arial" w:cs="Arial"/>
          <w:sz w:val="24"/>
          <w:lang w:val="sr-Latn-RS"/>
        </w:rPr>
        <w:t xml:space="preserve"> za planiranje potrebnih aktivnosti.</w:t>
      </w:r>
    </w:p>
    <w:p w14:paraId="4FDFE2D4" w14:textId="1E0AB3C1" w:rsidR="0083335A" w:rsidRPr="00DE623B" w:rsidRDefault="00B36D4D" w:rsidP="00581040">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Prilikom podnošenja robe</w:t>
      </w:r>
      <w:r w:rsidR="00725C07" w:rsidRPr="00DE623B">
        <w:rPr>
          <w:rFonts w:ascii="Arial" w:hAnsi="Arial" w:cs="Arial"/>
          <w:sz w:val="24"/>
          <w:lang w:val="sr-Latn-RS"/>
        </w:rPr>
        <w:t xml:space="preserve"> </w:t>
      </w:r>
      <w:r w:rsidRPr="00DE623B">
        <w:rPr>
          <w:rFonts w:ascii="Arial" w:hAnsi="Arial" w:cs="Arial"/>
          <w:sz w:val="24"/>
          <w:lang w:val="sr-Latn-RS"/>
        </w:rPr>
        <w:t>tranzitnoj</w:t>
      </w:r>
      <w:r w:rsidR="001F1321" w:rsidRPr="00DE623B">
        <w:rPr>
          <w:rFonts w:ascii="Arial" w:hAnsi="Arial" w:cs="Arial"/>
          <w:sz w:val="24"/>
          <w:lang w:val="sr-Latn-RS"/>
        </w:rPr>
        <w:t xml:space="preserve"> carinsk</w:t>
      </w:r>
      <w:r w:rsidRPr="00DE623B">
        <w:rPr>
          <w:rFonts w:ascii="Arial" w:hAnsi="Arial" w:cs="Arial"/>
          <w:sz w:val="24"/>
          <w:lang w:val="sr-Latn-RS"/>
        </w:rPr>
        <w:t>oj</w:t>
      </w:r>
      <w:r w:rsidR="001F1321" w:rsidRPr="00DE623B">
        <w:rPr>
          <w:rFonts w:ascii="Arial" w:hAnsi="Arial" w:cs="Arial"/>
          <w:sz w:val="24"/>
          <w:lang w:val="sr-Latn-RS"/>
        </w:rPr>
        <w:t xml:space="preserve"> ispostav</w:t>
      </w:r>
      <w:r w:rsidRPr="00DE623B">
        <w:rPr>
          <w:rFonts w:ascii="Arial" w:hAnsi="Arial" w:cs="Arial"/>
          <w:sz w:val="24"/>
          <w:lang w:val="sr-Latn-RS"/>
        </w:rPr>
        <w:t>i</w:t>
      </w:r>
      <w:r w:rsidR="00725C07" w:rsidRPr="00DE623B">
        <w:rPr>
          <w:rFonts w:ascii="Arial" w:hAnsi="Arial" w:cs="Arial"/>
          <w:sz w:val="24"/>
          <w:lang w:val="sr-Latn-RS"/>
        </w:rPr>
        <w:t xml:space="preserve">, prevoznik je dužan da </w:t>
      </w:r>
      <w:r w:rsidR="001F1321" w:rsidRPr="00DE623B">
        <w:rPr>
          <w:rFonts w:ascii="Arial" w:hAnsi="Arial" w:cs="Arial"/>
          <w:sz w:val="24"/>
          <w:lang w:val="sr-Latn-RS"/>
        </w:rPr>
        <w:t>tranzitnoj carinskoj ispostavi</w:t>
      </w:r>
      <w:r w:rsidR="00725C07" w:rsidRPr="00DE623B">
        <w:rPr>
          <w:rFonts w:ascii="Arial" w:hAnsi="Arial" w:cs="Arial"/>
          <w:sz w:val="24"/>
          <w:lang w:val="sr-Latn-RS"/>
        </w:rPr>
        <w:t xml:space="preserve"> dostavi robu, </w:t>
      </w:r>
      <w:r w:rsidRPr="00DE623B">
        <w:rPr>
          <w:rFonts w:ascii="Arial" w:hAnsi="Arial" w:cs="Arial"/>
          <w:sz w:val="24"/>
          <w:lang w:val="sr-Latn-RS"/>
        </w:rPr>
        <w:t>MRN,</w:t>
      </w:r>
      <w:r w:rsidR="00725C07" w:rsidRPr="00DE623B">
        <w:rPr>
          <w:rFonts w:ascii="Arial" w:hAnsi="Arial" w:cs="Arial"/>
          <w:sz w:val="24"/>
          <w:lang w:val="sr-Latn-RS"/>
        </w:rPr>
        <w:t xml:space="preserve"> tranzitni prateći dokument (T</w:t>
      </w:r>
      <w:r w:rsidR="00DD49E3" w:rsidRPr="00DE623B">
        <w:rPr>
          <w:rFonts w:ascii="Arial" w:hAnsi="Arial" w:cs="Arial"/>
          <w:sz w:val="24"/>
          <w:lang w:val="sr-Latn-RS"/>
        </w:rPr>
        <w:t>P</w:t>
      </w:r>
      <w:r w:rsidRPr="00DE623B">
        <w:rPr>
          <w:rFonts w:ascii="Arial" w:hAnsi="Arial" w:cs="Arial"/>
          <w:sz w:val="24"/>
          <w:lang w:val="sr-Latn-RS"/>
        </w:rPr>
        <w:t xml:space="preserve">D) </w:t>
      </w:r>
      <w:r w:rsidR="00BB60F2" w:rsidRPr="00DE623B">
        <w:rPr>
          <w:rFonts w:ascii="Arial" w:hAnsi="Arial" w:cs="Arial"/>
          <w:sz w:val="24"/>
          <w:lang w:val="sr-Latn-RS"/>
        </w:rPr>
        <w:t xml:space="preserve">sa </w:t>
      </w:r>
      <w:r w:rsidRPr="00DE623B">
        <w:rPr>
          <w:rFonts w:ascii="Arial" w:hAnsi="Arial" w:cs="Arial"/>
          <w:sz w:val="24"/>
          <w:lang w:val="sr-Latn-RS"/>
        </w:rPr>
        <w:t>spisk</w:t>
      </w:r>
      <w:r w:rsidR="00BB60F2" w:rsidRPr="00DE623B">
        <w:rPr>
          <w:rFonts w:ascii="Arial" w:hAnsi="Arial" w:cs="Arial"/>
          <w:sz w:val="24"/>
          <w:lang w:val="sr-Latn-RS"/>
        </w:rPr>
        <w:t>om</w:t>
      </w:r>
      <w:r w:rsidRPr="00DE623B">
        <w:rPr>
          <w:rFonts w:ascii="Arial" w:hAnsi="Arial" w:cs="Arial"/>
          <w:sz w:val="24"/>
          <w:lang w:val="sr-Latn-RS"/>
        </w:rPr>
        <w:t xml:space="preserve"> naimenovanja</w:t>
      </w:r>
      <w:r w:rsidR="00BB60F2" w:rsidRPr="00DE623B">
        <w:rPr>
          <w:rFonts w:ascii="Arial" w:hAnsi="Arial" w:cs="Arial"/>
          <w:sz w:val="24"/>
          <w:lang w:val="sr-Latn-RS"/>
        </w:rPr>
        <w:t xml:space="preserve"> i prateć</w:t>
      </w:r>
      <w:r w:rsidR="00C006CC" w:rsidRPr="00DE623B">
        <w:rPr>
          <w:rFonts w:ascii="Arial" w:hAnsi="Arial" w:cs="Arial"/>
          <w:sz w:val="24"/>
          <w:lang w:val="sr-Latn-RS"/>
        </w:rPr>
        <w:t>om</w:t>
      </w:r>
      <w:r w:rsidR="00BB60F2" w:rsidRPr="00DE623B">
        <w:rPr>
          <w:rFonts w:ascii="Arial" w:hAnsi="Arial" w:cs="Arial"/>
          <w:sz w:val="24"/>
          <w:lang w:val="sr-Latn-RS"/>
        </w:rPr>
        <w:t xml:space="preserve"> dokumentacij</w:t>
      </w:r>
      <w:r w:rsidR="00C006CC" w:rsidRPr="00DE623B">
        <w:rPr>
          <w:rFonts w:ascii="Arial" w:hAnsi="Arial" w:cs="Arial"/>
          <w:sz w:val="24"/>
          <w:lang w:val="sr-Latn-RS"/>
        </w:rPr>
        <w:t>om</w:t>
      </w:r>
      <w:r w:rsidRPr="00DE623B">
        <w:rPr>
          <w:rFonts w:ascii="Arial" w:hAnsi="Arial" w:cs="Arial"/>
          <w:sz w:val="24"/>
          <w:lang w:val="sr-Latn-RS"/>
        </w:rPr>
        <w:t xml:space="preserve">. </w:t>
      </w:r>
      <w:r w:rsidR="00725C07" w:rsidRPr="00DE623B">
        <w:rPr>
          <w:rFonts w:ascii="Arial" w:hAnsi="Arial" w:cs="Arial"/>
          <w:sz w:val="24"/>
          <w:lang w:val="sr-Latn-RS"/>
        </w:rPr>
        <w:t xml:space="preserve">Poruka "obavještenje o očekivanom tranzitu" (CD050), koja je već </w:t>
      </w:r>
      <w:r w:rsidR="00E13509" w:rsidRPr="00DE623B">
        <w:rPr>
          <w:rFonts w:ascii="Arial" w:hAnsi="Arial" w:cs="Arial"/>
          <w:sz w:val="24"/>
          <w:lang w:val="sr-Latn-RS"/>
        </w:rPr>
        <w:t>dostupna u NCTS-</w:t>
      </w:r>
      <w:r w:rsidR="00725C07" w:rsidRPr="00DE623B">
        <w:rPr>
          <w:rFonts w:ascii="Arial" w:hAnsi="Arial" w:cs="Arial"/>
          <w:sz w:val="24"/>
          <w:lang w:val="sr-Latn-RS"/>
        </w:rPr>
        <w:t xml:space="preserve">u u </w:t>
      </w:r>
      <w:r w:rsidR="001F1321" w:rsidRPr="00DE623B">
        <w:rPr>
          <w:rFonts w:ascii="Arial" w:hAnsi="Arial" w:cs="Arial"/>
          <w:sz w:val="24"/>
          <w:lang w:val="sr-Latn-RS"/>
        </w:rPr>
        <w:t>tranzitnoj carinskoj ispostavi</w:t>
      </w:r>
      <w:r w:rsidR="00725C07" w:rsidRPr="00DE623B">
        <w:rPr>
          <w:rFonts w:ascii="Arial" w:hAnsi="Arial" w:cs="Arial"/>
          <w:sz w:val="24"/>
          <w:lang w:val="sr-Latn-RS"/>
        </w:rPr>
        <w:t xml:space="preserve">, automatski će biti locirana kada se unese </w:t>
      </w:r>
      <w:r w:rsidR="00E13509" w:rsidRPr="00DE623B">
        <w:rPr>
          <w:rFonts w:ascii="Arial" w:hAnsi="Arial" w:cs="Arial"/>
          <w:sz w:val="24"/>
          <w:lang w:val="sr-Latn-RS"/>
        </w:rPr>
        <w:t>MRN</w:t>
      </w:r>
      <w:r w:rsidR="00725C07" w:rsidRPr="00DE623B">
        <w:rPr>
          <w:rFonts w:ascii="Arial" w:hAnsi="Arial" w:cs="Arial"/>
          <w:sz w:val="24"/>
          <w:lang w:val="sr-Latn-RS"/>
        </w:rPr>
        <w:t>, a nakon toga, operacija tranzita može biti odobrena. Poruka “obavještenje o prelasku granice” (CD118) šalje se iz stvarne tranzitne carin</w:t>
      </w:r>
      <w:r w:rsidR="00E13509" w:rsidRPr="00DE623B">
        <w:rPr>
          <w:rFonts w:ascii="Arial" w:hAnsi="Arial" w:cs="Arial"/>
          <w:sz w:val="24"/>
          <w:lang w:val="sr-Latn-RS"/>
        </w:rPr>
        <w:t>ske ispostave</w:t>
      </w:r>
      <w:r w:rsidR="00725C07" w:rsidRPr="00DE623B">
        <w:rPr>
          <w:rFonts w:ascii="Arial" w:hAnsi="Arial" w:cs="Arial"/>
          <w:sz w:val="24"/>
          <w:lang w:val="sr-Latn-RS"/>
        </w:rPr>
        <w:t xml:space="preserve"> u </w:t>
      </w:r>
      <w:r w:rsidR="001F1321" w:rsidRPr="00DE623B">
        <w:rPr>
          <w:rFonts w:ascii="Arial" w:hAnsi="Arial" w:cs="Arial"/>
          <w:sz w:val="24"/>
          <w:lang w:val="sr-Latn-RS"/>
        </w:rPr>
        <w:t>polaznu carinsku ispostavu</w:t>
      </w:r>
      <w:r w:rsidR="007B5CAE" w:rsidRPr="00DE623B">
        <w:rPr>
          <w:rFonts w:ascii="Arial" w:hAnsi="Arial" w:cs="Arial"/>
          <w:sz w:val="24"/>
          <w:lang w:val="sr-Latn-RS"/>
        </w:rPr>
        <w:t>, tako što se evidentira podnošenje robe i odobrenje prelaska granice</w:t>
      </w:r>
      <w:r w:rsidR="00725C07" w:rsidRPr="00DE623B">
        <w:rPr>
          <w:rFonts w:ascii="Arial" w:hAnsi="Arial" w:cs="Arial"/>
          <w:sz w:val="24"/>
          <w:lang w:val="sr-Latn-RS"/>
        </w:rPr>
        <w:t>.</w:t>
      </w:r>
      <w:r w:rsidR="00954403" w:rsidRPr="00DE623B">
        <w:rPr>
          <w:rFonts w:ascii="Arial" w:hAnsi="Arial" w:cs="Arial"/>
          <w:sz w:val="24"/>
          <w:lang w:val="sr-Latn-RS"/>
        </w:rPr>
        <w:t xml:space="preserve"> </w:t>
      </w:r>
    </w:p>
    <w:p w14:paraId="5B0DCA63" w14:textId="6FE5652D" w:rsidR="0083335A" w:rsidRPr="00DE623B" w:rsidRDefault="00725C07" w:rsidP="00581040">
      <w:pPr>
        <w:pStyle w:val="ListParagraph"/>
        <w:spacing w:line="276" w:lineRule="auto"/>
        <w:ind w:left="0" w:firstLine="0"/>
        <w:contextualSpacing w:val="0"/>
        <w:jc w:val="both"/>
        <w:rPr>
          <w:rFonts w:ascii="Arial" w:hAnsi="Arial" w:cs="Arial"/>
          <w:sz w:val="24"/>
        </w:rPr>
      </w:pPr>
      <w:r w:rsidRPr="00DE623B">
        <w:rPr>
          <w:rFonts w:ascii="Arial" w:hAnsi="Arial" w:cs="Arial"/>
          <w:sz w:val="24"/>
          <w:lang w:val="sr-Latn-RS"/>
        </w:rPr>
        <w:t>Kada je roba po</w:t>
      </w:r>
      <w:r w:rsidR="00583BB5" w:rsidRPr="00DE623B">
        <w:rPr>
          <w:rFonts w:ascii="Arial" w:hAnsi="Arial" w:cs="Arial"/>
          <w:sz w:val="24"/>
          <w:lang w:val="sr-Latn-RS"/>
        </w:rPr>
        <w:t>dnesena</w:t>
      </w:r>
      <w:r w:rsidRPr="00DE623B">
        <w:rPr>
          <w:rFonts w:ascii="Arial" w:hAnsi="Arial" w:cs="Arial"/>
          <w:sz w:val="24"/>
          <w:lang w:val="sr-Latn-RS"/>
        </w:rPr>
        <w:t xml:space="preserve"> u </w:t>
      </w:r>
      <w:r w:rsidR="001F1321" w:rsidRPr="00DE623B">
        <w:rPr>
          <w:rFonts w:ascii="Arial" w:hAnsi="Arial" w:cs="Arial"/>
          <w:sz w:val="24"/>
          <w:lang w:val="sr-Latn-RS"/>
        </w:rPr>
        <w:t>tranzitnoj carinskoj ispostavi</w:t>
      </w:r>
      <w:r w:rsidRPr="00DE623B">
        <w:rPr>
          <w:rFonts w:ascii="Arial" w:hAnsi="Arial" w:cs="Arial"/>
          <w:sz w:val="24"/>
          <w:lang w:val="sr-Latn-RS"/>
        </w:rPr>
        <w:t xml:space="preserve"> koja nije deklarisana </w:t>
      </w:r>
      <w:r w:rsidR="001F1321" w:rsidRPr="00DE623B">
        <w:rPr>
          <w:rFonts w:ascii="Arial" w:hAnsi="Arial" w:cs="Arial"/>
          <w:sz w:val="24"/>
          <w:lang w:val="sr-Latn-RS"/>
        </w:rPr>
        <w:t>tranzitna carinska ispostava</w:t>
      </w:r>
      <w:r w:rsidRPr="00DE623B">
        <w:rPr>
          <w:rFonts w:ascii="Arial" w:hAnsi="Arial" w:cs="Arial"/>
          <w:sz w:val="24"/>
          <w:lang w:val="sr-Latn-RS"/>
        </w:rPr>
        <w:t xml:space="preserve">, poruka CD050 koja je prvobitno poslata deklarisanoj </w:t>
      </w:r>
      <w:r w:rsidR="001F1321" w:rsidRPr="00DE623B">
        <w:rPr>
          <w:rFonts w:ascii="Arial" w:hAnsi="Arial" w:cs="Arial"/>
          <w:sz w:val="24"/>
          <w:lang w:val="sr-Latn-RS"/>
        </w:rPr>
        <w:t>tranzitnoj carinskoj ispostavi</w:t>
      </w:r>
      <w:r w:rsidRPr="00DE623B">
        <w:rPr>
          <w:rFonts w:ascii="Arial" w:hAnsi="Arial" w:cs="Arial"/>
          <w:sz w:val="24"/>
          <w:lang w:val="sr-Latn-RS"/>
        </w:rPr>
        <w:t xml:space="preserve"> se ne koristi. Stvarna </w:t>
      </w:r>
      <w:r w:rsidR="001F1321" w:rsidRPr="00DE623B">
        <w:rPr>
          <w:rFonts w:ascii="Arial" w:hAnsi="Arial" w:cs="Arial"/>
          <w:sz w:val="24"/>
          <w:lang w:val="sr-Latn-RS"/>
        </w:rPr>
        <w:t>tranzitna carinska ispostava</w:t>
      </w:r>
      <w:r w:rsidRPr="00DE623B">
        <w:rPr>
          <w:rFonts w:ascii="Arial" w:hAnsi="Arial" w:cs="Arial"/>
          <w:sz w:val="24"/>
          <w:lang w:val="sr-Latn-RS"/>
        </w:rPr>
        <w:t xml:space="preserve"> će zatražiti od </w:t>
      </w:r>
      <w:r w:rsidR="001F1321" w:rsidRPr="00DE623B">
        <w:rPr>
          <w:rFonts w:ascii="Arial" w:hAnsi="Arial" w:cs="Arial"/>
          <w:sz w:val="24"/>
          <w:lang w:val="sr-Latn-RS"/>
        </w:rPr>
        <w:t>polazne carinske ispostave</w:t>
      </w:r>
      <w:r w:rsidRPr="00DE623B">
        <w:rPr>
          <w:rFonts w:ascii="Arial" w:hAnsi="Arial" w:cs="Arial"/>
          <w:sz w:val="24"/>
          <w:lang w:val="sr-Latn-RS"/>
        </w:rPr>
        <w:t xml:space="preserve"> detalje tranzitne operacije (pomoću CD114 poruke) i obavijestiti </w:t>
      </w:r>
      <w:r w:rsidR="001F1321" w:rsidRPr="00DE623B">
        <w:rPr>
          <w:rFonts w:ascii="Arial" w:hAnsi="Arial" w:cs="Arial"/>
          <w:sz w:val="24"/>
          <w:lang w:val="sr-Latn-RS"/>
        </w:rPr>
        <w:t>polaznu carinsku ispostavu</w:t>
      </w:r>
      <w:r w:rsidRPr="00DE623B">
        <w:rPr>
          <w:rFonts w:ascii="Arial" w:hAnsi="Arial" w:cs="Arial"/>
          <w:sz w:val="24"/>
          <w:lang w:val="sr-Latn-RS"/>
        </w:rPr>
        <w:t xml:space="preserve"> da je roba prešla granicu. </w:t>
      </w:r>
    </w:p>
    <w:p w14:paraId="3B1A1CF8" w14:textId="2EC93DFD" w:rsidR="0083335A" w:rsidRPr="00DE623B" w:rsidRDefault="00725C07" w:rsidP="00581040">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lastRenderedPageBreak/>
        <w:t xml:space="preserve">U </w:t>
      </w:r>
      <w:r w:rsidR="001F1321" w:rsidRPr="00DE623B">
        <w:rPr>
          <w:rFonts w:ascii="Arial" w:hAnsi="Arial" w:cs="Arial"/>
          <w:sz w:val="24"/>
          <w:lang w:val="sr-Latn-RS"/>
        </w:rPr>
        <w:t>polaznoj carinskoj ispostavi</w:t>
      </w:r>
      <w:r w:rsidRPr="00DE623B">
        <w:rPr>
          <w:rFonts w:ascii="Arial" w:hAnsi="Arial" w:cs="Arial"/>
          <w:sz w:val="24"/>
          <w:lang w:val="sr-Latn-RS"/>
        </w:rPr>
        <w:t>, NCTS provjerava informacije o kretanju</w:t>
      </w:r>
      <w:r w:rsidR="00954403" w:rsidRPr="00DE623B">
        <w:rPr>
          <w:rFonts w:ascii="Arial" w:hAnsi="Arial" w:cs="Arial"/>
          <w:sz w:val="24"/>
          <w:lang w:val="sr-Latn-RS"/>
        </w:rPr>
        <w:t xml:space="preserve"> robe</w:t>
      </w:r>
      <w:r w:rsidRPr="00DE623B">
        <w:rPr>
          <w:rFonts w:ascii="Arial" w:hAnsi="Arial" w:cs="Arial"/>
          <w:sz w:val="24"/>
          <w:lang w:val="sr-Latn-RS"/>
        </w:rPr>
        <w:t xml:space="preserve"> koj</w:t>
      </w:r>
      <w:r w:rsidR="008F67DC" w:rsidRPr="00DE623B">
        <w:rPr>
          <w:rFonts w:ascii="Arial" w:hAnsi="Arial" w:cs="Arial"/>
          <w:sz w:val="24"/>
          <w:lang w:val="sr-Latn-RS"/>
        </w:rPr>
        <w:t>u</w:t>
      </w:r>
      <w:r w:rsidRPr="00DE623B">
        <w:rPr>
          <w:rFonts w:ascii="Arial" w:hAnsi="Arial" w:cs="Arial"/>
          <w:sz w:val="24"/>
          <w:lang w:val="sr-Latn-RS"/>
        </w:rPr>
        <w:t xml:space="preserve"> je identifikovao porukom CD114 i automatski šalje (CD115) nazad tražene ATR informacije o kretanju ili razlogu za njihovo odbijanje. Ako se dostavljeni zahtjev (CD114) odnosi na tranzitno kretanje koje se koristi za bezbjednost i sigurnost, i ako su traženi podaci dostupni na polasku, tada će odgovor (CD115) sadržavati </w:t>
      </w:r>
      <w:r w:rsidR="003732A7" w:rsidRPr="00DE623B">
        <w:rPr>
          <w:rFonts w:ascii="Arial" w:hAnsi="Arial" w:cs="Arial"/>
          <w:sz w:val="24"/>
          <w:lang w:val="sr-Latn-RS"/>
        </w:rPr>
        <w:t xml:space="preserve">i </w:t>
      </w:r>
      <w:r w:rsidRPr="00DE623B">
        <w:rPr>
          <w:rFonts w:ascii="Arial" w:hAnsi="Arial" w:cs="Arial"/>
          <w:sz w:val="24"/>
          <w:lang w:val="sr-Latn-RS"/>
        </w:rPr>
        <w:t>relevantne dodatne elemente bezbjedonosnih i sigurnosnih podataka.</w:t>
      </w:r>
    </w:p>
    <w:p w14:paraId="73D62A3C" w14:textId="2129B9D2" w:rsidR="0083335A" w:rsidRPr="00DE623B" w:rsidRDefault="00483849" w:rsidP="00581040">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Polazna carinska ispostava</w:t>
      </w:r>
      <w:r w:rsidR="00725C07" w:rsidRPr="00DE623B">
        <w:rPr>
          <w:rFonts w:ascii="Arial" w:hAnsi="Arial" w:cs="Arial"/>
          <w:sz w:val="24"/>
          <w:lang w:val="sr-Latn-RS"/>
        </w:rPr>
        <w:t xml:space="preserve"> će uvijek rješavati preusmjeravanja. Opšti princip je da će (nedeklarisana) </w:t>
      </w:r>
      <w:r w:rsidR="001F1321" w:rsidRPr="00DE623B">
        <w:rPr>
          <w:rFonts w:ascii="Arial" w:hAnsi="Arial" w:cs="Arial"/>
          <w:sz w:val="24"/>
          <w:lang w:val="sr-Latn-RS"/>
        </w:rPr>
        <w:t>tranzitna carinska ispostava</w:t>
      </w:r>
      <w:r w:rsidR="00725C07" w:rsidRPr="00DE623B">
        <w:rPr>
          <w:rFonts w:ascii="Arial" w:hAnsi="Arial" w:cs="Arial"/>
          <w:sz w:val="24"/>
          <w:lang w:val="sr-Latn-RS"/>
        </w:rPr>
        <w:t xml:space="preserve"> otkriti preusmjeravanje i odmah o tome obavijestiti </w:t>
      </w:r>
      <w:r w:rsidR="001F1321" w:rsidRPr="00DE623B">
        <w:rPr>
          <w:rFonts w:ascii="Arial" w:hAnsi="Arial" w:cs="Arial"/>
          <w:sz w:val="24"/>
          <w:lang w:val="sr-Latn-RS"/>
        </w:rPr>
        <w:t>polaznu carinsku ispostavu</w:t>
      </w:r>
      <w:r w:rsidR="00725C07" w:rsidRPr="00DE623B">
        <w:rPr>
          <w:rFonts w:ascii="Arial" w:hAnsi="Arial" w:cs="Arial"/>
          <w:sz w:val="24"/>
          <w:lang w:val="sr-Latn-RS"/>
        </w:rPr>
        <w:t xml:space="preserve"> da donese odluku. </w:t>
      </w:r>
      <w:r w:rsidR="00F82CCA" w:rsidRPr="00DE623B">
        <w:rPr>
          <w:rFonts w:ascii="Arial" w:hAnsi="Arial" w:cs="Arial"/>
          <w:sz w:val="24"/>
          <w:lang w:val="sr-Latn-RS"/>
        </w:rPr>
        <w:t>P</w:t>
      </w:r>
      <w:r w:rsidR="00725C07" w:rsidRPr="00DE623B">
        <w:rPr>
          <w:rFonts w:ascii="Arial" w:hAnsi="Arial" w:cs="Arial"/>
          <w:sz w:val="24"/>
          <w:lang w:val="sr-Latn-RS"/>
        </w:rPr>
        <w:t>reusmeravanje će biti prihvaćeno (</w:t>
      </w:r>
      <w:r w:rsidR="00F82CCA" w:rsidRPr="00DE623B">
        <w:rPr>
          <w:rFonts w:ascii="Arial" w:hAnsi="Arial" w:cs="Arial"/>
          <w:sz w:val="24"/>
          <w:lang w:val="sr-Latn-RS"/>
        </w:rPr>
        <w:t xml:space="preserve">poruka </w:t>
      </w:r>
      <w:r w:rsidR="00725C07" w:rsidRPr="00DE623B">
        <w:rPr>
          <w:rFonts w:ascii="Arial" w:hAnsi="Arial" w:cs="Arial"/>
          <w:sz w:val="24"/>
          <w:lang w:val="sr-Latn-RS"/>
        </w:rPr>
        <w:t>CD118 poslat</w:t>
      </w:r>
      <w:r w:rsidR="00F82CCA" w:rsidRPr="00DE623B">
        <w:rPr>
          <w:rFonts w:ascii="Arial" w:hAnsi="Arial" w:cs="Arial"/>
          <w:sz w:val="24"/>
          <w:lang w:val="sr-Latn-RS"/>
        </w:rPr>
        <w:t>a</w:t>
      </w:r>
      <w:r w:rsidR="00725C07" w:rsidRPr="00DE623B">
        <w:rPr>
          <w:rFonts w:ascii="Arial" w:hAnsi="Arial" w:cs="Arial"/>
          <w:sz w:val="24"/>
          <w:lang w:val="sr-Latn-RS"/>
        </w:rPr>
        <w:t xml:space="preserve">) ili odbijeno (CD115 </w:t>
      </w:r>
      <w:r w:rsidR="00F82CCA" w:rsidRPr="00DE623B">
        <w:rPr>
          <w:rFonts w:ascii="Arial" w:hAnsi="Arial" w:cs="Arial"/>
          <w:sz w:val="24"/>
          <w:lang w:val="sr-Latn-RS"/>
        </w:rPr>
        <w:t>sadrži „šifru razloga odbijanja</w:t>
      </w:r>
      <w:r w:rsidR="00725C07" w:rsidRPr="00DE623B">
        <w:rPr>
          <w:rFonts w:ascii="Arial" w:hAnsi="Arial" w:cs="Arial"/>
          <w:sz w:val="24"/>
          <w:lang w:val="sr-Latn-RS"/>
        </w:rPr>
        <w:t>).</w:t>
      </w:r>
    </w:p>
    <w:p w14:paraId="7A1F3F52" w14:textId="3DF81987" w:rsidR="0083335A" w:rsidRPr="00DE623B" w:rsidRDefault="001F1321" w:rsidP="00581040">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Tranzitna carinska ispostava</w:t>
      </w:r>
      <w:r w:rsidR="00725C07" w:rsidRPr="00DE623B">
        <w:rPr>
          <w:rFonts w:ascii="Arial" w:hAnsi="Arial" w:cs="Arial"/>
          <w:sz w:val="24"/>
          <w:lang w:val="sr-Latn-RS"/>
        </w:rPr>
        <w:t xml:space="preserve"> ima pravo da pregleda robu, ako smatra da je to neophodno. Sve kontrole robe se uglavnom vrše na osnovu informacija o </w:t>
      </w:r>
      <w:r w:rsidR="001536D2" w:rsidRPr="00DE623B">
        <w:rPr>
          <w:rFonts w:ascii="Arial" w:hAnsi="Arial" w:cs="Arial"/>
          <w:sz w:val="24"/>
          <w:lang w:val="sr-Latn-RS"/>
        </w:rPr>
        <w:t>tranzitnom postupku</w:t>
      </w:r>
      <w:r w:rsidR="00725C07" w:rsidRPr="00DE623B">
        <w:rPr>
          <w:rFonts w:ascii="Arial" w:hAnsi="Arial" w:cs="Arial"/>
          <w:sz w:val="24"/>
          <w:lang w:val="sr-Latn-RS"/>
        </w:rPr>
        <w:t xml:space="preserve"> dobijenih u ATR podacima od </w:t>
      </w:r>
      <w:r w:rsidRPr="00DE623B">
        <w:rPr>
          <w:rFonts w:ascii="Arial" w:hAnsi="Arial" w:cs="Arial"/>
          <w:sz w:val="24"/>
          <w:lang w:val="sr-Latn-RS"/>
        </w:rPr>
        <w:t>polazne carinske ispostave</w:t>
      </w:r>
      <w:r w:rsidR="00725C07" w:rsidRPr="00DE623B">
        <w:rPr>
          <w:rFonts w:ascii="Arial" w:hAnsi="Arial" w:cs="Arial"/>
          <w:sz w:val="24"/>
          <w:lang w:val="sr-Latn-RS"/>
        </w:rPr>
        <w:t xml:space="preserve">. Nakon pristupanja Crne Gore EU, ukoliko </w:t>
      </w:r>
      <w:r w:rsidR="00483849" w:rsidRPr="00DE623B">
        <w:rPr>
          <w:rFonts w:ascii="Arial" w:hAnsi="Arial" w:cs="Arial"/>
          <w:sz w:val="24"/>
          <w:lang w:val="sr-Latn-RS"/>
        </w:rPr>
        <w:t>polazna carinska ispostava</w:t>
      </w:r>
      <w:r w:rsidR="00725C07" w:rsidRPr="00DE623B">
        <w:rPr>
          <w:rFonts w:ascii="Arial" w:hAnsi="Arial" w:cs="Arial"/>
          <w:sz w:val="24"/>
          <w:lang w:val="sr-Latn-RS"/>
        </w:rPr>
        <w:t xml:space="preserve"> saopštava rezultate analize rizika, rezultati će se evidentirati, a </w:t>
      </w:r>
      <w:r w:rsidRPr="00DE623B">
        <w:rPr>
          <w:rFonts w:ascii="Arial" w:hAnsi="Arial" w:cs="Arial"/>
          <w:sz w:val="24"/>
          <w:lang w:val="sr-Latn-RS"/>
        </w:rPr>
        <w:t>tranzitna carinska ispostava</w:t>
      </w:r>
      <w:r w:rsidR="00725C07" w:rsidRPr="00DE623B">
        <w:rPr>
          <w:rFonts w:ascii="Arial" w:hAnsi="Arial" w:cs="Arial"/>
          <w:sz w:val="24"/>
          <w:lang w:val="sr-Latn-RS"/>
        </w:rPr>
        <w:t xml:space="preserve"> ih ili prihvata ili uzima u obzir prilikom vršenja sopstvene analize rizika</w:t>
      </w:r>
      <w:r w:rsidR="003732A7" w:rsidRPr="00DE623B">
        <w:rPr>
          <w:rFonts w:ascii="Arial" w:hAnsi="Arial" w:cs="Arial"/>
          <w:sz w:val="24"/>
          <w:lang w:val="sr-Latn-RS"/>
        </w:rPr>
        <w:t>, a do pristupanja EU koristi se nacionalni RMS za automa</w:t>
      </w:r>
      <w:r w:rsidR="00E57C34" w:rsidRPr="00DE623B">
        <w:rPr>
          <w:rFonts w:ascii="Arial" w:hAnsi="Arial" w:cs="Arial"/>
          <w:sz w:val="24"/>
          <w:lang w:val="sr-Latn-RS"/>
        </w:rPr>
        <w:t>ts</w:t>
      </w:r>
      <w:r w:rsidR="003732A7" w:rsidRPr="00DE623B">
        <w:rPr>
          <w:rFonts w:ascii="Arial" w:hAnsi="Arial" w:cs="Arial"/>
          <w:sz w:val="24"/>
          <w:lang w:val="sr-Latn-RS"/>
        </w:rPr>
        <w:t>ku analizu rizika</w:t>
      </w:r>
      <w:r w:rsidR="00725C07" w:rsidRPr="00DE623B">
        <w:rPr>
          <w:rFonts w:ascii="Arial" w:hAnsi="Arial" w:cs="Arial"/>
          <w:sz w:val="24"/>
          <w:lang w:val="sr-Latn-RS"/>
        </w:rPr>
        <w:t>.</w:t>
      </w:r>
    </w:p>
    <w:p w14:paraId="1BCD32FD" w14:textId="77071368" w:rsidR="0083335A" w:rsidRPr="00DE623B" w:rsidRDefault="001536D2" w:rsidP="00581040">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Posjedujući</w:t>
      </w:r>
      <w:r w:rsidR="00725C07" w:rsidRPr="00DE623B">
        <w:rPr>
          <w:rFonts w:ascii="Arial" w:hAnsi="Arial" w:cs="Arial"/>
          <w:sz w:val="24"/>
          <w:lang w:val="sr-Latn-RS"/>
        </w:rPr>
        <w:t xml:space="preserve"> detaljne podatke o predviđenoj tranzitnoj </w:t>
      </w:r>
      <w:r w:rsidR="00172F3D" w:rsidRPr="00DE623B">
        <w:rPr>
          <w:rFonts w:ascii="Arial" w:hAnsi="Arial" w:cs="Arial"/>
          <w:sz w:val="24"/>
          <w:lang w:val="sr-Latn-RS"/>
        </w:rPr>
        <w:t xml:space="preserve">operaciji </w:t>
      </w:r>
      <w:r w:rsidR="00725C07" w:rsidRPr="00DE623B">
        <w:rPr>
          <w:rFonts w:ascii="Arial" w:hAnsi="Arial" w:cs="Arial"/>
          <w:sz w:val="24"/>
          <w:lang w:val="sr-Latn-RS"/>
        </w:rPr>
        <w:t xml:space="preserve">od </w:t>
      </w:r>
      <w:r w:rsidR="001F1321" w:rsidRPr="00DE623B">
        <w:rPr>
          <w:rFonts w:ascii="Arial" w:hAnsi="Arial" w:cs="Arial"/>
          <w:sz w:val="24"/>
          <w:lang w:val="sr-Latn-RS"/>
        </w:rPr>
        <w:t>polazne carinske ispostave</w:t>
      </w:r>
      <w:r w:rsidR="00725C07" w:rsidRPr="00DE623B">
        <w:rPr>
          <w:rFonts w:ascii="Arial" w:hAnsi="Arial" w:cs="Arial"/>
          <w:sz w:val="24"/>
          <w:lang w:val="sr-Latn-RS"/>
        </w:rPr>
        <w:t xml:space="preserve">, </w:t>
      </w:r>
      <w:r w:rsidR="001F1321" w:rsidRPr="00DE623B">
        <w:rPr>
          <w:rFonts w:ascii="Arial" w:hAnsi="Arial" w:cs="Arial"/>
          <w:sz w:val="24"/>
          <w:lang w:val="sr-Latn-RS"/>
        </w:rPr>
        <w:t>tranzitna carinska ispostava</w:t>
      </w:r>
      <w:r w:rsidR="00725C07" w:rsidRPr="00DE623B">
        <w:rPr>
          <w:rFonts w:ascii="Arial" w:hAnsi="Arial" w:cs="Arial"/>
          <w:sz w:val="24"/>
          <w:lang w:val="sr-Latn-RS"/>
        </w:rPr>
        <w:t xml:space="preserve"> može odlučiti da </w:t>
      </w:r>
      <w:r w:rsidR="00172F3D" w:rsidRPr="00DE623B">
        <w:rPr>
          <w:rFonts w:ascii="Arial" w:hAnsi="Arial" w:cs="Arial"/>
          <w:sz w:val="24"/>
          <w:lang w:val="sr-Latn-RS"/>
        </w:rPr>
        <w:t xml:space="preserve">ne izvrši </w:t>
      </w:r>
      <w:r w:rsidR="00725C07" w:rsidRPr="00DE623B">
        <w:rPr>
          <w:rFonts w:ascii="Arial" w:hAnsi="Arial" w:cs="Arial"/>
          <w:sz w:val="24"/>
          <w:lang w:val="sr-Latn-RS"/>
        </w:rPr>
        <w:t xml:space="preserve">kontrolu robe koja prolazi kroz </w:t>
      </w:r>
      <w:r w:rsidR="001F1321" w:rsidRPr="00DE623B">
        <w:rPr>
          <w:rFonts w:ascii="Arial" w:hAnsi="Arial" w:cs="Arial"/>
          <w:sz w:val="24"/>
          <w:lang w:val="sr-Latn-RS"/>
        </w:rPr>
        <w:t>tranzitnu carinsku ispostavu</w:t>
      </w:r>
      <w:r w:rsidR="00751E90" w:rsidRPr="00DE623B">
        <w:rPr>
          <w:rFonts w:ascii="Arial" w:hAnsi="Arial" w:cs="Arial"/>
          <w:sz w:val="24"/>
          <w:lang w:val="sr-Latn-RS"/>
        </w:rPr>
        <w:t xml:space="preserve"> i nije </w:t>
      </w:r>
      <w:r w:rsidR="00172F3D" w:rsidRPr="00DE623B">
        <w:rPr>
          <w:rFonts w:ascii="Arial" w:hAnsi="Arial" w:cs="Arial"/>
          <w:sz w:val="24"/>
          <w:lang w:val="sr-Latn-RS"/>
        </w:rPr>
        <w:t>određena za kontrolu od strane RMS-a</w:t>
      </w:r>
      <w:r w:rsidR="00725C07" w:rsidRPr="00DE623B">
        <w:rPr>
          <w:rFonts w:ascii="Arial" w:hAnsi="Arial" w:cs="Arial"/>
          <w:sz w:val="24"/>
          <w:lang w:val="sr-Latn-RS"/>
        </w:rPr>
        <w:t>.</w:t>
      </w:r>
    </w:p>
    <w:p w14:paraId="2A29D3AD" w14:textId="1C025232" w:rsidR="0083335A" w:rsidRPr="00DE623B" w:rsidRDefault="00725C07" w:rsidP="009D0980">
      <w:pPr>
        <w:pStyle w:val="ListParagraph"/>
        <w:spacing w:after="0" w:line="276" w:lineRule="auto"/>
        <w:ind w:left="0" w:firstLine="0"/>
        <w:contextualSpacing w:val="0"/>
        <w:jc w:val="both"/>
        <w:rPr>
          <w:rFonts w:ascii="Arial" w:hAnsi="Arial" w:cs="Arial"/>
          <w:sz w:val="24"/>
        </w:rPr>
      </w:pPr>
      <w:r w:rsidRPr="00DE623B">
        <w:rPr>
          <w:rFonts w:ascii="Arial" w:hAnsi="Arial" w:cs="Arial"/>
          <w:sz w:val="24"/>
          <w:lang w:val="sr-Latn-RS"/>
        </w:rPr>
        <w:t xml:space="preserve">Ukoliko </w:t>
      </w:r>
      <w:r w:rsidR="001F1321" w:rsidRPr="00DE623B">
        <w:rPr>
          <w:rFonts w:ascii="Arial" w:hAnsi="Arial" w:cs="Arial"/>
          <w:sz w:val="24"/>
          <w:lang w:val="sr-Latn-RS"/>
        </w:rPr>
        <w:t>tranzitna carinska ispostava</w:t>
      </w:r>
      <w:r w:rsidRPr="00DE623B">
        <w:rPr>
          <w:rFonts w:ascii="Arial" w:hAnsi="Arial" w:cs="Arial"/>
          <w:sz w:val="24"/>
          <w:lang w:val="sr-Latn-RS"/>
        </w:rPr>
        <w:t xml:space="preserve"> utvrdi manje nepravilnosti u tranzitnoj deklaraciji i nema daljih znakova zloupotrebe, tranzitni postupak se ne prekida, već se podaci evidentiraju u tranzitnom pratećem dokumentu (T</w:t>
      </w:r>
      <w:r w:rsidR="00DD49E3" w:rsidRPr="00DE623B">
        <w:rPr>
          <w:rFonts w:ascii="Arial" w:hAnsi="Arial" w:cs="Arial"/>
          <w:sz w:val="24"/>
          <w:lang w:val="sr-Latn-RS"/>
        </w:rPr>
        <w:t>P</w:t>
      </w:r>
      <w:r w:rsidRPr="00DE623B">
        <w:rPr>
          <w:rFonts w:ascii="Arial" w:hAnsi="Arial" w:cs="Arial"/>
          <w:sz w:val="24"/>
          <w:lang w:val="sr-Latn-RS"/>
        </w:rPr>
        <w:t xml:space="preserve">D), na uvid </w:t>
      </w:r>
      <w:r w:rsidR="001F1321" w:rsidRPr="00DE623B">
        <w:rPr>
          <w:rFonts w:ascii="Arial" w:hAnsi="Arial" w:cs="Arial"/>
          <w:sz w:val="24"/>
          <w:lang w:val="sr-Latn-RS"/>
        </w:rPr>
        <w:t>odredišnoj carinskoj ispostavi</w:t>
      </w:r>
      <w:r w:rsidRPr="00DE623B">
        <w:rPr>
          <w:rFonts w:ascii="Arial" w:hAnsi="Arial" w:cs="Arial"/>
          <w:sz w:val="24"/>
          <w:lang w:val="sr-Latn-RS"/>
        </w:rPr>
        <w:t>. Ovo se posebno odnosi na:</w:t>
      </w:r>
    </w:p>
    <w:p w14:paraId="21AA5D6E" w14:textId="09D6FF89" w:rsidR="0083335A" w:rsidRPr="00DE623B" w:rsidRDefault="001536D2" w:rsidP="009D0980">
      <w:pPr>
        <w:pStyle w:val="ListParagraph"/>
        <w:numPr>
          <w:ilvl w:val="1"/>
          <w:numId w:val="25"/>
        </w:numPr>
        <w:spacing w:after="0" w:line="276" w:lineRule="auto"/>
        <w:ind w:left="709"/>
        <w:contextualSpacing w:val="0"/>
        <w:jc w:val="both"/>
        <w:rPr>
          <w:rFonts w:ascii="Arial" w:hAnsi="Arial" w:cs="Arial"/>
          <w:sz w:val="24"/>
        </w:rPr>
      </w:pPr>
      <w:r w:rsidRPr="00DE623B">
        <w:rPr>
          <w:rFonts w:ascii="Arial" w:hAnsi="Arial" w:cs="Arial"/>
          <w:sz w:val="24"/>
          <w:lang w:val="sr-Latn-RS"/>
        </w:rPr>
        <w:t>ispravku</w:t>
      </w:r>
      <w:r w:rsidR="00725C07" w:rsidRPr="00DE623B">
        <w:rPr>
          <w:rFonts w:ascii="Arial" w:hAnsi="Arial" w:cs="Arial"/>
          <w:sz w:val="24"/>
          <w:lang w:val="sr-Latn-RS"/>
        </w:rPr>
        <w:t xml:space="preserve"> rukom ispisanog registarskog broja </w:t>
      </w:r>
      <w:r w:rsidR="00530FEF" w:rsidRPr="00DE623B">
        <w:rPr>
          <w:rFonts w:ascii="Arial" w:hAnsi="Arial" w:cs="Arial"/>
          <w:sz w:val="24"/>
          <w:lang w:val="sr-Latn-RS"/>
        </w:rPr>
        <w:t xml:space="preserve">prevoznog sredstva </w:t>
      </w:r>
      <w:r w:rsidR="00725C07" w:rsidRPr="00DE623B">
        <w:rPr>
          <w:rFonts w:ascii="Arial" w:hAnsi="Arial" w:cs="Arial"/>
          <w:sz w:val="24"/>
          <w:lang w:val="sr-Latn-RS"/>
        </w:rPr>
        <w:t>(polje 7/7-7/8);</w:t>
      </w:r>
    </w:p>
    <w:p w14:paraId="1FCF06AD" w14:textId="1815D8B4" w:rsidR="0083335A" w:rsidRPr="00DE623B" w:rsidRDefault="00725C07" w:rsidP="009D0980">
      <w:pPr>
        <w:pStyle w:val="ListParagraph"/>
        <w:numPr>
          <w:ilvl w:val="1"/>
          <w:numId w:val="25"/>
        </w:numPr>
        <w:spacing w:after="0" w:line="276" w:lineRule="auto"/>
        <w:ind w:left="709"/>
        <w:contextualSpacing w:val="0"/>
        <w:jc w:val="both"/>
        <w:rPr>
          <w:rFonts w:ascii="Arial" w:hAnsi="Arial" w:cs="Arial"/>
          <w:sz w:val="24"/>
        </w:rPr>
      </w:pPr>
      <w:r w:rsidRPr="00DE623B">
        <w:rPr>
          <w:rFonts w:ascii="Arial" w:hAnsi="Arial" w:cs="Arial"/>
          <w:sz w:val="24"/>
          <w:lang w:val="sr-Latn-RS"/>
        </w:rPr>
        <w:t>n</w:t>
      </w:r>
      <w:r w:rsidR="001536D2" w:rsidRPr="00DE623B">
        <w:rPr>
          <w:rFonts w:ascii="Arial" w:hAnsi="Arial" w:cs="Arial"/>
          <w:sz w:val="24"/>
          <w:lang w:val="sr-Latn-RS"/>
        </w:rPr>
        <w:t>epostojanje bilo ko</w:t>
      </w:r>
      <w:r w:rsidRPr="00DE623B">
        <w:rPr>
          <w:rFonts w:ascii="Arial" w:hAnsi="Arial" w:cs="Arial"/>
          <w:sz w:val="24"/>
          <w:lang w:val="sr-Latn-RS"/>
        </w:rPr>
        <w:t xml:space="preserve">g registarskog broja </w:t>
      </w:r>
      <w:r w:rsidR="00F20470" w:rsidRPr="00DE623B">
        <w:rPr>
          <w:rFonts w:ascii="Arial" w:hAnsi="Arial" w:cs="Arial"/>
          <w:sz w:val="24"/>
          <w:lang w:val="sr-Latn-RS"/>
        </w:rPr>
        <w:t>prevoznog sredstva</w:t>
      </w:r>
      <w:r w:rsidRPr="00DE623B">
        <w:rPr>
          <w:rFonts w:ascii="Arial" w:hAnsi="Arial" w:cs="Arial"/>
          <w:sz w:val="24"/>
          <w:lang w:val="sr-Latn-RS"/>
        </w:rPr>
        <w:t xml:space="preserve"> (polje 7/7-7/8) ili </w:t>
      </w:r>
      <w:r w:rsidR="00530FEF" w:rsidRPr="00DE623B">
        <w:rPr>
          <w:rFonts w:ascii="Arial" w:hAnsi="Arial" w:cs="Arial"/>
          <w:sz w:val="24"/>
          <w:lang w:val="sr-Latn-RS"/>
        </w:rPr>
        <w:t xml:space="preserve">identifikacionog </w:t>
      </w:r>
      <w:r w:rsidRPr="00DE623B">
        <w:rPr>
          <w:rFonts w:ascii="Arial" w:hAnsi="Arial" w:cs="Arial"/>
          <w:sz w:val="24"/>
          <w:lang w:val="sr-Latn-RS"/>
        </w:rPr>
        <w:t>broja kontejnera (polje 7/10);</w:t>
      </w:r>
    </w:p>
    <w:p w14:paraId="643FD9C9" w14:textId="7659929D" w:rsidR="0083335A" w:rsidRPr="00DE623B" w:rsidRDefault="001536D2" w:rsidP="009D0980">
      <w:pPr>
        <w:pStyle w:val="ListParagraph"/>
        <w:numPr>
          <w:ilvl w:val="1"/>
          <w:numId w:val="25"/>
        </w:numPr>
        <w:spacing w:after="0" w:line="276" w:lineRule="auto"/>
        <w:ind w:left="709"/>
        <w:contextualSpacing w:val="0"/>
        <w:jc w:val="both"/>
        <w:rPr>
          <w:rFonts w:ascii="Arial" w:hAnsi="Arial" w:cs="Arial"/>
          <w:sz w:val="24"/>
        </w:rPr>
      </w:pPr>
      <w:r w:rsidRPr="00DE623B">
        <w:rPr>
          <w:rFonts w:ascii="Arial" w:hAnsi="Arial" w:cs="Arial"/>
          <w:sz w:val="24"/>
          <w:lang w:val="sr-Latn-RS"/>
        </w:rPr>
        <w:t>nepostojanje informacija</w:t>
      </w:r>
      <w:r w:rsidR="00725C07" w:rsidRPr="00DE623B">
        <w:rPr>
          <w:rFonts w:ascii="Arial" w:hAnsi="Arial" w:cs="Arial"/>
          <w:sz w:val="24"/>
          <w:lang w:val="sr-Latn-RS"/>
        </w:rPr>
        <w:t xml:space="preserve"> koje se tiču tranzitne carin</w:t>
      </w:r>
      <w:r w:rsidRPr="00DE623B">
        <w:rPr>
          <w:rFonts w:ascii="Arial" w:hAnsi="Arial" w:cs="Arial"/>
          <w:sz w:val="24"/>
          <w:lang w:val="sr-Latn-RS"/>
        </w:rPr>
        <w:t>ske ispostave</w:t>
      </w:r>
      <w:r w:rsidR="00725C07" w:rsidRPr="00DE623B">
        <w:rPr>
          <w:rFonts w:ascii="Arial" w:hAnsi="Arial" w:cs="Arial"/>
          <w:sz w:val="24"/>
          <w:lang w:val="sr-Latn-RS"/>
        </w:rPr>
        <w:t>.</w:t>
      </w:r>
    </w:p>
    <w:p w14:paraId="0092E40B" w14:textId="19273222" w:rsidR="0083335A" w:rsidRPr="00DE623B" w:rsidRDefault="00725C07" w:rsidP="00581040">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 xml:space="preserve">Ako, kao rezultat pregleda robe, </w:t>
      </w:r>
      <w:r w:rsidR="001F1321" w:rsidRPr="00DE623B">
        <w:rPr>
          <w:rFonts w:ascii="Arial" w:hAnsi="Arial" w:cs="Arial"/>
          <w:sz w:val="24"/>
          <w:lang w:val="sr-Latn-RS"/>
        </w:rPr>
        <w:t>tranzitna carinska ispostava</w:t>
      </w:r>
      <w:r w:rsidRPr="00DE623B">
        <w:rPr>
          <w:rFonts w:ascii="Arial" w:hAnsi="Arial" w:cs="Arial"/>
          <w:sz w:val="24"/>
          <w:lang w:val="sr-Latn-RS"/>
        </w:rPr>
        <w:t xml:space="preserve"> utvrdi veće nepravilnosti u vezi sa predmetnom tranzitnom operacijom (nedostaje roba ili ima </w:t>
      </w:r>
      <w:r w:rsidR="005B5449" w:rsidRPr="00DE623B">
        <w:rPr>
          <w:rFonts w:ascii="Arial" w:hAnsi="Arial" w:cs="Arial"/>
          <w:sz w:val="24"/>
          <w:lang w:val="sr-Latn-RS"/>
        </w:rPr>
        <w:t>neprijavljene robe</w:t>
      </w:r>
      <w:r w:rsidRPr="00DE623B">
        <w:rPr>
          <w:rFonts w:ascii="Arial" w:hAnsi="Arial" w:cs="Arial"/>
          <w:sz w:val="24"/>
          <w:lang w:val="sr-Latn-RS"/>
        </w:rPr>
        <w:t xml:space="preserve">), okončaće postupak tranzita postupajući kao </w:t>
      </w:r>
      <w:r w:rsidR="001F1321" w:rsidRPr="00DE623B">
        <w:rPr>
          <w:rFonts w:ascii="Arial" w:hAnsi="Arial" w:cs="Arial"/>
          <w:sz w:val="24"/>
          <w:lang w:val="sr-Latn-RS"/>
        </w:rPr>
        <w:t>odredišna carinska ispostava</w:t>
      </w:r>
      <w:r w:rsidRPr="00DE623B">
        <w:rPr>
          <w:rFonts w:ascii="Arial" w:hAnsi="Arial" w:cs="Arial"/>
          <w:sz w:val="24"/>
          <w:lang w:val="sr-Latn-RS"/>
        </w:rPr>
        <w:t xml:space="preserve"> i pokrenuti </w:t>
      </w:r>
      <w:r w:rsidR="00C653BB" w:rsidRPr="00DE623B">
        <w:rPr>
          <w:rFonts w:ascii="Arial" w:hAnsi="Arial" w:cs="Arial"/>
          <w:sz w:val="24"/>
          <w:lang w:val="sr-Latn-RS"/>
        </w:rPr>
        <w:t>provjeru</w:t>
      </w:r>
      <w:r w:rsidRPr="00DE623B">
        <w:rPr>
          <w:rFonts w:ascii="Arial" w:hAnsi="Arial" w:cs="Arial"/>
          <w:sz w:val="24"/>
          <w:lang w:val="sr-Latn-RS"/>
        </w:rPr>
        <w:t>. Kako ova carin</w:t>
      </w:r>
      <w:r w:rsidR="005B5449" w:rsidRPr="00DE623B">
        <w:rPr>
          <w:rFonts w:ascii="Arial" w:hAnsi="Arial" w:cs="Arial"/>
          <w:sz w:val="24"/>
          <w:lang w:val="sr-Latn-RS"/>
        </w:rPr>
        <w:t>ska ispostava</w:t>
      </w:r>
      <w:r w:rsidRPr="00DE623B">
        <w:rPr>
          <w:rFonts w:ascii="Arial" w:hAnsi="Arial" w:cs="Arial"/>
          <w:sz w:val="24"/>
          <w:lang w:val="sr-Latn-RS"/>
        </w:rPr>
        <w:t xml:space="preserve"> nema poruku “obavještenje o očekivanom dolasku” (CD001), zatražiće od </w:t>
      </w:r>
      <w:r w:rsidR="001F1321" w:rsidRPr="00DE623B">
        <w:rPr>
          <w:rFonts w:ascii="Arial" w:hAnsi="Arial" w:cs="Arial"/>
          <w:sz w:val="24"/>
          <w:lang w:val="sr-Latn-RS"/>
        </w:rPr>
        <w:t>polazne carinske ispostave</w:t>
      </w:r>
      <w:r w:rsidR="005B5449" w:rsidRPr="00DE623B">
        <w:rPr>
          <w:rFonts w:ascii="Arial" w:hAnsi="Arial" w:cs="Arial"/>
          <w:sz w:val="24"/>
          <w:lang w:val="sr-Latn-RS"/>
        </w:rPr>
        <w:t xml:space="preserve"> da dostavi podatke</w:t>
      </w:r>
      <w:r w:rsidRPr="00DE623B">
        <w:rPr>
          <w:rFonts w:ascii="Arial" w:hAnsi="Arial" w:cs="Arial"/>
          <w:sz w:val="24"/>
          <w:lang w:val="sr-Latn-RS"/>
        </w:rPr>
        <w:t xml:space="preserve"> i obavijestiće </w:t>
      </w:r>
      <w:r w:rsidR="001F1321" w:rsidRPr="00DE623B">
        <w:rPr>
          <w:rFonts w:ascii="Arial" w:hAnsi="Arial" w:cs="Arial"/>
          <w:sz w:val="24"/>
          <w:lang w:val="sr-Latn-RS"/>
        </w:rPr>
        <w:t>polaznu carinsku ispostavu</w:t>
      </w:r>
      <w:r w:rsidRPr="00DE623B">
        <w:rPr>
          <w:rFonts w:ascii="Arial" w:hAnsi="Arial" w:cs="Arial"/>
          <w:sz w:val="24"/>
          <w:lang w:val="sr-Latn-RS"/>
        </w:rPr>
        <w:t xml:space="preserve"> o rezultatima kontrole porukom ME018.</w:t>
      </w:r>
    </w:p>
    <w:p w14:paraId="1E431C51" w14:textId="27FF6263" w:rsidR="0083335A" w:rsidRPr="00DE623B" w:rsidRDefault="00725C07" w:rsidP="00581040">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 xml:space="preserve">Ako je </w:t>
      </w:r>
      <w:r w:rsidR="001F1321" w:rsidRPr="00DE623B">
        <w:rPr>
          <w:rFonts w:ascii="Arial" w:hAnsi="Arial" w:cs="Arial"/>
          <w:sz w:val="24"/>
          <w:lang w:val="sr-Latn-RS"/>
        </w:rPr>
        <w:t>tranzitna carinska ispostava</w:t>
      </w:r>
      <w:r w:rsidRPr="00DE623B">
        <w:rPr>
          <w:rFonts w:ascii="Arial" w:hAnsi="Arial" w:cs="Arial"/>
          <w:sz w:val="24"/>
          <w:lang w:val="sr-Latn-RS"/>
        </w:rPr>
        <w:t xml:space="preserve"> istovremeno i ispostava za </w:t>
      </w:r>
      <w:r w:rsidR="005B5449" w:rsidRPr="00DE623B">
        <w:rPr>
          <w:rFonts w:ascii="Arial" w:hAnsi="Arial" w:cs="Arial"/>
          <w:sz w:val="24"/>
          <w:lang w:val="sr-Latn-RS"/>
        </w:rPr>
        <w:t>registraciju</w:t>
      </w:r>
      <w:r w:rsidRPr="00DE623B">
        <w:rPr>
          <w:rFonts w:ascii="Arial" w:hAnsi="Arial" w:cs="Arial"/>
          <w:sz w:val="24"/>
          <w:lang w:val="sr-Latn-RS"/>
        </w:rPr>
        <w:t xml:space="preserve"> incidenata prilikom transporta robe, ona u tom slučaju prvo djeluje kao </w:t>
      </w:r>
      <w:r w:rsidR="00D21A08" w:rsidRPr="00DE623B">
        <w:rPr>
          <w:rFonts w:ascii="Arial" w:hAnsi="Arial" w:cs="Arial"/>
          <w:sz w:val="24"/>
          <w:lang w:val="sr-Latn-RS"/>
        </w:rPr>
        <w:t>carinska ispostava za registraciju incidenata</w:t>
      </w:r>
      <w:r w:rsidRPr="00DE623B">
        <w:rPr>
          <w:rFonts w:ascii="Arial" w:hAnsi="Arial" w:cs="Arial"/>
          <w:sz w:val="24"/>
          <w:lang w:val="sr-Latn-RS"/>
        </w:rPr>
        <w:t xml:space="preserve">, a zatim kao </w:t>
      </w:r>
      <w:r w:rsidR="001F1321" w:rsidRPr="00DE623B">
        <w:rPr>
          <w:rFonts w:ascii="Arial" w:hAnsi="Arial" w:cs="Arial"/>
          <w:sz w:val="24"/>
          <w:lang w:val="sr-Latn-RS"/>
        </w:rPr>
        <w:t>tranzitna carinska ispostava</w:t>
      </w:r>
      <w:r w:rsidRPr="00DE623B">
        <w:rPr>
          <w:rFonts w:ascii="Arial" w:hAnsi="Arial" w:cs="Arial"/>
          <w:sz w:val="24"/>
          <w:lang w:val="sr-Latn-RS"/>
        </w:rPr>
        <w:t>.</w:t>
      </w:r>
    </w:p>
    <w:p w14:paraId="0FA20A40" w14:textId="12199BD4" w:rsidR="0083335A" w:rsidRPr="00DE623B" w:rsidRDefault="00725C07" w:rsidP="00581040">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t>Ako iz tehničkog razloga (</w:t>
      </w:r>
      <w:r w:rsidR="003C787A" w:rsidRPr="00DE623B">
        <w:rPr>
          <w:rFonts w:ascii="Arial" w:hAnsi="Arial" w:cs="Arial"/>
          <w:sz w:val="24"/>
        </w:rPr>
        <w:t>POKP</w:t>
      </w:r>
      <w:r w:rsidRPr="00DE623B">
        <w:rPr>
          <w:rFonts w:ascii="Arial" w:hAnsi="Arial" w:cs="Arial"/>
          <w:sz w:val="24"/>
          <w:lang w:val="sr-Latn-RS"/>
        </w:rPr>
        <w:t xml:space="preserve">) nije moguće evidentirati pošiljku koja se kreće po standardnom tranzitnom postupku na gore opisani način, </w:t>
      </w:r>
      <w:r w:rsidR="001F1321" w:rsidRPr="00DE623B">
        <w:rPr>
          <w:rFonts w:ascii="Arial" w:hAnsi="Arial" w:cs="Arial"/>
          <w:sz w:val="24"/>
          <w:lang w:val="sr-Latn-RS"/>
        </w:rPr>
        <w:t>tranzitna carinska ispostava</w:t>
      </w:r>
      <w:r w:rsidRPr="00DE623B">
        <w:rPr>
          <w:rFonts w:ascii="Arial" w:hAnsi="Arial" w:cs="Arial"/>
          <w:sz w:val="24"/>
          <w:lang w:val="sr-Latn-RS"/>
        </w:rPr>
        <w:t xml:space="preserve"> je dužna kor</w:t>
      </w:r>
      <w:r w:rsidR="00473217" w:rsidRPr="00DE623B">
        <w:rPr>
          <w:rFonts w:ascii="Arial" w:hAnsi="Arial" w:cs="Arial"/>
          <w:sz w:val="24"/>
          <w:lang w:val="sr-Latn-RS"/>
        </w:rPr>
        <w:t>istiti obrazac TC10 Obavještenje</w:t>
      </w:r>
      <w:r w:rsidRPr="00DE623B">
        <w:rPr>
          <w:rFonts w:ascii="Arial" w:hAnsi="Arial" w:cs="Arial"/>
          <w:sz w:val="24"/>
          <w:lang w:val="sr-Latn-RS"/>
        </w:rPr>
        <w:t xml:space="preserve"> o</w:t>
      </w:r>
      <w:r w:rsidR="005B5449" w:rsidRPr="00DE623B">
        <w:rPr>
          <w:rFonts w:ascii="Arial" w:hAnsi="Arial" w:cs="Arial"/>
          <w:sz w:val="24"/>
          <w:lang w:val="sr-Latn-RS"/>
        </w:rPr>
        <w:t xml:space="preserve"> tranzitu (Prilog 24 Pravilnika</w:t>
      </w:r>
      <w:r w:rsidRPr="00DE623B">
        <w:rPr>
          <w:rFonts w:ascii="Arial" w:hAnsi="Arial" w:cs="Arial"/>
          <w:sz w:val="24"/>
          <w:lang w:val="sr-Latn-RS"/>
        </w:rPr>
        <w:t xml:space="preserve">). Obrazac TC10 se može koristiti ako je </w:t>
      </w:r>
      <w:r w:rsidR="001F1321" w:rsidRPr="00DE623B">
        <w:rPr>
          <w:rFonts w:ascii="Arial" w:hAnsi="Arial" w:cs="Arial"/>
          <w:sz w:val="24"/>
          <w:lang w:val="sr-Latn-RS"/>
        </w:rPr>
        <w:t>tranzitna carinska ispostava</w:t>
      </w:r>
      <w:r w:rsidRPr="00DE623B">
        <w:rPr>
          <w:rFonts w:ascii="Arial" w:hAnsi="Arial" w:cs="Arial"/>
          <w:sz w:val="24"/>
          <w:lang w:val="sr-Latn-RS"/>
        </w:rPr>
        <w:t xml:space="preserve"> u  tranzitnom pratećem dokumentu (T</w:t>
      </w:r>
      <w:r w:rsidR="00DD49E3" w:rsidRPr="00DE623B">
        <w:rPr>
          <w:rFonts w:ascii="Arial" w:hAnsi="Arial" w:cs="Arial"/>
          <w:sz w:val="24"/>
          <w:lang w:val="sr-Latn-RS"/>
        </w:rPr>
        <w:t>P</w:t>
      </w:r>
      <w:r w:rsidRPr="00DE623B">
        <w:rPr>
          <w:rFonts w:ascii="Arial" w:hAnsi="Arial" w:cs="Arial"/>
          <w:sz w:val="24"/>
          <w:lang w:val="sr-Latn-RS"/>
        </w:rPr>
        <w:t xml:space="preserve">D) deklarisana kao </w:t>
      </w:r>
      <w:r w:rsidR="001F1321" w:rsidRPr="00DE623B">
        <w:rPr>
          <w:rFonts w:ascii="Arial" w:hAnsi="Arial" w:cs="Arial"/>
          <w:sz w:val="24"/>
          <w:lang w:val="sr-Latn-RS"/>
        </w:rPr>
        <w:t>tranzitna carinska ispostava</w:t>
      </w:r>
      <w:r w:rsidRPr="00DE623B">
        <w:rPr>
          <w:rFonts w:ascii="Arial" w:hAnsi="Arial" w:cs="Arial"/>
          <w:sz w:val="24"/>
          <w:lang w:val="sr-Latn-RS"/>
        </w:rPr>
        <w:t>.</w:t>
      </w:r>
    </w:p>
    <w:p w14:paraId="566FE86B" w14:textId="7F46310E" w:rsidR="0083335A" w:rsidRPr="00DE623B" w:rsidRDefault="001F1321" w:rsidP="00581040">
      <w:pPr>
        <w:pStyle w:val="ListParagraph"/>
        <w:spacing w:line="276" w:lineRule="auto"/>
        <w:ind w:left="0" w:firstLine="0"/>
        <w:contextualSpacing w:val="0"/>
        <w:jc w:val="both"/>
        <w:rPr>
          <w:rFonts w:ascii="Arial" w:hAnsi="Arial" w:cs="Arial"/>
          <w:sz w:val="24"/>
          <w:lang w:val="sr-Latn-RS"/>
        </w:rPr>
      </w:pPr>
      <w:r w:rsidRPr="00DE623B">
        <w:rPr>
          <w:rFonts w:ascii="Arial" w:hAnsi="Arial" w:cs="Arial"/>
          <w:sz w:val="24"/>
          <w:lang w:val="sr-Latn-RS"/>
        </w:rPr>
        <w:lastRenderedPageBreak/>
        <w:t>Tranzitna carinska ispostava</w:t>
      </w:r>
      <w:r w:rsidR="00725C07" w:rsidRPr="00DE623B">
        <w:rPr>
          <w:rFonts w:ascii="Arial" w:hAnsi="Arial" w:cs="Arial"/>
          <w:sz w:val="24"/>
          <w:lang w:val="sr-Latn-RS"/>
        </w:rPr>
        <w:t xml:space="preserve"> ovjerava 3 </w:t>
      </w:r>
      <w:r w:rsidR="00473217" w:rsidRPr="00DE623B">
        <w:rPr>
          <w:rFonts w:ascii="Arial" w:hAnsi="Arial" w:cs="Arial"/>
          <w:sz w:val="24"/>
          <w:lang w:val="sr-Latn-RS"/>
        </w:rPr>
        <w:t>primjerka</w:t>
      </w:r>
      <w:r w:rsidR="00725C07" w:rsidRPr="00DE623B">
        <w:rPr>
          <w:rFonts w:ascii="Arial" w:hAnsi="Arial" w:cs="Arial"/>
          <w:sz w:val="24"/>
          <w:lang w:val="sr-Latn-RS"/>
        </w:rPr>
        <w:t xml:space="preserve"> TC10, od kojih se jedan predaje prevozniku, drugi se šalje </w:t>
      </w:r>
      <w:r w:rsidRPr="00DE623B">
        <w:rPr>
          <w:rFonts w:ascii="Arial" w:hAnsi="Arial" w:cs="Arial"/>
          <w:sz w:val="24"/>
          <w:lang w:val="sr-Latn-RS"/>
        </w:rPr>
        <w:t>polaznoj carinskoj ispostavi</w:t>
      </w:r>
      <w:r w:rsidR="00725C07" w:rsidRPr="00DE623B">
        <w:rPr>
          <w:rFonts w:ascii="Arial" w:hAnsi="Arial" w:cs="Arial"/>
          <w:sz w:val="24"/>
          <w:lang w:val="sr-Latn-RS"/>
        </w:rPr>
        <w:t xml:space="preserve">, a treći čuva i arhivira </w:t>
      </w:r>
      <w:r w:rsidRPr="00DE623B">
        <w:rPr>
          <w:rFonts w:ascii="Arial" w:hAnsi="Arial" w:cs="Arial"/>
          <w:sz w:val="24"/>
          <w:lang w:val="sr-Latn-RS"/>
        </w:rPr>
        <w:t>tranzitna carinska ispostava</w:t>
      </w:r>
      <w:r w:rsidR="00725C07" w:rsidRPr="00DE623B">
        <w:rPr>
          <w:rFonts w:ascii="Arial" w:hAnsi="Arial" w:cs="Arial"/>
          <w:sz w:val="24"/>
          <w:lang w:val="sr-Latn-RS"/>
        </w:rPr>
        <w:t xml:space="preserve">. Pored ostalih podataka, na obrazac se upisuje šifra papirnog </w:t>
      </w:r>
      <w:r w:rsidR="00EE54D8" w:rsidRPr="00DE623B">
        <w:rPr>
          <w:rFonts w:ascii="Arial" w:hAnsi="Arial" w:cs="Arial"/>
          <w:sz w:val="24"/>
          <w:lang w:val="sr-Latn-RS"/>
        </w:rPr>
        <w:t>kontrolnik</w:t>
      </w:r>
      <w:r w:rsidR="00725C07" w:rsidRPr="00DE623B">
        <w:rPr>
          <w:rFonts w:ascii="Arial" w:hAnsi="Arial" w:cs="Arial"/>
          <w:sz w:val="24"/>
          <w:lang w:val="sr-Latn-RS"/>
        </w:rPr>
        <w:t xml:space="preserve"> i redni broj pod koji</w:t>
      </w:r>
      <w:r w:rsidR="00473217" w:rsidRPr="00DE623B">
        <w:rPr>
          <w:rFonts w:ascii="Arial" w:hAnsi="Arial" w:cs="Arial"/>
          <w:sz w:val="24"/>
          <w:lang w:val="sr-Latn-RS"/>
        </w:rPr>
        <w:t xml:space="preserve">m je evidentiran tranzit, a svi primjerci </w:t>
      </w:r>
      <w:r w:rsidR="00725C07" w:rsidRPr="00DE623B">
        <w:rPr>
          <w:rFonts w:ascii="Arial" w:hAnsi="Arial" w:cs="Arial"/>
          <w:sz w:val="24"/>
          <w:lang w:val="sr-Latn-RS"/>
        </w:rPr>
        <w:t>moraju biti potpisan</w:t>
      </w:r>
      <w:r w:rsidR="00473217" w:rsidRPr="00DE623B">
        <w:rPr>
          <w:rFonts w:ascii="Arial" w:hAnsi="Arial" w:cs="Arial"/>
          <w:sz w:val="24"/>
          <w:lang w:val="sr-Latn-RS"/>
        </w:rPr>
        <w:t>i</w:t>
      </w:r>
      <w:r w:rsidR="00725C07" w:rsidRPr="00DE623B">
        <w:rPr>
          <w:rFonts w:ascii="Arial" w:hAnsi="Arial" w:cs="Arial"/>
          <w:sz w:val="24"/>
          <w:lang w:val="sr-Latn-RS"/>
        </w:rPr>
        <w:t xml:space="preserve"> i ovjeren</w:t>
      </w:r>
      <w:r w:rsidR="00473217" w:rsidRPr="00DE623B">
        <w:rPr>
          <w:rFonts w:ascii="Arial" w:hAnsi="Arial" w:cs="Arial"/>
          <w:sz w:val="24"/>
          <w:lang w:val="sr-Latn-RS"/>
        </w:rPr>
        <w:t>i</w:t>
      </w:r>
      <w:r w:rsidR="00725C07" w:rsidRPr="00DE623B">
        <w:rPr>
          <w:rFonts w:ascii="Arial" w:hAnsi="Arial" w:cs="Arial"/>
          <w:sz w:val="24"/>
          <w:lang w:val="sr-Latn-RS"/>
        </w:rPr>
        <w:t xml:space="preserve"> službenim pečatom. </w:t>
      </w:r>
      <w:r w:rsidRPr="00DE623B">
        <w:rPr>
          <w:rFonts w:ascii="Arial" w:hAnsi="Arial" w:cs="Arial"/>
          <w:sz w:val="24"/>
          <w:lang w:val="sr-Latn-RS"/>
        </w:rPr>
        <w:t>Tranzitna carinska ispostava</w:t>
      </w:r>
      <w:r w:rsidR="00725C07" w:rsidRPr="00DE623B">
        <w:rPr>
          <w:rFonts w:ascii="Arial" w:hAnsi="Arial" w:cs="Arial"/>
          <w:sz w:val="24"/>
          <w:lang w:val="sr-Latn-RS"/>
        </w:rPr>
        <w:t xml:space="preserve"> je dužna da vodi evidenciju o svim tranzitnim operacijama na ulazu i svim tranzitnim operacijama na izlazu iz </w:t>
      </w:r>
      <w:r w:rsidR="00140173" w:rsidRPr="00DE623B">
        <w:rPr>
          <w:rFonts w:ascii="Arial" w:hAnsi="Arial" w:cs="Arial"/>
          <w:sz w:val="24"/>
          <w:lang w:val="sr-Latn-RS"/>
        </w:rPr>
        <w:t>carinskog područja</w:t>
      </w:r>
      <w:r w:rsidR="00725C07" w:rsidRPr="00DE623B">
        <w:rPr>
          <w:rFonts w:ascii="Arial" w:hAnsi="Arial" w:cs="Arial"/>
          <w:sz w:val="24"/>
          <w:lang w:val="sr-Latn-RS"/>
        </w:rPr>
        <w:t xml:space="preserve"> potvrđene dokumentom TC10.</w:t>
      </w:r>
    </w:p>
    <w:p w14:paraId="1E3424AE" w14:textId="75E6EE40" w:rsidR="0083335A" w:rsidRPr="00DE623B" w:rsidRDefault="00725C07" w:rsidP="00581040">
      <w:pPr>
        <w:pStyle w:val="ListParagraph"/>
        <w:numPr>
          <w:ilvl w:val="0"/>
          <w:numId w:val="25"/>
        </w:numPr>
        <w:spacing w:line="276" w:lineRule="auto"/>
        <w:ind w:left="0" w:hanging="357"/>
        <w:contextualSpacing w:val="0"/>
        <w:jc w:val="both"/>
        <w:rPr>
          <w:rFonts w:ascii="Arial" w:hAnsi="Arial" w:cs="Arial"/>
          <w:sz w:val="24"/>
          <w:lang w:val="sr-Latn-RS"/>
        </w:rPr>
      </w:pPr>
      <w:r w:rsidRPr="00DE623B">
        <w:rPr>
          <w:rFonts w:ascii="Arial" w:hAnsi="Arial" w:cs="Arial"/>
          <w:sz w:val="24"/>
          <w:lang w:val="sr-Latn-RS"/>
        </w:rPr>
        <w:t xml:space="preserve">Dostavljanje </w:t>
      </w:r>
      <w:r w:rsidR="005520CE" w:rsidRPr="00DE623B">
        <w:rPr>
          <w:rFonts w:ascii="Arial" w:hAnsi="Arial" w:cs="Arial"/>
          <w:sz w:val="24"/>
          <w:lang w:val="sr-Latn-RS"/>
        </w:rPr>
        <w:t>MRN-a</w:t>
      </w:r>
      <w:r w:rsidRPr="00DE623B">
        <w:rPr>
          <w:rFonts w:ascii="Arial" w:hAnsi="Arial" w:cs="Arial"/>
          <w:sz w:val="24"/>
          <w:lang w:val="sr-Latn-RS"/>
        </w:rPr>
        <w:t xml:space="preserve"> i evidentiranje tranzitne operacije ne odnosi se na prevoz robe željeznicom, pod uslovom da </w:t>
      </w:r>
      <w:r w:rsidR="001F1321" w:rsidRPr="00DE623B">
        <w:rPr>
          <w:rFonts w:ascii="Arial" w:hAnsi="Arial" w:cs="Arial"/>
          <w:sz w:val="24"/>
          <w:lang w:val="sr-Latn-RS"/>
        </w:rPr>
        <w:t>tranzitna carinska ispostava</w:t>
      </w:r>
      <w:r w:rsidRPr="00DE623B">
        <w:rPr>
          <w:rFonts w:ascii="Arial" w:hAnsi="Arial" w:cs="Arial"/>
          <w:sz w:val="24"/>
          <w:lang w:val="sr-Latn-RS"/>
        </w:rPr>
        <w:t xml:space="preserve"> može provjeriti prelazak robe na drugi način. Takva provjera će se izvršiti samo ako je potrebno i može se izvršiti naknadno.</w:t>
      </w:r>
    </w:p>
    <w:p w14:paraId="516FF43D" w14:textId="77777777" w:rsidR="0083335A" w:rsidRPr="00DE623B" w:rsidRDefault="0083335A" w:rsidP="00417476">
      <w:pPr>
        <w:spacing w:line="276" w:lineRule="auto"/>
        <w:jc w:val="both"/>
        <w:rPr>
          <w:rFonts w:ascii="Arial" w:hAnsi="Arial" w:cs="Arial"/>
          <w:sz w:val="24"/>
          <w:lang w:val="sr-Latn-RS"/>
        </w:rPr>
      </w:pPr>
    </w:p>
    <w:p w14:paraId="4EF99782" w14:textId="3B157887" w:rsidR="0083335A" w:rsidRPr="00FA4478" w:rsidRDefault="00725C07" w:rsidP="00581040">
      <w:pPr>
        <w:pStyle w:val="Heading110"/>
        <w:shd w:val="clear" w:color="auto" w:fill="auto"/>
        <w:tabs>
          <w:tab w:val="left" w:pos="1168"/>
        </w:tabs>
        <w:spacing w:before="0" w:after="164" w:line="276" w:lineRule="auto"/>
        <w:ind w:left="0" w:firstLine="0"/>
        <w:jc w:val="both"/>
        <w:rPr>
          <w:sz w:val="24"/>
          <w:szCs w:val="24"/>
          <w:lang w:val="sr-Latn-RS"/>
        </w:rPr>
      </w:pPr>
      <w:r w:rsidRPr="00DE623B">
        <w:rPr>
          <w:sz w:val="24"/>
          <w:szCs w:val="24"/>
          <w:lang w:val="sr-Latn-RS"/>
        </w:rPr>
        <w:t>2.</w:t>
      </w:r>
      <w:r w:rsidR="00F610DD" w:rsidRPr="00DE623B">
        <w:rPr>
          <w:sz w:val="24"/>
          <w:szCs w:val="24"/>
          <w:lang w:val="sr-Latn-RS"/>
        </w:rPr>
        <w:t>5</w:t>
      </w:r>
      <w:r w:rsidRPr="00DE623B">
        <w:rPr>
          <w:sz w:val="24"/>
          <w:szCs w:val="24"/>
          <w:lang w:val="sr-Latn-RS"/>
        </w:rPr>
        <w:t xml:space="preserve"> Postupak u </w:t>
      </w:r>
      <w:r w:rsidR="001F1321" w:rsidRPr="00DE623B">
        <w:rPr>
          <w:sz w:val="24"/>
          <w:szCs w:val="24"/>
          <w:lang w:val="sr-Latn-RS"/>
        </w:rPr>
        <w:t>izlaznoj carinskoj ispostavi</w:t>
      </w:r>
      <w:r w:rsidRPr="00DE623B">
        <w:rPr>
          <w:sz w:val="24"/>
          <w:szCs w:val="24"/>
          <w:lang w:val="sr-Latn-RS"/>
        </w:rPr>
        <w:t xml:space="preserve"> za tranzit (važi nakon pristupanja Crne </w:t>
      </w:r>
      <w:r w:rsidRPr="00FA4478">
        <w:rPr>
          <w:sz w:val="24"/>
          <w:szCs w:val="24"/>
          <w:lang w:val="sr-Latn-RS"/>
        </w:rPr>
        <w:t>gore EU)</w:t>
      </w:r>
    </w:p>
    <w:p w14:paraId="58363DC7" w14:textId="07F40723" w:rsidR="0083335A" w:rsidRPr="00E666F0" w:rsidRDefault="0083335A" w:rsidP="000B598C">
      <w:pPr>
        <w:pStyle w:val="ListParagraph"/>
        <w:spacing w:line="276" w:lineRule="auto"/>
        <w:ind w:left="0" w:firstLine="0"/>
        <w:contextualSpacing w:val="0"/>
        <w:jc w:val="both"/>
        <w:rPr>
          <w:rFonts w:ascii="Arial" w:hAnsi="Arial" w:cs="Arial"/>
          <w:sz w:val="24"/>
          <w:highlight w:val="yellow"/>
          <w:lang w:val="sr-Latn-RS"/>
        </w:rPr>
      </w:pPr>
    </w:p>
    <w:p w14:paraId="33ECD62F" w14:textId="631F3A97" w:rsidR="0083335A" w:rsidRPr="00DE623B" w:rsidRDefault="00725C07" w:rsidP="00581040">
      <w:pPr>
        <w:pStyle w:val="ListParagraph"/>
        <w:numPr>
          <w:ilvl w:val="0"/>
          <w:numId w:val="26"/>
        </w:numPr>
        <w:spacing w:line="276" w:lineRule="auto"/>
        <w:ind w:left="0" w:hanging="357"/>
        <w:contextualSpacing w:val="0"/>
        <w:jc w:val="both"/>
        <w:rPr>
          <w:rFonts w:ascii="Arial" w:hAnsi="Arial" w:cs="Arial"/>
          <w:sz w:val="24"/>
        </w:rPr>
      </w:pPr>
      <w:r w:rsidRPr="00DE623B">
        <w:rPr>
          <w:rFonts w:ascii="Arial" w:hAnsi="Arial" w:cs="Arial"/>
          <w:sz w:val="24"/>
          <w:lang w:val="sr-Latn-RS"/>
        </w:rPr>
        <w:t xml:space="preserve">Po dolasku robe u </w:t>
      </w:r>
      <w:r w:rsidR="001F1321" w:rsidRPr="00DE623B">
        <w:rPr>
          <w:rFonts w:ascii="Arial" w:hAnsi="Arial" w:cs="Arial"/>
          <w:sz w:val="24"/>
          <w:lang w:val="sr-Latn-RS"/>
        </w:rPr>
        <w:t>izlaznu carinsku ispostavu</w:t>
      </w:r>
      <w:r w:rsidR="00230940" w:rsidRPr="00DE623B">
        <w:rPr>
          <w:rFonts w:ascii="Arial" w:hAnsi="Arial" w:cs="Arial"/>
          <w:sz w:val="24"/>
          <w:lang w:val="sr-Latn-RS"/>
        </w:rPr>
        <w:t xml:space="preserve"> za tranzit, </w:t>
      </w:r>
      <w:r w:rsidR="00652B97" w:rsidRPr="00DE623B">
        <w:rPr>
          <w:rFonts w:ascii="Arial" w:hAnsi="Arial" w:cs="Arial"/>
          <w:sz w:val="24"/>
          <w:lang w:val="sr-Latn-RS"/>
        </w:rPr>
        <w:t>vrši se</w:t>
      </w:r>
      <w:r w:rsidRPr="00DE623B">
        <w:rPr>
          <w:rFonts w:ascii="Arial" w:hAnsi="Arial" w:cs="Arial"/>
          <w:sz w:val="24"/>
          <w:lang w:val="sr-Latn-RS"/>
        </w:rPr>
        <w:t xml:space="preserve"> automatsk</w:t>
      </w:r>
      <w:r w:rsidR="00652B97" w:rsidRPr="00DE623B">
        <w:rPr>
          <w:rFonts w:ascii="Arial" w:hAnsi="Arial" w:cs="Arial"/>
          <w:sz w:val="24"/>
          <w:lang w:val="sr-Latn-RS"/>
        </w:rPr>
        <w:t>a</w:t>
      </w:r>
      <w:r w:rsidRPr="00DE623B">
        <w:rPr>
          <w:rFonts w:ascii="Arial" w:hAnsi="Arial" w:cs="Arial"/>
          <w:sz w:val="24"/>
          <w:lang w:val="sr-Latn-RS"/>
        </w:rPr>
        <w:t xml:space="preserve"> </w:t>
      </w:r>
      <w:r w:rsidR="00652B97" w:rsidRPr="00DE623B">
        <w:rPr>
          <w:rFonts w:ascii="Arial" w:hAnsi="Arial" w:cs="Arial"/>
          <w:sz w:val="24"/>
          <w:lang w:val="sr-Latn-RS"/>
        </w:rPr>
        <w:t>analiza</w:t>
      </w:r>
      <w:r w:rsidRPr="00DE623B">
        <w:rPr>
          <w:rFonts w:ascii="Arial" w:hAnsi="Arial" w:cs="Arial"/>
          <w:sz w:val="24"/>
          <w:lang w:val="sr-Latn-RS"/>
        </w:rPr>
        <w:t xml:space="preserve"> rizika kako bi se odlučilo da li roba ispunjava uslove za izlaz iz Crne Gore. </w:t>
      </w:r>
      <w:r w:rsidR="00652B97" w:rsidRPr="00DE623B">
        <w:rPr>
          <w:rFonts w:ascii="Arial" w:hAnsi="Arial" w:cs="Arial"/>
          <w:sz w:val="24"/>
          <w:lang w:val="sr-Latn-RS"/>
        </w:rPr>
        <w:t xml:space="preserve">U skladu s </w:t>
      </w:r>
      <w:r w:rsidR="00B67AE6" w:rsidRPr="00DE623B">
        <w:rPr>
          <w:rFonts w:ascii="Arial" w:hAnsi="Arial" w:cs="Arial"/>
          <w:sz w:val="24"/>
          <w:lang w:val="sr-Latn-RS"/>
        </w:rPr>
        <w:t>raspoloživim podacima i upustv</w:t>
      </w:r>
      <w:r w:rsidR="003C2F56" w:rsidRPr="00DE623B">
        <w:rPr>
          <w:rFonts w:ascii="Arial" w:hAnsi="Arial" w:cs="Arial"/>
          <w:sz w:val="24"/>
          <w:lang w:val="sr-Latn-RS"/>
        </w:rPr>
        <w:t>om</w:t>
      </w:r>
      <w:r w:rsidR="00B67AE6" w:rsidRPr="00DE623B">
        <w:rPr>
          <w:rFonts w:ascii="Arial" w:hAnsi="Arial" w:cs="Arial"/>
          <w:sz w:val="24"/>
          <w:lang w:val="sr-Latn-RS"/>
        </w:rPr>
        <w:t xml:space="preserve"> za lokalnu analizu rizika</w:t>
      </w:r>
      <w:r w:rsidRPr="00DE623B">
        <w:rPr>
          <w:rFonts w:ascii="Arial" w:hAnsi="Arial" w:cs="Arial"/>
          <w:sz w:val="24"/>
          <w:lang w:val="sr-Latn-RS"/>
        </w:rPr>
        <w:t xml:space="preserve"> </w:t>
      </w:r>
      <w:r w:rsidR="00652B97" w:rsidRPr="00DE623B">
        <w:rPr>
          <w:rFonts w:ascii="Arial" w:hAnsi="Arial" w:cs="Arial"/>
          <w:sz w:val="24"/>
          <w:lang w:val="sr-Latn-RS"/>
        </w:rPr>
        <w:t xml:space="preserve">carinski službenik odlučuje da li će </w:t>
      </w:r>
      <w:r w:rsidR="0060766C" w:rsidRPr="00DE623B">
        <w:rPr>
          <w:rFonts w:ascii="Arial" w:hAnsi="Arial" w:cs="Arial"/>
          <w:sz w:val="24"/>
          <w:lang w:val="sr-Latn-RS"/>
        </w:rPr>
        <w:t>dozvoliti</w:t>
      </w:r>
      <w:r w:rsidR="00232891" w:rsidRPr="00DE623B">
        <w:rPr>
          <w:rFonts w:ascii="Arial" w:hAnsi="Arial" w:cs="Arial"/>
          <w:sz w:val="24"/>
          <w:lang w:val="sr-Latn-RS"/>
        </w:rPr>
        <w:t xml:space="preserve"> </w:t>
      </w:r>
      <w:r w:rsidR="00652B97" w:rsidRPr="00DE623B">
        <w:rPr>
          <w:rFonts w:ascii="Arial" w:hAnsi="Arial" w:cs="Arial"/>
          <w:sz w:val="24"/>
          <w:lang w:val="sr-Latn-RS"/>
        </w:rPr>
        <w:t xml:space="preserve">dalje kretanje robe. </w:t>
      </w:r>
    </w:p>
    <w:p w14:paraId="1FE18937" w14:textId="664F29B2" w:rsidR="0083335A" w:rsidRPr="00DE623B" w:rsidRDefault="00725C07" w:rsidP="00581040">
      <w:pPr>
        <w:pStyle w:val="ListParagraph"/>
        <w:numPr>
          <w:ilvl w:val="0"/>
          <w:numId w:val="26"/>
        </w:numPr>
        <w:spacing w:line="276" w:lineRule="auto"/>
        <w:ind w:left="0" w:hanging="357"/>
        <w:contextualSpacing w:val="0"/>
        <w:jc w:val="both"/>
        <w:rPr>
          <w:rFonts w:ascii="Arial" w:hAnsi="Arial" w:cs="Arial"/>
          <w:sz w:val="24"/>
          <w:lang w:val="sr-Latn-RS"/>
        </w:rPr>
      </w:pPr>
      <w:r w:rsidRPr="00DE623B">
        <w:rPr>
          <w:rFonts w:ascii="Arial" w:hAnsi="Arial" w:cs="Arial"/>
          <w:sz w:val="24"/>
          <w:lang w:val="sr-Latn-RS"/>
        </w:rPr>
        <w:t xml:space="preserve">Nakon provjere rezultata analize rizika, </w:t>
      </w:r>
      <w:r w:rsidR="001F1321" w:rsidRPr="00DE623B">
        <w:rPr>
          <w:rFonts w:ascii="Arial" w:hAnsi="Arial" w:cs="Arial"/>
          <w:sz w:val="24"/>
          <w:lang w:val="sr-Latn-RS"/>
        </w:rPr>
        <w:t>izlazna carinska ispostava</w:t>
      </w:r>
      <w:r w:rsidRPr="00DE623B">
        <w:rPr>
          <w:rFonts w:ascii="Arial" w:hAnsi="Arial" w:cs="Arial"/>
          <w:sz w:val="24"/>
          <w:lang w:val="sr-Latn-RS"/>
        </w:rPr>
        <w:t xml:space="preserve"> za tranzit dozvoljava pošiljci da napusti </w:t>
      </w:r>
      <w:r w:rsidR="00172D5F" w:rsidRPr="00DE623B">
        <w:rPr>
          <w:rFonts w:ascii="Arial" w:hAnsi="Arial" w:cs="Arial"/>
          <w:sz w:val="24"/>
          <w:lang w:val="sr-Latn-RS"/>
        </w:rPr>
        <w:t xml:space="preserve">sigurnosnu </w:t>
      </w:r>
      <w:r w:rsidRPr="00DE623B">
        <w:rPr>
          <w:rFonts w:ascii="Arial" w:hAnsi="Arial" w:cs="Arial"/>
          <w:sz w:val="24"/>
          <w:lang w:val="sr-Latn-RS"/>
        </w:rPr>
        <w:t>zonu i na taj način pošiljka može nastaviti put prema svom odredištu. Budući da je pošiljci dozvoljeno da napust</w:t>
      </w:r>
      <w:r w:rsidR="003767A6" w:rsidRPr="00DE623B">
        <w:rPr>
          <w:rFonts w:ascii="Arial" w:hAnsi="Arial" w:cs="Arial"/>
          <w:sz w:val="24"/>
          <w:lang w:val="sr-Latn-RS"/>
        </w:rPr>
        <w:t>i sigurnosnu zonu, poruka “obav</w:t>
      </w:r>
      <w:r w:rsidRPr="00DE623B">
        <w:rPr>
          <w:rFonts w:ascii="Arial" w:hAnsi="Arial" w:cs="Arial"/>
          <w:sz w:val="24"/>
          <w:lang w:val="sr-Latn-RS"/>
        </w:rPr>
        <w:t xml:space="preserve">ještenje o napuštanju sigurnosne zone” (CD168) šalje se </w:t>
      </w:r>
      <w:r w:rsidR="001F1321" w:rsidRPr="00DE623B">
        <w:rPr>
          <w:rFonts w:ascii="Arial" w:hAnsi="Arial" w:cs="Arial"/>
          <w:sz w:val="24"/>
          <w:lang w:val="sr-Latn-RS"/>
        </w:rPr>
        <w:t>polaznoj carinskoj ispostavi</w:t>
      </w:r>
      <w:r w:rsidRPr="00DE623B">
        <w:rPr>
          <w:rFonts w:ascii="Arial" w:hAnsi="Arial" w:cs="Arial"/>
          <w:sz w:val="24"/>
          <w:lang w:val="sr-Latn-RS"/>
        </w:rPr>
        <w:t>.</w:t>
      </w:r>
    </w:p>
    <w:p w14:paraId="2A59C90A" w14:textId="1C69C1FD" w:rsidR="0083335A" w:rsidRPr="00DE623B" w:rsidRDefault="00725C07" w:rsidP="00581040">
      <w:pPr>
        <w:pStyle w:val="ListParagraph"/>
        <w:numPr>
          <w:ilvl w:val="0"/>
          <w:numId w:val="26"/>
        </w:numPr>
        <w:spacing w:line="276" w:lineRule="auto"/>
        <w:ind w:left="0" w:hanging="357"/>
        <w:contextualSpacing w:val="0"/>
        <w:jc w:val="both"/>
        <w:rPr>
          <w:rFonts w:ascii="Arial" w:hAnsi="Arial" w:cs="Arial"/>
          <w:sz w:val="24"/>
          <w:lang w:val="sr-Latn-RS"/>
        </w:rPr>
      </w:pPr>
      <w:r w:rsidRPr="00DE623B">
        <w:rPr>
          <w:rFonts w:ascii="Arial" w:hAnsi="Arial" w:cs="Arial"/>
          <w:sz w:val="24"/>
          <w:lang w:val="sr-Latn-RS"/>
        </w:rPr>
        <w:t xml:space="preserve">Kada pošiljka stigne u nedeklarisanu </w:t>
      </w:r>
      <w:r w:rsidR="001F1321" w:rsidRPr="00DE623B">
        <w:rPr>
          <w:rFonts w:ascii="Arial" w:hAnsi="Arial" w:cs="Arial"/>
          <w:sz w:val="24"/>
          <w:lang w:val="sr-Latn-RS"/>
        </w:rPr>
        <w:t>izlaznu carinsku ispostavu</w:t>
      </w:r>
      <w:r w:rsidRPr="00DE623B">
        <w:rPr>
          <w:rFonts w:ascii="Arial" w:hAnsi="Arial" w:cs="Arial"/>
          <w:sz w:val="24"/>
          <w:lang w:val="sr-Latn-RS"/>
        </w:rPr>
        <w:t xml:space="preserve"> za tranzit (koja se naziva stvarna </w:t>
      </w:r>
      <w:r w:rsidR="001F1321" w:rsidRPr="00DE623B">
        <w:rPr>
          <w:rFonts w:ascii="Arial" w:hAnsi="Arial" w:cs="Arial"/>
          <w:sz w:val="24"/>
          <w:lang w:val="sr-Latn-RS"/>
        </w:rPr>
        <w:t>izlazna carinska ispostava</w:t>
      </w:r>
      <w:r w:rsidRPr="00DE623B">
        <w:rPr>
          <w:rFonts w:ascii="Arial" w:hAnsi="Arial" w:cs="Arial"/>
          <w:sz w:val="24"/>
          <w:lang w:val="sr-Latn-RS"/>
        </w:rPr>
        <w:t xml:space="preserve"> za tranzit), to se naziva preusm</w:t>
      </w:r>
      <w:r w:rsidR="00285AB8" w:rsidRPr="00DE623B">
        <w:rPr>
          <w:rFonts w:ascii="Arial" w:hAnsi="Arial" w:cs="Arial"/>
          <w:sz w:val="24"/>
          <w:lang w:val="sr-Latn-RS"/>
        </w:rPr>
        <w:t>j</w:t>
      </w:r>
      <w:r w:rsidRPr="00DE623B">
        <w:rPr>
          <w:rFonts w:ascii="Arial" w:hAnsi="Arial" w:cs="Arial"/>
          <w:sz w:val="24"/>
          <w:lang w:val="sr-Latn-RS"/>
        </w:rPr>
        <w:t xml:space="preserve">eravanjem u </w:t>
      </w:r>
      <w:r w:rsidR="001F1321" w:rsidRPr="00DE623B">
        <w:rPr>
          <w:rFonts w:ascii="Arial" w:hAnsi="Arial" w:cs="Arial"/>
          <w:sz w:val="24"/>
          <w:lang w:val="sr-Latn-RS"/>
        </w:rPr>
        <w:t>izlaznoj carinskoj ispostavi</w:t>
      </w:r>
      <w:r w:rsidRPr="00DE623B">
        <w:rPr>
          <w:rFonts w:ascii="Arial" w:hAnsi="Arial" w:cs="Arial"/>
          <w:sz w:val="24"/>
          <w:lang w:val="sr-Latn-RS"/>
        </w:rPr>
        <w:t xml:space="preserve"> za tranzit.</w:t>
      </w:r>
    </w:p>
    <w:p w14:paraId="5182581A" w14:textId="052337AE" w:rsidR="0083335A" w:rsidRPr="00DE623B" w:rsidRDefault="00725C07" w:rsidP="00581040">
      <w:pPr>
        <w:pStyle w:val="ListParagraph"/>
        <w:numPr>
          <w:ilvl w:val="0"/>
          <w:numId w:val="26"/>
        </w:numPr>
        <w:spacing w:line="276" w:lineRule="auto"/>
        <w:ind w:left="0" w:hanging="357"/>
        <w:contextualSpacing w:val="0"/>
        <w:jc w:val="both"/>
        <w:rPr>
          <w:rFonts w:ascii="Arial" w:hAnsi="Arial" w:cs="Arial"/>
          <w:sz w:val="24"/>
          <w:lang w:val="sr-Latn-RS"/>
        </w:rPr>
      </w:pPr>
      <w:r w:rsidRPr="00DE623B">
        <w:rPr>
          <w:rFonts w:ascii="Arial" w:hAnsi="Arial" w:cs="Arial"/>
          <w:sz w:val="24"/>
          <w:lang w:val="sr-Latn-RS"/>
        </w:rPr>
        <w:t xml:space="preserve">Budući da ova </w:t>
      </w:r>
      <w:r w:rsidR="00285AB8" w:rsidRPr="00DE623B">
        <w:rPr>
          <w:rFonts w:ascii="Arial" w:hAnsi="Arial" w:cs="Arial"/>
          <w:sz w:val="24"/>
          <w:lang w:val="sr-Latn-RS"/>
        </w:rPr>
        <w:t>carinska ispostava</w:t>
      </w:r>
      <w:r w:rsidRPr="00DE623B">
        <w:rPr>
          <w:rFonts w:ascii="Arial" w:hAnsi="Arial" w:cs="Arial"/>
          <w:sz w:val="24"/>
          <w:lang w:val="sr-Latn-RS"/>
        </w:rPr>
        <w:t xml:space="preserve"> nema informacije o detaljima pošiljke, ona koristi </w:t>
      </w:r>
      <w:r w:rsidR="00285AB8" w:rsidRPr="00DE623B">
        <w:rPr>
          <w:rFonts w:ascii="Arial" w:hAnsi="Arial" w:cs="Arial"/>
          <w:sz w:val="24"/>
          <w:lang w:val="sr-Latn-RS"/>
        </w:rPr>
        <w:t>MRN</w:t>
      </w:r>
      <w:r w:rsidRPr="00DE623B">
        <w:rPr>
          <w:rFonts w:ascii="Arial" w:hAnsi="Arial" w:cs="Arial"/>
          <w:sz w:val="24"/>
          <w:lang w:val="sr-Latn-RS"/>
        </w:rPr>
        <w:t xml:space="preserve"> pošiljke i traži informacije o pošiljci od </w:t>
      </w:r>
      <w:r w:rsidR="001F1321" w:rsidRPr="00DE623B">
        <w:rPr>
          <w:rFonts w:ascii="Arial" w:hAnsi="Arial" w:cs="Arial"/>
          <w:sz w:val="24"/>
          <w:lang w:val="sr-Latn-RS"/>
        </w:rPr>
        <w:t>polazne carinske ispostave</w:t>
      </w:r>
      <w:r w:rsidRPr="00DE623B">
        <w:rPr>
          <w:rFonts w:ascii="Arial" w:hAnsi="Arial" w:cs="Arial"/>
          <w:sz w:val="24"/>
          <w:lang w:val="sr-Latn-RS"/>
        </w:rPr>
        <w:t xml:space="preserve"> slanjem poruke „zahtjev za obavještenje o očekivanom izlazu za tranzit“ - (CD164). </w:t>
      </w:r>
      <w:r w:rsidR="00483849" w:rsidRPr="00DE623B">
        <w:rPr>
          <w:rFonts w:ascii="Arial" w:hAnsi="Arial" w:cs="Arial"/>
          <w:sz w:val="24"/>
          <w:lang w:val="sr-Latn-RS"/>
        </w:rPr>
        <w:t>Polazna carinska ispostava</w:t>
      </w:r>
      <w:r w:rsidRPr="00DE623B">
        <w:rPr>
          <w:rFonts w:ascii="Arial" w:hAnsi="Arial" w:cs="Arial"/>
          <w:sz w:val="24"/>
          <w:lang w:val="sr-Latn-RS"/>
        </w:rPr>
        <w:t xml:space="preserve"> odgovara ili pozitivnom ili negativnom porukom “očekivani odgovor na zahtjev za</w:t>
      </w:r>
      <w:r w:rsidR="00285AB8" w:rsidRPr="00DE623B">
        <w:rPr>
          <w:rFonts w:ascii="Arial" w:hAnsi="Arial" w:cs="Arial"/>
          <w:sz w:val="24"/>
          <w:lang w:val="sr-Latn-RS"/>
        </w:rPr>
        <w:t xml:space="preserve"> </w:t>
      </w:r>
      <w:r w:rsidRPr="00DE623B">
        <w:rPr>
          <w:rFonts w:ascii="Arial" w:hAnsi="Arial" w:cs="Arial"/>
          <w:sz w:val="24"/>
          <w:lang w:val="sr-Latn-RS"/>
        </w:rPr>
        <w:t xml:space="preserve">obavještenje o očekivanom izlazu za tranzit” - (CD165) </w:t>
      </w:r>
      <w:r w:rsidR="001F1321" w:rsidRPr="00DE623B">
        <w:rPr>
          <w:rFonts w:ascii="Arial" w:hAnsi="Arial" w:cs="Arial"/>
          <w:sz w:val="24"/>
          <w:lang w:val="sr-Latn-RS"/>
        </w:rPr>
        <w:t>izlaznoj carinskoj ispostavi</w:t>
      </w:r>
      <w:r w:rsidRPr="00DE623B">
        <w:rPr>
          <w:rFonts w:ascii="Arial" w:hAnsi="Arial" w:cs="Arial"/>
          <w:sz w:val="24"/>
          <w:lang w:val="sr-Latn-RS"/>
        </w:rPr>
        <w:t xml:space="preserve"> za tranzit. U slučaju pozitivnog CD165, </w:t>
      </w:r>
      <w:r w:rsidR="001F1321" w:rsidRPr="00DE623B">
        <w:rPr>
          <w:rFonts w:ascii="Arial" w:hAnsi="Arial" w:cs="Arial"/>
          <w:sz w:val="24"/>
          <w:lang w:val="sr-Latn-RS"/>
        </w:rPr>
        <w:t>izlazna carinska ispostava</w:t>
      </w:r>
      <w:r w:rsidRPr="00DE623B">
        <w:rPr>
          <w:rFonts w:ascii="Arial" w:hAnsi="Arial" w:cs="Arial"/>
          <w:sz w:val="24"/>
          <w:lang w:val="sr-Latn-RS"/>
        </w:rPr>
        <w:t xml:space="preserve"> za tranzit obavještava </w:t>
      </w:r>
      <w:r w:rsidR="001F1321" w:rsidRPr="00DE623B">
        <w:rPr>
          <w:rFonts w:ascii="Arial" w:hAnsi="Arial" w:cs="Arial"/>
          <w:sz w:val="24"/>
          <w:lang w:val="sr-Latn-RS"/>
        </w:rPr>
        <w:t>polaznu carinsku ispostavu</w:t>
      </w:r>
      <w:r w:rsidRPr="00DE623B">
        <w:rPr>
          <w:rFonts w:ascii="Arial" w:hAnsi="Arial" w:cs="Arial"/>
          <w:sz w:val="24"/>
          <w:lang w:val="sr-Latn-RS"/>
        </w:rPr>
        <w:t xml:space="preserve"> slanjem poruke “obavještenje o napuštanju sigurnosne zone” - (CD168)</w:t>
      </w:r>
      <w:r w:rsidR="0076410B" w:rsidRPr="00DE623B">
        <w:rPr>
          <w:rFonts w:ascii="Arial" w:hAnsi="Arial" w:cs="Arial"/>
          <w:sz w:val="24"/>
          <w:lang w:val="sr-Latn-RS"/>
        </w:rPr>
        <w:t>.</w:t>
      </w:r>
    </w:p>
    <w:p w14:paraId="50D5E62C" w14:textId="03ABF7A8" w:rsidR="0083335A" w:rsidRPr="00DE623B" w:rsidRDefault="00725C07" w:rsidP="00581040">
      <w:pPr>
        <w:pStyle w:val="ListParagraph"/>
        <w:numPr>
          <w:ilvl w:val="0"/>
          <w:numId w:val="26"/>
        </w:numPr>
        <w:spacing w:line="276" w:lineRule="auto"/>
        <w:ind w:left="0" w:hanging="357"/>
        <w:contextualSpacing w:val="0"/>
        <w:jc w:val="both"/>
        <w:rPr>
          <w:rFonts w:ascii="Arial" w:hAnsi="Arial" w:cs="Arial"/>
          <w:sz w:val="24"/>
          <w:lang w:val="sr-Latn-RS"/>
        </w:rPr>
      </w:pPr>
      <w:r w:rsidRPr="00DE623B">
        <w:rPr>
          <w:rFonts w:ascii="Arial" w:hAnsi="Arial" w:cs="Arial"/>
          <w:sz w:val="24"/>
          <w:lang w:val="sr-Latn-RS"/>
        </w:rPr>
        <w:t xml:space="preserve">NCTS provjerava informacije o pošiljci identifikovane pomoću CD164 poruke i automatski šalje CD165 poruku nazad sa potrebnim informacijama o pošiljci </w:t>
      </w:r>
      <w:r w:rsidR="00285AB8" w:rsidRPr="00DE623B">
        <w:rPr>
          <w:rFonts w:ascii="Arial" w:hAnsi="Arial" w:cs="Arial"/>
          <w:sz w:val="24"/>
          <w:lang w:val="sr-Latn-RS"/>
        </w:rPr>
        <w:t xml:space="preserve">iz evidencije predviđenog izlaza za tranzit </w:t>
      </w:r>
      <w:r w:rsidRPr="00DE623B">
        <w:rPr>
          <w:rFonts w:ascii="Arial" w:hAnsi="Arial" w:cs="Arial"/>
          <w:sz w:val="24"/>
          <w:lang w:val="sr-Latn-RS"/>
        </w:rPr>
        <w:t>ili razlogu za njeno odbijanje.</w:t>
      </w:r>
    </w:p>
    <w:p w14:paraId="38EBFABB" w14:textId="2A76A11B" w:rsidR="0083335A" w:rsidRPr="00DE623B" w:rsidRDefault="00483849" w:rsidP="00581040">
      <w:pPr>
        <w:pStyle w:val="ListParagraph"/>
        <w:numPr>
          <w:ilvl w:val="0"/>
          <w:numId w:val="26"/>
        </w:numPr>
        <w:spacing w:line="276" w:lineRule="auto"/>
        <w:ind w:left="0" w:hanging="357"/>
        <w:contextualSpacing w:val="0"/>
        <w:jc w:val="both"/>
        <w:rPr>
          <w:rFonts w:ascii="Arial" w:hAnsi="Arial" w:cs="Arial"/>
          <w:sz w:val="24"/>
        </w:rPr>
      </w:pPr>
      <w:r w:rsidRPr="00DE623B">
        <w:rPr>
          <w:rFonts w:ascii="Arial" w:hAnsi="Arial" w:cs="Arial"/>
          <w:sz w:val="24"/>
          <w:lang w:val="sr-Latn-RS"/>
        </w:rPr>
        <w:t>Polazna carinska ispostava</w:t>
      </w:r>
      <w:r w:rsidR="00725C07" w:rsidRPr="00DE623B">
        <w:rPr>
          <w:rFonts w:ascii="Arial" w:hAnsi="Arial" w:cs="Arial"/>
          <w:sz w:val="24"/>
          <w:lang w:val="sr-Latn-RS"/>
        </w:rPr>
        <w:t xml:space="preserve"> će uvijek rješavati preusmjeravanja. </w:t>
      </w:r>
      <w:r w:rsidR="00725C07" w:rsidRPr="00DE623B">
        <w:rPr>
          <w:rFonts w:ascii="Arial" w:hAnsi="Arial" w:cs="Arial"/>
          <w:sz w:val="24"/>
        </w:rPr>
        <w:t xml:space="preserve">Opšti princip je da će (nedeklarisana) </w:t>
      </w:r>
      <w:r w:rsidR="001F1321" w:rsidRPr="00DE623B">
        <w:rPr>
          <w:rFonts w:ascii="Arial" w:hAnsi="Arial" w:cs="Arial"/>
          <w:sz w:val="24"/>
        </w:rPr>
        <w:t>izlazna carinska ispostava</w:t>
      </w:r>
      <w:r w:rsidR="00725C07" w:rsidRPr="00DE623B">
        <w:rPr>
          <w:rFonts w:ascii="Arial" w:hAnsi="Arial" w:cs="Arial"/>
          <w:sz w:val="24"/>
        </w:rPr>
        <w:t xml:space="preserve"> za tranzit otkriti preusmjeravanje i to odmah </w:t>
      </w:r>
      <w:r w:rsidR="00725C07" w:rsidRPr="00DE623B">
        <w:rPr>
          <w:rFonts w:ascii="Arial" w:hAnsi="Arial" w:cs="Arial"/>
          <w:sz w:val="24"/>
        </w:rPr>
        <w:lastRenderedPageBreak/>
        <w:t xml:space="preserve">saopštiti </w:t>
      </w:r>
      <w:r w:rsidR="001F1321" w:rsidRPr="00DE623B">
        <w:rPr>
          <w:rFonts w:ascii="Arial" w:hAnsi="Arial" w:cs="Arial"/>
          <w:sz w:val="24"/>
        </w:rPr>
        <w:t>polaznoj carinskoj ispostavi</w:t>
      </w:r>
      <w:r w:rsidR="00725C07" w:rsidRPr="00DE623B">
        <w:rPr>
          <w:rFonts w:ascii="Arial" w:hAnsi="Arial" w:cs="Arial"/>
          <w:sz w:val="24"/>
        </w:rPr>
        <w:t xml:space="preserve"> da donese odluku. Podrazumijeva se da će preusmjeravanje biti prihvaćeno (ali može biti i odbijeno).</w:t>
      </w:r>
    </w:p>
    <w:p w14:paraId="4FFE9C1E" w14:textId="69771189" w:rsidR="0083335A" w:rsidRPr="00DE623B" w:rsidRDefault="00285AB8" w:rsidP="00581040">
      <w:pPr>
        <w:pStyle w:val="ListParagraph"/>
        <w:spacing w:line="276" w:lineRule="auto"/>
        <w:ind w:left="0" w:firstLine="0"/>
        <w:contextualSpacing w:val="0"/>
        <w:jc w:val="both"/>
        <w:rPr>
          <w:rFonts w:ascii="Arial" w:hAnsi="Arial" w:cs="Arial"/>
          <w:sz w:val="24"/>
        </w:rPr>
      </w:pPr>
      <w:r w:rsidRPr="00DE623B">
        <w:rPr>
          <w:rFonts w:ascii="Arial" w:hAnsi="Arial" w:cs="Arial"/>
          <w:sz w:val="24"/>
        </w:rPr>
        <w:t>P</w:t>
      </w:r>
      <w:r w:rsidR="00725C07" w:rsidRPr="00DE623B">
        <w:rPr>
          <w:rFonts w:ascii="Arial" w:hAnsi="Arial" w:cs="Arial"/>
          <w:sz w:val="24"/>
        </w:rPr>
        <w:t>reusmjeravanje će biti prihvaćeno (poruka CD168 je poslata) ili odbijeno (CD165 sadrži šifru razloga odbijanja)</w:t>
      </w:r>
      <w:r w:rsidRPr="00DE623B">
        <w:rPr>
          <w:rFonts w:ascii="Arial" w:hAnsi="Arial" w:cs="Arial"/>
          <w:sz w:val="24"/>
        </w:rPr>
        <w:t>.</w:t>
      </w:r>
    </w:p>
    <w:p w14:paraId="75B80FF9" w14:textId="7B1461DF" w:rsidR="0083335A" w:rsidRPr="00DE623B" w:rsidRDefault="00725C07" w:rsidP="00581040">
      <w:pPr>
        <w:pStyle w:val="ListParagraph"/>
        <w:spacing w:line="276" w:lineRule="auto"/>
        <w:ind w:left="0" w:firstLine="0"/>
        <w:contextualSpacing w:val="0"/>
        <w:jc w:val="both"/>
        <w:rPr>
          <w:rFonts w:ascii="Arial" w:hAnsi="Arial" w:cs="Arial"/>
          <w:sz w:val="24"/>
        </w:rPr>
      </w:pPr>
      <w:r w:rsidRPr="00DE623B">
        <w:rPr>
          <w:rFonts w:ascii="Arial" w:hAnsi="Arial" w:cs="Arial"/>
          <w:sz w:val="24"/>
        </w:rPr>
        <w:t xml:space="preserve">Kada </w:t>
      </w:r>
      <w:r w:rsidR="001F1321" w:rsidRPr="00DE623B">
        <w:rPr>
          <w:rFonts w:ascii="Arial" w:hAnsi="Arial" w:cs="Arial"/>
          <w:sz w:val="24"/>
        </w:rPr>
        <w:t>izlazna carinska ispostava</w:t>
      </w:r>
      <w:r w:rsidR="00285AB8" w:rsidRPr="00DE623B">
        <w:rPr>
          <w:rFonts w:ascii="Arial" w:hAnsi="Arial" w:cs="Arial"/>
          <w:sz w:val="24"/>
        </w:rPr>
        <w:t xml:space="preserve"> za tranz</w:t>
      </w:r>
      <w:r w:rsidRPr="00DE623B">
        <w:rPr>
          <w:rFonts w:ascii="Arial" w:hAnsi="Arial" w:cs="Arial"/>
          <w:sz w:val="24"/>
        </w:rPr>
        <w:t>it primi informaciju</w:t>
      </w:r>
      <w:r w:rsidR="00285AB8" w:rsidRPr="00DE623B">
        <w:rPr>
          <w:rFonts w:ascii="Arial" w:hAnsi="Arial" w:cs="Arial"/>
          <w:sz w:val="24"/>
          <w:lang w:val="sr-Latn-RS"/>
        </w:rPr>
        <w:t xml:space="preserve"> o pošiljci iz evidencije predviđenog izlaza za tranzit</w:t>
      </w:r>
      <w:r w:rsidRPr="00DE623B">
        <w:rPr>
          <w:rFonts w:ascii="Arial" w:hAnsi="Arial" w:cs="Arial"/>
          <w:sz w:val="24"/>
        </w:rPr>
        <w:t xml:space="preserve"> (CD165) od </w:t>
      </w:r>
      <w:r w:rsidR="001F1321" w:rsidRPr="00DE623B">
        <w:rPr>
          <w:rFonts w:ascii="Arial" w:hAnsi="Arial" w:cs="Arial"/>
          <w:sz w:val="24"/>
        </w:rPr>
        <w:t>polazne carinske ispostave</w:t>
      </w:r>
      <w:r w:rsidRPr="00DE623B">
        <w:rPr>
          <w:rFonts w:ascii="Arial" w:hAnsi="Arial" w:cs="Arial"/>
          <w:sz w:val="24"/>
        </w:rPr>
        <w:t xml:space="preserve">, NCTS automatski evidentira </w:t>
      </w:r>
      <w:r w:rsidR="00285AB8" w:rsidRPr="00DE623B">
        <w:rPr>
          <w:rFonts w:ascii="Arial" w:hAnsi="Arial" w:cs="Arial"/>
          <w:sz w:val="24"/>
        </w:rPr>
        <w:t xml:space="preserve">informacije </w:t>
      </w:r>
      <w:r w:rsidR="00285AB8" w:rsidRPr="00DE623B">
        <w:rPr>
          <w:rFonts w:ascii="Arial" w:hAnsi="Arial" w:cs="Arial"/>
          <w:sz w:val="24"/>
          <w:lang w:val="sr-Latn-RS"/>
        </w:rPr>
        <w:t>o pošiljci iz evidencije predviđenog izlaza za tranzit.</w:t>
      </w:r>
    </w:p>
    <w:p w14:paraId="70C6D6C7" w14:textId="32AD1D25" w:rsidR="0083335A" w:rsidRPr="00DE623B" w:rsidRDefault="00725C07" w:rsidP="00581040">
      <w:pPr>
        <w:pStyle w:val="ListParagraph"/>
        <w:spacing w:line="276" w:lineRule="auto"/>
        <w:ind w:left="0" w:firstLine="0"/>
        <w:contextualSpacing w:val="0"/>
        <w:jc w:val="both"/>
        <w:rPr>
          <w:rFonts w:ascii="Arial" w:hAnsi="Arial" w:cs="Arial"/>
          <w:sz w:val="24"/>
        </w:rPr>
      </w:pPr>
      <w:proofErr w:type="gramStart"/>
      <w:r w:rsidRPr="00DE623B">
        <w:rPr>
          <w:rFonts w:ascii="Arial" w:hAnsi="Arial" w:cs="Arial"/>
          <w:sz w:val="24"/>
        </w:rPr>
        <w:t>Kada se roba p</w:t>
      </w:r>
      <w:r w:rsidR="006202D8" w:rsidRPr="00DE623B">
        <w:rPr>
          <w:rFonts w:ascii="Arial" w:hAnsi="Arial" w:cs="Arial"/>
          <w:sz w:val="24"/>
        </w:rPr>
        <w:t>o</w:t>
      </w:r>
      <w:r w:rsidR="00D1423D" w:rsidRPr="00DE623B">
        <w:rPr>
          <w:rFonts w:ascii="Arial" w:hAnsi="Arial" w:cs="Arial"/>
          <w:sz w:val="24"/>
        </w:rPr>
        <w:t>dnese</w:t>
      </w:r>
      <w:r w:rsidRPr="00DE623B">
        <w:rPr>
          <w:rFonts w:ascii="Arial" w:hAnsi="Arial" w:cs="Arial"/>
          <w:sz w:val="24"/>
        </w:rPr>
        <w:t xml:space="preserve"> u </w:t>
      </w:r>
      <w:r w:rsidR="001F1321" w:rsidRPr="00DE623B">
        <w:rPr>
          <w:rFonts w:ascii="Arial" w:hAnsi="Arial" w:cs="Arial"/>
          <w:sz w:val="24"/>
        </w:rPr>
        <w:t>izlaznoj carinskoj ispostavi</w:t>
      </w:r>
      <w:r w:rsidR="006202D8" w:rsidRPr="00DE623B">
        <w:rPr>
          <w:rFonts w:ascii="Arial" w:hAnsi="Arial" w:cs="Arial"/>
          <w:sz w:val="24"/>
        </w:rPr>
        <w:t xml:space="preserve"> za tranzit</w:t>
      </w:r>
      <w:r w:rsidRPr="00DE623B">
        <w:rPr>
          <w:rFonts w:ascii="Arial" w:hAnsi="Arial" w:cs="Arial"/>
          <w:sz w:val="24"/>
        </w:rPr>
        <w:t>, prevoznik p</w:t>
      </w:r>
      <w:r w:rsidR="006202D8" w:rsidRPr="00DE623B">
        <w:rPr>
          <w:rFonts w:ascii="Arial" w:hAnsi="Arial" w:cs="Arial"/>
          <w:sz w:val="24"/>
        </w:rPr>
        <w:t>o</w:t>
      </w:r>
      <w:r w:rsidRPr="00DE623B">
        <w:rPr>
          <w:rFonts w:ascii="Arial" w:hAnsi="Arial" w:cs="Arial"/>
          <w:sz w:val="24"/>
        </w:rPr>
        <w:t xml:space="preserve">kazuje </w:t>
      </w:r>
      <w:r w:rsidR="00D1423D" w:rsidRPr="00DE623B">
        <w:rPr>
          <w:rFonts w:ascii="Arial" w:hAnsi="Arial" w:cs="Arial"/>
          <w:sz w:val="24"/>
        </w:rPr>
        <w:t>carinskoj ispostavi</w:t>
      </w:r>
      <w:r w:rsidRPr="00DE623B">
        <w:rPr>
          <w:rFonts w:ascii="Arial" w:hAnsi="Arial" w:cs="Arial"/>
          <w:sz w:val="24"/>
        </w:rPr>
        <w:t xml:space="preserve"> </w:t>
      </w:r>
      <w:r w:rsidRPr="00DE623B">
        <w:rPr>
          <w:rFonts w:ascii="Arial" w:hAnsi="Arial" w:cs="Arial"/>
          <w:sz w:val="24"/>
          <w:lang w:val="sr-Latn-RS"/>
        </w:rPr>
        <w:t>t</w:t>
      </w:r>
      <w:r w:rsidRPr="00DE623B">
        <w:rPr>
          <w:rFonts w:ascii="Arial" w:hAnsi="Arial" w:cs="Arial"/>
          <w:sz w:val="24"/>
        </w:rPr>
        <w:t>ranzitni/sigurnosni prateći dokument</w:t>
      </w:r>
      <w:r w:rsidRPr="00DE623B">
        <w:rPr>
          <w:rFonts w:ascii="Arial" w:hAnsi="Arial" w:cs="Arial"/>
          <w:sz w:val="24"/>
          <w:lang w:val="sr-Latn-RS"/>
        </w:rPr>
        <w:t xml:space="preserve"> (TS</w:t>
      </w:r>
      <w:r w:rsidR="00102FD7" w:rsidRPr="00DE623B">
        <w:rPr>
          <w:rFonts w:ascii="Arial" w:hAnsi="Arial" w:cs="Arial"/>
          <w:sz w:val="24"/>
          <w:lang w:val="sr-Latn-RS"/>
        </w:rPr>
        <w:t>P</w:t>
      </w:r>
      <w:r w:rsidRPr="00DE623B">
        <w:rPr>
          <w:rFonts w:ascii="Arial" w:hAnsi="Arial" w:cs="Arial"/>
          <w:sz w:val="24"/>
          <w:lang w:val="sr-Latn-RS"/>
        </w:rPr>
        <w:t>D)</w:t>
      </w:r>
      <w:r w:rsidR="00D1423D" w:rsidRPr="00DE623B">
        <w:rPr>
          <w:rFonts w:ascii="Arial" w:hAnsi="Arial" w:cs="Arial"/>
          <w:sz w:val="24"/>
        </w:rPr>
        <w:t xml:space="preserve"> i spisak naimenovanja.</w:t>
      </w:r>
      <w:proofErr w:type="gramEnd"/>
      <w:r w:rsidR="00D1423D" w:rsidRPr="00DE623B">
        <w:rPr>
          <w:rFonts w:ascii="Arial" w:hAnsi="Arial" w:cs="Arial"/>
          <w:sz w:val="24"/>
        </w:rPr>
        <w:t xml:space="preserve"> </w:t>
      </w:r>
      <w:r w:rsidRPr="00DE623B">
        <w:rPr>
          <w:rFonts w:ascii="Arial" w:hAnsi="Arial" w:cs="Arial"/>
          <w:sz w:val="24"/>
        </w:rPr>
        <w:t xml:space="preserve">Poruka </w:t>
      </w:r>
      <w:r w:rsidRPr="00DE623B">
        <w:rPr>
          <w:rFonts w:ascii="Arial" w:hAnsi="Arial" w:cs="Arial"/>
          <w:sz w:val="24"/>
          <w:lang w:val="sr-Latn-RS"/>
        </w:rPr>
        <w:t xml:space="preserve">“obavještenje o očekivanom izlazu za tranzit” </w:t>
      </w:r>
      <w:r w:rsidRPr="00DE623B">
        <w:rPr>
          <w:rFonts w:ascii="Arial" w:hAnsi="Arial" w:cs="Arial"/>
          <w:sz w:val="24"/>
        </w:rPr>
        <w:t>(CD16</w:t>
      </w:r>
      <w:r w:rsidR="00D1423D" w:rsidRPr="00DE623B">
        <w:rPr>
          <w:rFonts w:ascii="Arial" w:hAnsi="Arial" w:cs="Arial"/>
          <w:sz w:val="24"/>
        </w:rPr>
        <w:t>0), koja je već dostupna u NCTS-</w:t>
      </w:r>
      <w:r w:rsidRPr="00DE623B">
        <w:rPr>
          <w:rFonts w:ascii="Arial" w:hAnsi="Arial" w:cs="Arial"/>
          <w:sz w:val="24"/>
        </w:rPr>
        <w:t xml:space="preserve">u u </w:t>
      </w:r>
      <w:r w:rsidR="009C3700" w:rsidRPr="00DE623B">
        <w:rPr>
          <w:rFonts w:ascii="Arial" w:hAnsi="Arial" w:cs="Arial"/>
          <w:sz w:val="24"/>
        </w:rPr>
        <w:t xml:space="preserve">izlaznoj </w:t>
      </w:r>
      <w:r w:rsidR="001F1321" w:rsidRPr="00DE623B">
        <w:rPr>
          <w:rFonts w:ascii="Arial" w:hAnsi="Arial" w:cs="Arial"/>
          <w:sz w:val="24"/>
        </w:rPr>
        <w:t>carinskoj ispostavi</w:t>
      </w:r>
      <w:r w:rsidRPr="00DE623B">
        <w:rPr>
          <w:rFonts w:ascii="Arial" w:hAnsi="Arial" w:cs="Arial"/>
          <w:sz w:val="24"/>
        </w:rPr>
        <w:t xml:space="preserve">, automatski će biti locirana kada se unese </w:t>
      </w:r>
      <w:r w:rsidR="00D1423D" w:rsidRPr="00DE623B">
        <w:rPr>
          <w:rFonts w:ascii="Arial" w:hAnsi="Arial" w:cs="Arial"/>
          <w:sz w:val="24"/>
        </w:rPr>
        <w:t>MRN</w:t>
      </w:r>
      <w:r w:rsidRPr="00DE623B">
        <w:rPr>
          <w:rFonts w:ascii="Arial" w:hAnsi="Arial" w:cs="Arial"/>
          <w:sz w:val="24"/>
        </w:rPr>
        <w:t xml:space="preserve">, a nakon toga se može </w:t>
      </w:r>
      <w:r w:rsidR="003742C8" w:rsidRPr="00DE623B">
        <w:rPr>
          <w:rFonts w:ascii="Arial" w:hAnsi="Arial" w:cs="Arial"/>
          <w:sz w:val="24"/>
        </w:rPr>
        <w:t xml:space="preserve">dozvoliti </w:t>
      </w:r>
      <w:r w:rsidR="00544648" w:rsidRPr="00DE623B">
        <w:rPr>
          <w:rFonts w:ascii="Arial" w:hAnsi="Arial" w:cs="Arial"/>
          <w:sz w:val="24"/>
        </w:rPr>
        <w:t>kretanje robe</w:t>
      </w:r>
      <w:r w:rsidRPr="00DE623B">
        <w:rPr>
          <w:rFonts w:ascii="Arial" w:hAnsi="Arial" w:cs="Arial"/>
          <w:sz w:val="24"/>
        </w:rPr>
        <w:t xml:space="preserve">. </w:t>
      </w:r>
    </w:p>
    <w:p w14:paraId="563E3229" w14:textId="0E094FA0" w:rsidR="0083335A" w:rsidRPr="00DE623B" w:rsidRDefault="00725C07" w:rsidP="00581040">
      <w:pPr>
        <w:pStyle w:val="ListParagraph"/>
        <w:spacing w:line="276" w:lineRule="auto"/>
        <w:ind w:left="0" w:firstLine="0"/>
        <w:contextualSpacing w:val="0"/>
        <w:jc w:val="both"/>
        <w:rPr>
          <w:rFonts w:ascii="Arial" w:hAnsi="Arial" w:cs="Arial"/>
          <w:sz w:val="24"/>
        </w:rPr>
      </w:pPr>
      <w:r w:rsidRPr="00DE623B">
        <w:rPr>
          <w:rFonts w:ascii="Arial" w:hAnsi="Arial" w:cs="Arial"/>
          <w:sz w:val="24"/>
        </w:rPr>
        <w:t xml:space="preserve">Kada carinski službenik odluči da pošiljka može napustiti sigurnosnu zonu, </w:t>
      </w:r>
      <w:r w:rsidR="00483849" w:rsidRPr="00DE623B">
        <w:rPr>
          <w:rFonts w:ascii="Arial" w:hAnsi="Arial" w:cs="Arial"/>
          <w:sz w:val="24"/>
        </w:rPr>
        <w:t>polazna carinska ispostava</w:t>
      </w:r>
      <w:r w:rsidRPr="00DE623B">
        <w:rPr>
          <w:rFonts w:ascii="Arial" w:hAnsi="Arial" w:cs="Arial"/>
          <w:sz w:val="24"/>
        </w:rPr>
        <w:t xml:space="preserve"> </w:t>
      </w:r>
      <w:proofErr w:type="gramStart"/>
      <w:r w:rsidRPr="00DE623B">
        <w:rPr>
          <w:rFonts w:ascii="Arial" w:hAnsi="Arial" w:cs="Arial"/>
          <w:sz w:val="24"/>
        </w:rPr>
        <w:t>će</w:t>
      </w:r>
      <w:proofErr w:type="gramEnd"/>
      <w:r w:rsidRPr="00DE623B">
        <w:rPr>
          <w:rFonts w:ascii="Arial" w:hAnsi="Arial" w:cs="Arial"/>
          <w:sz w:val="24"/>
        </w:rPr>
        <w:t xml:space="preserve"> o tome biti obaviještena porukom CD168. Ako postoji potreba za registracijom incidenta (npr. pretovar je registrovan u </w:t>
      </w:r>
      <w:r w:rsidRPr="00DE623B">
        <w:rPr>
          <w:rFonts w:ascii="Arial" w:hAnsi="Arial" w:cs="Arial"/>
          <w:sz w:val="24"/>
          <w:lang w:val="sr-Latn-RS"/>
        </w:rPr>
        <w:t>t</w:t>
      </w:r>
      <w:r w:rsidRPr="00DE623B">
        <w:rPr>
          <w:rFonts w:ascii="Arial" w:hAnsi="Arial" w:cs="Arial"/>
          <w:sz w:val="24"/>
        </w:rPr>
        <w:t>ranzitnom/sigurnosnom pratećem dokument</w:t>
      </w:r>
      <w:r w:rsidRPr="00DE623B">
        <w:rPr>
          <w:rFonts w:ascii="Arial" w:hAnsi="Arial" w:cs="Arial"/>
          <w:sz w:val="24"/>
          <w:lang w:val="sr-Latn-RS"/>
        </w:rPr>
        <w:t>u (TS</w:t>
      </w:r>
      <w:r w:rsidR="00102FD7" w:rsidRPr="00DE623B">
        <w:rPr>
          <w:rFonts w:ascii="Arial" w:hAnsi="Arial" w:cs="Arial"/>
          <w:sz w:val="24"/>
          <w:lang w:val="sr-Latn-RS"/>
        </w:rPr>
        <w:t>P</w:t>
      </w:r>
      <w:r w:rsidRPr="00DE623B">
        <w:rPr>
          <w:rFonts w:ascii="Arial" w:hAnsi="Arial" w:cs="Arial"/>
          <w:sz w:val="24"/>
          <w:lang w:val="sr-Latn-RS"/>
        </w:rPr>
        <w:t>D)</w:t>
      </w:r>
      <w:r w:rsidRPr="00DE623B">
        <w:rPr>
          <w:rFonts w:ascii="Arial" w:hAnsi="Arial" w:cs="Arial"/>
          <w:sz w:val="24"/>
        </w:rPr>
        <w:t xml:space="preserve"> (</w:t>
      </w:r>
      <w:r w:rsidR="00783D0B" w:rsidRPr="00DE623B">
        <w:rPr>
          <w:rFonts w:ascii="Arial" w:hAnsi="Arial" w:cs="Arial"/>
          <w:sz w:val="24"/>
        </w:rPr>
        <w:t>rubrika</w:t>
      </w:r>
      <w:r w:rsidR="00581040" w:rsidRPr="00DE623B">
        <w:rPr>
          <w:rFonts w:ascii="Arial" w:hAnsi="Arial" w:cs="Arial"/>
          <w:sz w:val="24"/>
        </w:rPr>
        <w:t xml:space="preserve"> 55)</w:t>
      </w:r>
      <w:r w:rsidR="006838AE" w:rsidRPr="00DE623B">
        <w:rPr>
          <w:rFonts w:ascii="Arial" w:hAnsi="Arial" w:cs="Arial"/>
          <w:sz w:val="24"/>
        </w:rPr>
        <w:t>)</w:t>
      </w:r>
      <w:r w:rsidRPr="00DE623B">
        <w:rPr>
          <w:rFonts w:ascii="Arial" w:hAnsi="Arial" w:cs="Arial"/>
          <w:sz w:val="24"/>
        </w:rPr>
        <w:t xml:space="preserve">, </w:t>
      </w:r>
      <w:r w:rsidR="001F1321" w:rsidRPr="00DE623B">
        <w:rPr>
          <w:rFonts w:ascii="Arial" w:hAnsi="Arial" w:cs="Arial"/>
          <w:sz w:val="24"/>
        </w:rPr>
        <w:t>izlazna carinska ispostava</w:t>
      </w:r>
      <w:r w:rsidRPr="00DE623B">
        <w:rPr>
          <w:rFonts w:ascii="Arial" w:hAnsi="Arial" w:cs="Arial"/>
          <w:sz w:val="24"/>
        </w:rPr>
        <w:t xml:space="preserve"> za tranzit će </w:t>
      </w:r>
      <w:r w:rsidR="00993AF1" w:rsidRPr="00DE623B">
        <w:rPr>
          <w:rFonts w:ascii="Arial" w:hAnsi="Arial" w:cs="Arial"/>
          <w:sz w:val="24"/>
        </w:rPr>
        <w:t xml:space="preserve">prvo </w:t>
      </w:r>
      <w:r w:rsidRPr="00DE623B">
        <w:rPr>
          <w:rFonts w:ascii="Arial" w:hAnsi="Arial" w:cs="Arial"/>
          <w:sz w:val="24"/>
        </w:rPr>
        <w:t>obaviti ulogu carin</w:t>
      </w:r>
      <w:r w:rsidR="00D04998" w:rsidRPr="00DE623B">
        <w:rPr>
          <w:rFonts w:ascii="Arial" w:hAnsi="Arial" w:cs="Arial"/>
          <w:sz w:val="24"/>
        </w:rPr>
        <w:t>ske ispostave</w:t>
      </w:r>
      <w:r w:rsidRPr="00DE623B">
        <w:rPr>
          <w:rFonts w:ascii="Arial" w:hAnsi="Arial" w:cs="Arial"/>
          <w:sz w:val="24"/>
        </w:rPr>
        <w:t xml:space="preserve"> za registraciju incidenta, a </w:t>
      </w:r>
      <w:r w:rsidR="00993AF1" w:rsidRPr="00DE623B">
        <w:rPr>
          <w:rFonts w:ascii="Arial" w:hAnsi="Arial" w:cs="Arial"/>
          <w:sz w:val="24"/>
        </w:rPr>
        <w:t xml:space="preserve">zatim </w:t>
      </w:r>
      <w:r w:rsidRPr="00DE623B">
        <w:rPr>
          <w:rFonts w:ascii="Arial" w:hAnsi="Arial" w:cs="Arial"/>
          <w:sz w:val="24"/>
        </w:rPr>
        <w:t>ulogu izlazne carin</w:t>
      </w:r>
      <w:r w:rsidR="00D04998" w:rsidRPr="00DE623B">
        <w:rPr>
          <w:rFonts w:ascii="Arial" w:hAnsi="Arial" w:cs="Arial"/>
          <w:sz w:val="24"/>
        </w:rPr>
        <w:t>ske ispostave</w:t>
      </w:r>
      <w:r w:rsidRPr="00DE623B">
        <w:rPr>
          <w:rFonts w:ascii="Arial" w:hAnsi="Arial" w:cs="Arial"/>
          <w:sz w:val="24"/>
        </w:rPr>
        <w:t xml:space="preserve"> za tranzit.</w:t>
      </w:r>
    </w:p>
    <w:p w14:paraId="2B172A75" w14:textId="2D2CD496" w:rsidR="0083335A" w:rsidRPr="00DE623B" w:rsidRDefault="00725C07" w:rsidP="00581040">
      <w:pPr>
        <w:pStyle w:val="ListParagraph"/>
        <w:spacing w:line="276" w:lineRule="auto"/>
        <w:ind w:left="0" w:firstLine="0"/>
        <w:contextualSpacing w:val="0"/>
        <w:jc w:val="both"/>
        <w:rPr>
          <w:rFonts w:ascii="Arial" w:hAnsi="Arial" w:cs="Arial"/>
          <w:sz w:val="24"/>
        </w:rPr>
      </w:pPr>
      <w:r w:rsidRPr="00DE623B">
        <w:rPr>
          <w:rFonts w:ascii="Arial" w:hAnsi="Arial" w:cs="Arial"/>
          <w:sz w:val="24"/>
        </w:rPr>
        <w:t xml:space="preserve">Ako deklarisana </w:t>
      </w:r>
      <w:r w:rsidR="00D04998" w:rsidRPr="00DE623B">
        <w:rPr>
          <w:rFonts w:ascii="Arial" w:hAnsi="Arial" w:cs="Arial"/>
          <w:sz w:val="24"/>
        </w:rPr>
        <w:t>izlazna</w:t>
      </w:r>
      <w:r w:rsidR="001F1321" w:rsidRPr="00DE623B">
        <w:rPr>
          <w:rFonts w:ascii="Arial" w:hAnsi="Arial" w:cs="Arial"/>
          <w:sz w:val="24"/>
        </w:rPr>
        <w:t xml:space="preserve"> carinska ispostava</w:t>
      </w:r>
      <w:r w:rsidRPr="00DE623B">
        <w:rPr>
          <w:rFonts w:ascii="Arial" w:hAnsi="Arial" w:cs="Arial"/>
          <w:sz w:val="24"/>
        </w:rPr>
        <w:t xml:space="preserve"> za tranzit primi obavještenje o </w:t>
      </w:r>
      <w:r w:rsidR="0018203E" w:rsidRPr="00DE623B">
        <w:rPr>
          <w:rFonts w:ascii="Arial" w:hAnsi="Arial" w:cs="Arial"/>
          <w:sz w:val="24"/>
        </w:rPr>
        <w:t xml:space="preserve">poništenju deklaracije </w:t>
      </w:r>
      <w:r w:rsidRPr="00DE623B">
        <w:rPr>
          <w:rFonts w:ascii="Arial" w:hAnsi="Arial" w:cs="Arial"/>
          <w:sz w:val="24"/>
        </w:rPr>
        <w:t xml:space="preserve">od </w:t>
      </w:r>
      <w:r w:rsidR="001F1321" w:rsidRPr="00DE623B">
        <w:rPr>
          <w:rFonts w:ascii="Arial" w:hAnsi="Arial" w:cs="Arial"/>
          <w:sz w:val="24"/>
        </w:rPr>
        <w:t>polazne carinske ispostave</w:t>
      </w:r>
      <w:r w:rsidRPr="00DE623B">
        <w:rPr>
          <w:rFonts w:ascii="Arial" w:hAnsi="Arial" w:cs="Arial"/>
          <w:sz w:val="24"/>
        </w:rPr>
        <w:t xml:space="preserve"> (CD010), već </w:t>
      </w:r>
      <w:proofErr w:type="gramStart"/>
      <w:r w:rsidRPr="00DE623B">
        <w:rPr>
          <w:rFonts w:ascii="Arial" w:hAnsi="Arial" w:cs="Arial"/>
          <w:sz w:val="24"/>
        </w:rPr>
        <w:t>evidentiran</w:t>
      </w:r>
      <w:r w:rsidR="006838AE" w:rsidRPr="00DE623B">
        <w:rPr>
          <w:rFonts w:ascii="Arial" w:hAnsi="Arial" w:cs="Arial"/>
          <w:sz w:val="24"/>
        </w:rPr>
        <w:t xml:space="preserve">o </w:t>
      </w:r>
      <w:r w:rsidRPr="00DE623B">
        <w:rPr>
          <w:rFonts w:ascii="Arial" w:hAnsi="Arial" w:cs="Arial"/>
          <w:sz w:val="24"/>
        </w:rPr>
        <w:t xml:space="preserve"> </w:t>
      </w:r>
      <w:r w:rsidR="006838AE" w:rsidRPr="00DE623B">
        <w:rPr>
          <w:rFonts w:ascii="Arial" w:hAnsi="Arial" w:cs="Arial"/>
          <w:sz w:val="24"/>
        </w:rPr>
        <w:t>obavještenje</w:t>
      </w:r>
      <w:proofErr w:type="gramEnd"/>
      <w:r w:rsidRPr="00DE623B">
        <w:rPr>
          <w:rFonts w:ascii="Arial" w:hAnsi="Arial" w:cs="Arial"/>
          <w:sz w:val="24"/>
        </w:rPr>
        <w:t xml:space="preserve"> o očekivanom izlazu za tranzit se poništava.</w:t>
      </w:r>
    </w:p>
    <w:bookmarkEnd w:id="1"/>
    <w:p w14:paraId="625AD430" w14:textId="1ADDD6FC" w:rsidR="0080741D" w:rsidRPr="00DE623B" w:rsidRDefault="0080741D" w:rsidP="00581040">
      <w:pPr>
        <w:widowControl w:val="0"/>
        <w:tabs>
          <w:tab w:val="left" w:pos="1130"/>
        </w:tabs>
        <w:spacing w:after="240" w:line="374" w:lineRule="exact"/>
        <w:ind w:left="0" w:right="3841" w:firstLine="0"/>
        <w:jc w:val="both"/>
        <w:outlineLvl w:val="0"/>
        <w:rPr>
          <w:rFonts w:ascii="Arial" w:eastAsia="Arial" w:hAnsi="Arial" w:cs="Arial"/>
          <w:b/>
          <w:bCs/>
          <w:color w:val="auto"/>
          <w:sz w:val="24"/>
          <w:lang w:eastAsia="en-US" w:bidi="ar-SA"/>
        </w:rPr>
      </w:pPr>
      <w:r w:rsidRPr="00DE623B">
        <w:rPr>
          <w:rFonts w:ascii="Arial" w:eastAsia="Arial" w:hAnsi="Arial" w:cs="Arial"/>
          <w:b/>
          <w:bCs/>
          <w:color w:val="auto"/>
          <w:sz w:val="24"/>
          <w:lang w:eastAsia="en-US" w:bidi="ar-SA"/>
        </w:rPr>
        <w:t>2.</w:t>
      </w:r>
      <w:r w:rsidR="00F610DD" w:rsidRPr="00DE623B">
        <w:rPr>
          <w:rFonts w:ascii="Arial" w:eastAsia="Arial" w:hAnsi="Arial" w:cs="Arial"/>
          <w:b/>
          <w:bCs/>
          <w:color w:val="auto"/>
          <w:sz w:val="24"/>
          <w:lang w:eastAsia="en-US" w:bidi="ar-SA"/>
        </w:rPr>
        <w:t>6</w:t>
      </w:r>
      <w:r w:rsidRPr="00DE623B">
        <w:rPr>
          <w:rFonts w:ascii="Arial" w:eastAsia="Arial" w:hAnsi="Arial" w:cs="Arial"/>
          <w:b/>
          <w:bCs/>
          <w:color w:val="auto"/>
          <w:sz w:val="24"/>
          <w:lang w:eastAsia="en-US" w:bidi="ar-SA"/>
        </w:rPr>
        <w:t xml:space="preserve"> Postupak u odredi</w:t>
      </w:r>
      <w:r w:rsidRPr="00DE623B">
        <w:rPr>
          <w:rFonts w:ascii="Arial" w:eastAsia="Arial" w:hAnsi="Arial" w:cs="Arial"/>
          <w:b/>
          <w:bCs/>
          <w:color w:val="auto"/>
          <w:sz w:val="24"/>
          <w:lang w:val="sr-Latn-ME" w:eastAsia="en-US" w:bidi="ar-SA"/>
        </w:rPr>
        <w:t>šnoj carinskoj ispostavi</w:t>
      </w:r>
      <w:r w:rsidRPr="00DE623B">
        <w:rPr>
          <w:rFonts w:ascii="Arial" w:eastAsia="Arial" w:hAnsi="Arial" w:cs="Arial"/>
          <w:b/>
          <w:bCs/>
          <w:color w:val="auto"/>
          <w:sz w:val="24"/>
          <w:lang w:eastAsia="en-US" w:bidi="ar-SA"/>
        </w:rPr>
        <w:t xml:space="preserve"> </w:t>
      </w:r>
    </w:p>
    <w:p w14:paraId="518B2574" w14:textId="4F709816"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lang w:val="sr-Latn-RS"/>
        </w:rPr>
        <w:t xml:space="preserve">Formalnosti </w:t>
      </w:r>
      <w:r w:rsidRPr="00DE623B">
        <w:rPr>
          <w:rFonts w:ascii="Arial" w:hAnsi="Arial" w:cs="Arial"/>
          <w:sz w:val="24"/>
        </w:rPr>
        <w:t>u odredišnoj carinskoj ispostavi su propisan</w:t>
      </w:r>
      <w:r w:rsidRPr="00DE623B">
        <w:rPr>
          <w:rFonts w:ascii="Arial" w:hAnsi="Arial" w:cs="Arial"/>
          <w:sz w:val="24"/>
          <w:lang w:val="sr-Latn-RS"/>
        </w:rPr>
        <w:t>e</w:t>
      </w:r>
      <w:r w:rsidRPr="00DE623B">
        <w:rPr>
          <w:rFonts w:ascii="Arial" w:hAnsi="Arial" w:cs="Arial"/>
          <w:sz w:val="24"/>
        </w:rPr>
        <w:t>:</w:t>
      </w:r>
    </w:p>
    <w:p w14:paraId="6228C22F" w14:textId="4669D753" w:rsidR="0080741D" w:rsidRPr="00DE623B" w:rsidRDefault="001D6374" w:rsidP="009D0980">
      <w:pPr>
        <w:numPr>
          <w:ilvl w:val="1"/>
          <w:numId w:val="26"/>
        </w:numPr>
        <w:spacing w:after="0" w:line="276" w:lineRule="auto"/>
        <w:ind w:left="426"/>
        <w:jc w:val="both"/>
        <w:rPr>
          <w:rFonts w:ascii="Arial" w:hAnsi="Arial" w:cs="Arial"/>
          <w:sz w:val="24"/>
        </w:rPr>
      </w:pPr>
      <w:r w:rsidRPr="00DE623B">
        <w:rPr>
          <w:rFonts w:ascii="Arial" w:hAnsi="Arial" w:cs="Arial"/>
          <w:sz w:val="24"/>
        </w:rPr>
        <w:t xml:space="preserve">Čl. </w:t>
      </w:r>
      <w:r w:rsidR="0080741D" w:rsidRPr="00DE623B">
        <w:rPr>
          <w:rFonts w:ascii="Arial" w:hAnsi="Arial" w:cs="Arial"/>
          <w:color w:val="0D0D0D" w:themeColor="text1" w:themeTint="F2"/>
          <w:sz w:val="24"/>
        </w:rPr>
        <w:t>430 do 43</w:t>
      </w:r>
      <w:r w:rsidR="009843B6" w:rsidRPr="00DE623B">
        <w:rPr>
          <w:rFonts w:ascii="Arial" w:hAnsi="Arial" w:cs="Arial"/>
          <w:color w:val="0D0D0D" w:themeColor="text1" w:themeTint="F2"/>
          <w:sz w:val="24"/>
        </w:rPr>
        <w:t>4</w:t>
      </w:r>
      <w:r w:rsidR="0080741D" w:rsidRPr="00DE623B">
        <w:rPr>
          <w:rFonts w:ascii="Arial" w:hAnsi="Arial" w:cs="Arial"/>
          <w:color w:val="0D0D0D" w:themeColor="text1" w:themeTint="F2"/>
          <w:sz w:val="24"/>
        </w:rPr>
        <w:t xml:space="preserve"> </w:t>
      </w:r>
      <w:r w:rsidR="0080741D" w:rsidRPr="00DE623B">
        <w:rPr>
          <w:rFonts w:ascii="Arial" w:hAnsi="Arial" w:cs="Arial"/>
          <w:sz w:val="24"/>
        </w:rPr>
        <w:t>Uredbe;</w:t>
      </w:r>
    </w:p>
    <w:p w14:paraId="4D95BC01" w14:textId="600D17D4" w:rsidR="0080741D" w:rsidRPr="00DE623B" w:rsidRDefault="001D6374" w:rsidP="009D0980">
      <w:pPr>
        <w:numPr>
          <w:ilvl w:val="1"/>
          <w:numId w:val="26"/>
        </w:numPr>
        <w:spacing w:after="0" w:line="276" w:lineRule="auto"/>
        <w:ind w:left="426"/>
        <w:jc w:val="both"/>
        <w:rPr>
          <w:rFonts w:ascii="Arial" w:hAnsi="Arial" w:cs="Arial"/>
          <w:sz w:val="24"/>
        </w:rPr>
      </w:pPr>
      <w:r w:rsidRPr="00DE623B">
        <w:rPr>
          <w:rFonts w:ascii="Arial" w:hAnsi="Arial" w:cs="Arial"/>
          <w:sz w:val="24"/>
        </w:rPr>
        <w:t xml:space="preserve">Čl. </w:t>
      </w:r>
      <w:r w:rsidR="0080741D" w:rsidRPr="00DE623B">
        <w:rPr>
          <w:rFonts w:ascii="Arial" w:hAnsi="Arial" w:cs="Arial"/>
          <w:sz w:val="24"/>
        </w:rPr>
        <w:t xml:space="preserve">45 do 47 Dodatka I Konvencije i Članu 9 Dodatka III </w:t>
      </w:r>
      <w:r w:rsidR="0080741D" w:rsidRPr="00DE623B">
        <w:rPr>
          <w:rFonts w:ascii="Arial" w:eastAsia="Arial" w:hAnsi="Arial" w:cs="Arial"/>
          <w:bCs/>
          <w:sz w:val="24"/>
          <w:lang w:val="sr-Latn-RS"/>
        </w:rPr>
        <w:t>K</w:t>
      </w:r>
      <w:r w:rsidR="0080741D" w:rsidRPr="00DE623B">
        <w:rPr>
          <w:rFonts w:ascii="Arial" w:eastAsia="Arial" w:hAnsi="Arial" w:cs="Arial"/>
          <w:bCs/>
          <w:sz w:val="24"/>
        </w:rPr>
        <w:t>onvencije</w:t>
      </w:r>
      <w:r w:rsidR="009D0980" w:rsidRPr="009D0980">
        <w:rPr>
          <w:rFonts w:ascii="Arial" w:eastAsia="Arial" w:hAnsi="Arial" w:cs="Arial"/>
          <w:bCs/>
          <w:sz w:val="24"/>
        </w:rPr>
        <w:t>;</w:t>
      </w:r>
    </w:p>
    <w:p w14:paraId="045A5DE4" w14:textId="33D299BC" w:rsidR="0080741D" w:rsidRPr="00DE623B" w:rsidRDefault="00F47FC3" w:rsidP="009D0980">
      <w:pPr>
        <w:numPr>
          <w:ilvl w:val="1"/>
          <w:numId w:val="26"/>
        </w:numPr>
        <w:spacing w:after="0" w:line="276" w:lineRule="auto"/>
        <w:ind w:left="426"/>
        <w:jc w:val="both"/>
        <w:rPr>
          <w:rFonts w:ascii="Arial" w:hAnsi="Arial" w:cs="Arial"/>
          <w:sz w:val="24"/>
        </w:rPr>
      </w:pPr>
      <w:r w:rsidRPr="00DE623B">
        <w:rPr>
          <w:rFonts w:ascii="Arial" w:hAnsi="Arial" w:cs="Arial"/>
          <w:sz w:val="24"/>
        </w:rPr>
        <w:t>Prilogu</w:t>
      </w:r>
      <w:r w:rsidR="0080741D" w:rsidRPr="00DE623B">
        <w:rPr>
          <w:rFonts w:ascii="Arial" w:hAnsi="Arial" w:cs="Arial"/>
          <w:sz w:val="24"/>
        </w:rPr>
        <w:t xml:space="preserve"> B10 Dodatka III </w:t>
      </w:r>
      <w:r w:rsidR="0080741D" w:rsidRPr="00DE623B">
        <w:rPr>
          <w:rFonts w:ascii="Arial" w:eastAsia="Arial" w:hAnsi="Arial" w:cs="Arial"/>
          <w:bCs/>
          <w:sz w:val="24"/>
          <w:lang w:val="sr-Latn-RS"/>
        </w:rPr>
        <w:t>K</w:t>
      </w:r>
      <w:r w:rsidR="0080741D" w:rsidRPr="00DE623B">
        <w:rPr>
          <w:rFonts w:ascii="Arial" w:eastAsia="Arial" w:hAnsi="Arial" w:cs="Arial"/>
          <w:bCs/>
          <w:sz w:val="24"/>
        </w:rPr>
        <w:t>onvencije</w:t>
      </w:r>
      <w:r w:rsidR="009D0980">
        <w:rPr>
          <w:rFonts w:ascii="Arial" w:eastAsia="Arial" w:hAnsi="Arial" w:cs="Arial"/>
          <w:bCs/>
          <w:sz w:val="24"/>
        </w:rPr>
        <w:t>.</w:t>
      </w:r>
      <w:r w:rsidR="0080741D" w:rsidRPr="00DE623B">
        <w:rPr>
          <w:rFonts w:ascii="Arial" w:eastAsia="Arial" w:hAnsi="Arial" w:cs="Arial"/>
          <w:bCs/>
          <w:sz w:val="24"/>
        </w:rPr>
        <w:t xml:space="preserve"> </w:t>
      </w:r>
    </w:p>
    <w:p w14:paraId="7F276B34" w14:textId="772DE904" w:rsidR="00226B82" w:rsidRPr="00DE623B" w:rsidRDefault="000152BA" w:rsidP="009D0980">
      <w:pPr>
        <w:spacing w:after="0" w:line="276" w:lineRule="auto"/>
        <w:ind w:left="0" w:firstLine="0"/>
        <w:jc w:val="both"/>
        <w:rPr>
          <w:rFonts w:ascii="Arial" w:hAnsi="Arial" w:cs="Arial"/>
          <w:sz w:val="24"/>
          <w:lang w:val="sl-SI"/>
        </w:rPr>
      </w:pPr>
      <w:r w:rsidRPr="00DE623B">
        <w:rPr>
          <w:rFonts w:ascii="Arial" w:hAnsi="Arial" w:cs="Arial"/>
          <w:sz w:val="24"/>
        </w:rPr>
        <w:t>U skladu s</w:t>
      </w:r>
      <w:r w:rsidR="00226B82" w:rsidRPr="00DE623B">
        <w:rPr>
          <w:rFonts w:ascii="Arial" w:hAnsi="Arial" w:cs="Arial"/>
          <w:sz w:val="24"/>
        </w:rPr>
        <w:t xml:space="preserve"> č</w:t>
      </w:r>
      <w:r w:rsidR="0080741D" w:rsidRPr="00DE623B">
        <w:rPr>
          <w:rFonts w:ascii="Arial" w:hAnsi="Arial" w:cs="Arial"/>
          <w:sz w:val="24"/>
        </w:rPr>
        <w:t>lanom 430 Uredbe</w:t>
      </w:r>
      <w:r w:rsidR="00226B82" w:rsidRPr="00DE623B">
        <w:rPr>
          <w:rFonts w:ascii="Arial" w:hAnsi="Arial" w:cs="Arial"/>
          <w:sz w:val="24"/>
        </w:rPr>
        <w:t>,</w:t>
      </w:r>
      <w:r w:rsidR="0080741D" w:rsidRPr="00DE623B">
        <w:rPr>
          <w:rFonts w:ascii="Arial" w:hAnsi="Arial" w:cs="Arial"/>
          <w:sz w:val="24"/>
        </w:rPr>
        <w:t xml:space="preserve"> </w:t>
      </w:r>
      <w:r w:rsidR="00226B82" w:rsidRPr="00DE623B">
        <w:rPr>
          <w:rFonts w:ascii="Arial" w:hAnsi="Arial" w:cs="Arial"/>
          <w:sz w:val="24"/>
          <w:lang w:val="sl-SI"/>
        </w:rPr>
        <w:t>kada roba u postupku tranzita stigne u odredišnu carinsku ispostavu, toj carinskoj ispostavi podnosi se:</w:t>
      </w:r>
    </w:p>
    <w:p w14:paraId="26489F01" w14:textId="743EA0DF" w:rsidR="00226B82" w:rsidRPr="00DE623B" w:rsidRDefault="00226B82" w:rsidP="009D0980">
      <w:pPr>
        <w:pStyle w:val="ListParagraph"/>
        <w:numPr>
          <w:ilvl w:val="0"/>
          <w:numId w:val="57"/>
        </w:numPr>
        <w:spacing w:after="0" w:line="276" w:lineRule="auto"/>
        <w:ind w:left="426"/>
        <w:jc w:val="both"/>
        <w:rPr>
          <w:rFonts w:ascii="Arial" w:hAnsi="Arial" w:cs="Arial"/>
          <w:sz w:val="24"/>
          <w:lang w:val="sl-SI"/>
        </w:rPr>
      </w:pPr>
      <w:r w:rsidRPr="00DE623B">
        <w:rPr>
          <w:rFonts w:ascii="Arial" w:hAnsi="Arial" w:cs="Arial"/>
          <w:sz w:val="24"/>
          <w:lang w:val="sl-SI"/>
        </w:rPr>
        <w:t>roba;</w:t>
      </w:r>
    </w:p>
    <w:p w14:paraId="4B08BF9B" w14:textId="0DF6A2BE" w:rsidR="00226B82" w:rsidRPr="00DE623B" w:rsidRDefault="00226B82" w:rsidP="009D0980">
      <w:pPr>
        <w:pStyle w:val="ListParagraph"/>
        <w:numPr>
          <w:ilvl w:val="0"/>
          <w:numId w:val="57"/>
        </w:numPr>
        <w:spacing w:after="0" w:line="276" w:lineRule="auto"/>
        <w:ind w:left="426"/>
        <w:jc w:val="both"/>
        <w:rPr>
          <w:rFonts w:ascii="Arial" w:hAnsi="Arial" w:cs="Arial"/>
          <w:sz w:val="24"/>
          <w:lang w:val="sl-SI"/>
        </w:rPr>
      </w:pPr>
      <w:r w:rsidRPr="00DE623B">
        <w:rPr>
          <w:rFonts w:ascii="Arial" w:hAnsi="Arial" w:cs="Arial"/>
          <w:sz w:val="24"/>
          <w:lang w:val="sl-SI"/>
        </w:rPr>
        <w:t>MRN tranzitne deklaracije;</w:t>
      </w:r>
    </w:p>
    <w:p w14:paraId="29AB79C6" w14:textId="0D97CE1B" w:rsidR="00226B82" w:rsidRPr="00DE623B" w:rsidRDefault="00226B82" w:rsidP="009D0980">
      <w:pPr>
        <w:pStyle w:val="ListParagraph"/>
        <w:numPr>
          <w:ilvl w:val="0"/>
          <w:numId w:val="57"/>
        </w:numPr>
        <w:spacing w:after="0" w:line="276" w:lineRule="auto"/>
        <w:ind w:left="426"/>
        <w:jc w:val="both"/>
        <w:rPr>
          <w:rFonts w:ascii="Arial" w:hAnsi="Arial" w:cs="Arial"/>
          <w:sz w:val="24"/>
          <w:lang w:val="sl-SI"/>
        </w:rPr>
      </w:pPr>
      <w:r w:rsidRPr="00DE623B">
        <w:rPr>
          <w:rFonts w:ascii="Arial" w:hAnsi="Arial" w:cs="Arial"/>
          <w:sz w:val="24"/>
          <w:lang w:val="sl-SI"/>
        </w:rPr>
        <w:t>informacije koje zahtijeva odredišna carinska ispostava.</w:t>
      </w:r>
    </w:p>
    <w:p w14:paraId="3E5A7642" w14:textId="77777777" w:rsidR="009D0980" w:rsidRDefault="009D0980" w:rsidP="009D0980">
      <w:pPr>
        <w:spacing w:after="0" w:line="276" w:lineRule="auto"/>
        <w:ind w:left="0" w:firstLine="0"/>
        <w:jc w:val="both"/>
        <w:rPr>
          <w:rFonts w:ascii="Arial" w:hAnsi="Arial" w:cs="Arial"/>
          <w:sz w:val="24"/>
          <w:lang w:val="de-DE"/>
        </w:rPr>
      </w:pPr>
    </w:p>
    <w:p w14:paraId="4D8F75D8" w14:textId="7C7C0F0E" w:rsidR="0080741D" w:rsidRPr="00DE623B" w:rsidRDefault="0080741D" w:rsidP="00581040">
      <w:pPr>
        <w:spacing w:line="276" w:lineRule="auto"/>
        <w:ind w:left="0" w:firstLine="0"/>
        <w:jc w:val="both"/>
        <w:rPr>
          <w:rFonts w:ascii="Arial" w:hAnsi="Arial" w:cs="Arial"/>
          <w:sz w:val="24"/>
          <w:lang w:val="de-DE"/>
        </w:rPr>
      </w:pPr>
      <w:r w:rsidRPr="00DE623B">
        <w:rPr>
          <w:rFonts w:ascii="Arial" w:hAnsi="Arial" w:cs="Arial"/>
          <w:sz w:val="24"/>
          <w:lang w:val="de-DE"/>
        </w:rPr>
        <w:t xml:space="preserve">Pošiljka stiže u odredišnu </w:t>
      </w:r>
      <w:r w:rsidRPr="00DE623B">
        <w:rPr>
          <w:rFonts w:ascii="Arial" w:hAnsi="Arial" w:cs="Arial"/>
          <w:sz w:val="24"/>
        </w:rPr>
        <w:t>carinsku ispostavu</w:t>
      </w:r>
      <w:r w:rsidRPr="00DE623B">
        <w:rPr>
          <w:rFonts w:ascii="Arial" w:hAnsi="Arial" w:cs="Arial"/>
          <w:sz w:val="24"/>
          <w:lang w:val="de-DE"/>
        </w:rPr>
        <w:t xml:space="preserve"> na deklarisanu ili odobren</w:t>
      </w:r>
      <w:r w:rsidR="00226B82" w:rsidRPr="00DE623B">
        <w:rPr>
          <w:rFonts w:ascii="Arial" w:hAnsi="Arial" w:cs="Arial"/>
          <w:sz w:val="24"/>
          <w:lang w:val="de-DE"/>
        </w:rPr>
        <w:t>u lokaciju. Međutim, ako</w:t>
      </w:r>
      <w:r w:rsidR="00656FC6" w:rsidRPr="00DE623B">
        <w:rPr>
          <w:rFonts w:ascii="Arial" w:hAnsi="Arial" w:cs="Arial"/>
          <w:sz w:val="24"/>
          <w:lang w:val="de-DE"/>
        </w:rPr>
        <w:t xml:space="preserve"> </w:t>
      </w:r>
      <w:r w:rsidR="009251E9" w:rsidRPr="00DE623B">
        <w:rPr>
          <w:rFonts w:ascii="Arial" w:hAnsi="Arial" w:cs="Arial"/>
          <w:sz w:val="24"/>
          <w:lang w:val="de-DE"/>
        </w:rPr>
        <w:t>je pošiljka upućena</w:t>
      </w:r>
      <w:r w:rsidR="00226B82" w:rsidRPr="00DE623B">
        <w:rPr>
          <w:rFonts w:ascii="Arial" w:hAnsi="Arial" w:cs="Arial"/>
          <w:sz w:val="24"/>
          <w:lang w:val="de-DE"/>
        </w:rPr>
        <w:t xml:space="preserve"> ovlašć</w:t>
      </w:r>
      <w:r w:rsidR="009251E9" w:rsidRPr="00DE623B">
        <w:rPr>
          <w:rFonts w:ascii="Arial" w:hAnsi="Arial" w:cs="Arial"/>
          <w:sz w:val="24"/>
          <w:lang w:val="de-DE"/>
        </w:rPr>
        <w:t>enom primaocu</w:t>
      </w:r>
      <w:r w:rsidRPr="00DE623B">
        <w:rPr>
          <w:rFonts w:ascii="Arial" w:hAnsi="Arial" w:cs="Arial"/>
          <w:sz w:val="24"/>
          <w:lang w:val="de-DE"/>
        </w:rPr>
        <w:t>, roba stiže na ovlašćenu lokaciju.</w:t>
      </w:r>
    </w:p>
    <w:p w14:paraId="368F2280" w14:textId="77777777" w:rsidR="0080741D" w:rsidRPr="00DE623B" w:rsidRDefault="0080741D" w:rsidP="00581040">
      <w:pPr>
        <w:spacing w:line="276" w:lineRule="auto"/>
        <w:ind w:left="0" w:firstLine="0"/>
        <w:jc w:val="both"/>
        <w:rPr>
          <w:rFonts w:ascii="Arial" w:hAnsi="Arial" w:cs="Arial"/>
          <w:sz w:val="24"/>
          <w:lang w:val="de-DE"/>
        </w:rPr>
      </w:pPr>
    </w:p>
    <w:p w14:paraId="74B3DDC6" w14:textId="68FDF0B7" w:rsidR="0080741D" w:rsidRPr="00DE623B" w:rsidRDefault="0080741D" w:rsidP="00581040">
      <w:pPr>
        <w:widowControl w:val="0"/>
        <w:tabs>
          <w:tab w:val="left" w:pos="1130"/>
        </w:tabs>
        <w:spacing w:line="276" w:lineRule="auto"/>
        <w:ind w:left="0" w:right="14" w:firstLine="0"/>
        <w:jc w:val="both"/>
        <w:outlineLvl w:val="0"/>
        <w:rPr>
          <w:rFonts w:ascii="Arial" w:eastAsia="Arial" w:hAnsi="Arial" w:cs="Arial"/>
          <w:b/>
          <w:bCs/>
          <w:color w:val="auto"/>
          <w:sz w:val="24"/>
          <w:lang w:val="de-DE" w:eastAsia="en-US" w:bidi="ar-SA"/>
        </w:rPr>
      </w:pPr>
      <w:r w:rsidRPr="00DE623B">
        <w:rPr>
          <w:rFonts w:ascii="Arial" w:eastAsia="Arial" w:hAnsi="Arial" w:cs="Arial"/>
          <w:b/>
          <w:bCs/>
          <w:color w:val="auto"/>
          <w:sz w:val="24"/>
          <w:lang w:val="de-DE" w:eastAsia="en-US" w:bidi="ar-SA"/>
        </w:rPr>
        <w:t>2.</w:t>
      </w:r>
      <w:r w:rsidR="00F610DD" w:rsidRPr="00DE623B">
        <w:rPr>
          <w:rFonts w:ascii="Arial" w:eastAsia="Arial" w:hAnsi="Arial" w:cs="Arial"/>
          <w:b/>
          <w:bCs/>
          <w:color w:val="auto"/>
          <w:sz w:val="24"/>
          <w:lang w:val="de-DE" w:eastAsia="en-US" w:bidi="ar-SA"/>
        </w:rPr>
        <w:t>6</w:t>
      </w:r>
      <w:r w:rsidRPr="00DE623B">
        <w:rPr>
          <w:rFonts w:ascii="Arial" w:eastAsia="Arial" w:hAnsi="Arial" w:cs="Arial"/>
          <w:b/>
          <w:bCs/>
          <w:color w:val="auto"/>
          <w:sz w:val="24"/>
          <w:lang w:val="de-DE" w:eastAsia="en-US" w:bidi="ar-SA"/>
        </w:rPr>
        <w:t>.1 Po</w:t>
      </w:r>
      <w:r w:rsidR="00555FE1" w:rsidRPr="00DE623B">
        <w:rPr>
          <w:rFonts w:ascii="Arial" w:eastAsia="Arial" w:hAnsi="Arial" w:cs="Arial"/>
          <w:b/>
          <w:bCs/>
          <w:color w:val="auto"/>
          <w:sz w:val="24"/>
          <w:lang w:val="de-DE" w:eastAsia="en-US" w:bidi="ar-SA"/>
        </w:rPr>
        <w:t>dnošenje</w:t>
      </w:r>
      <w:r w:rsidRPr="00DE623B">
        <w:rPr>
          <w:rFonts w:ascii="Arial" w:eastAsia="Arial" w:hAnsi="Arial" w:cs="Arial"/>
          <w:b/>
          <w:bCs/>
          <w:color w:val="auto"/>
          <w:sz w:val="24"/>
          <w:lang w:val="de-DE" w:eastAsia="en-US" w:bidi="ar-SA"/>
        </w:rPr>
        <w:t xml:space="preserve"> robe deklarisanoj odredišnoj carinskoj ispostavi</w:t>
      </w:r>
    </w:p>
    <w:p w14:paraId="334FE39A" w14:textId="08020D7C" w:rsidR="0080741D" w:rsidRPr="00DE623B" w:rsidRDefault="00555FE1" w:rsidP="00581040">
      <w:pPr>
        <w:spacing w:line="276" w:lineRule="auto"/>
        <w:ind w:left="0" w:firstLine="0"/>
        <w:jc w:val="both"/>
        <w:rPr>
          <w:rFonts w:ascii="Arial" w:hAnsi="Arial" w:cs="Arial"/>
          <w:sz w:val="24"/>
          <w:lang w:val="de-DE"/>
        </w:rPr>
      </w:pPr>
      <w:r w:rsidRPr="00DE623B">
        <w:rPr>
          <w:rFonts w:ascii="Arial" w:hAnsi="Arial" w:cs="Arial"/>
          <w:sz w:val="24"/>
          <w:lang w:val="de-DE"/>
        </w:rPr>
        <w:t>U skladu s</w:t>
      </w:r>
      <w:r w:rsidR="0080741D" w:rsidRPr="00DE623B">
        <w:rPr>
          <w:rFonts w:ascii="Arial" w:hAnsi="Arial" w:cs="Arial"/>
          <w:sz w:val="24"/>
          <w:lang w:val="de-DE"/>
        </w:rPr>
        <w:t xml:space="preserve"> član</w:t>
      </w:r>
      <w:r w:rsidRPr="00DE623B">
        <w:rPr>
          <w:rFonts w:ascii="Arial" w:hAnsi="Arial" w:cs="Arial"/>
          <w:sz w:val="24"/>
          <w:lang w:val="de-DE"/>
        </w:rPr>
        <w:t>om 158, stav 3 Carinskog zakona,</w:t>
      </w:r>
      <w:r w:rsidR="0080741D" w:rsidRPr="00DE623B">
        <w:rPr>
          <w:rFonts w:ascii="Arial" w:hAnsi="Arial" w:cs="Arial"/>
          <w:sz w:val="24"/>
          <w:lang w:val="de-DE"/>
        </w:rPr>
        <w:t xml:space="preserve"> obaveze nosioca postupka su ispunjene i tranzitni postupak se završava kada su, u skladu sa carinskim zakonodavstvom, roba </w:t>
      </w:r>
      <w:r w:rsidR="0080741D" w:rsidRPr="00DE623B">
        <w:rPr>
          <w:rFonts w:ascii="Arial" w:hAnsi="Arial" w:cs="Arial"/>
          <w:sz w:val="24"/>
          <w:lang w:val="de-DE"/>
        </w:rPr>
        <w:lastRenderedPageBreak/>
        <w:t>koja se nalazi u ovom p</w:t>
      </w:r>
      <w:r w:rsidR="00B02F1A" w:rsidRPr="00DE623B">
        <w:rPr>
          <w:rFonts w:ascii="Arial" w:hAnsi="Arial" w:cs="Arial"/>
          <w:sz w:val="24"/>
          <w:lang w:val="de-DE"/>
        </w:rPr>
        <w:t>ostupku</w:t>
      </w:r>
      <w:r w:rsidR="0080741D" w:rsidRPr="00DE623B">
        <w:rPr>
          <w:rFonts w:ascii="Arial" w:hAnsi="Arial" w:cs="Arial"/>
          <w:sz w:val="24"/>
          <w:lang w:val="de-DE"/>
        </w:rPr>
        <w:t xml:space="preserve">, tranzitni prateći dokument (TPD) i druge potrebne informacije dostupne u odredišnoj </w:t>
      </w:r>
      <w:r w:rsidR="0080741D" w:rsidRPr="00DE623B">
        <w:rPr>
          <w:rFonts w:ascii="Arial" w:hAnsi="Arial" w:cs="Arial"/>
          <w:sz w:val="24"/>
        </w:rPr>
        <w:t>carinskoj ispostavi</w:t>
      </w:r>
      <w:r w:rsidR="0080741D" w:rsidRPr="00DE623B">
        <w:rPr>
          <w:rFonts w:ascii="Arial" w:hAnsi="Arial" w:cs="Arial"/>
          <w:sz w:val="24"/>
          <w:lang w:val="de-DE"/>
        </w:rPr>
        <w:t xml:space="preserve">. </w:t>
      </w:r>
    </w:p>
    <w:p w14:paraId="1ADB495D" w14:textId="3A6E043A"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lang w:val="de-DE"/>
        </w:rPr>
        <w:t xml:space="preserve">U praksi, završetak postupka znači </w:t>
      </w:r>
      <w:r w:rsidR="00864191" w:rsidRPr="00DE623B">
        <w:rPr>
          <w:rFonts w:ascii="Arial" w:hAnsi="Arial" w:cs="Arial"/>
          <w:sz w:val="24"/>
          <w:lang w:val="de-DE"/>
        </w:rPr>
        <w:t>podnošenje</w:t>
      </w:r>
      <w:r w:rsidRPr="00DE623B">
        <w:rPr>
          <w:rFonts w:ascii="Arial" w:hAnsi="Arial" w:cs="Arial"/>
          <w:sz w:val="24"/>
          <w:lang w:val="de-DE"/>
        </w:rPr>
        <w:t xml:space="preserve"> robe, tranzitnog pratećeg dokumenta (TPD) i drugih potrebnih podataka odredišnoj </w:t>
      </w:r>
      <w:r w:rsidRPr="00DE623B">
        <w:rPr>
          <w:rFonts w:ascii="Arial" w:hAnsi="Arial" w:cs="Arial"/>
          <w:sz w:val="24"/>
        </w:rPr>
        <w:t>carinskoj ispostavi</w:t>
      </w:r>
      <w:r w:rsidRPr="00DE623B">
        <w:rPr>
          <w:rFonts w:ascii="Arial" w:hAnsi="Arial" w:cs="Arial"/>
          <w:sz w:val="24"/>
          <w:lang w:val="de-DE"/>
        </w:rPr>
        <w:t xml:space="preserve">. </w:t>
      </w:r>
      <w:r w:rsidR="00864191" w:rsidRPr="00DE623B">
        <w:rPr>
          <w:rFonts w:ascii="Arial" w:hAnsi="Arial" w:cs="Arial"/>
          <w:sz w:val="24"/>
          <w:lang w:val="de-DE"/>
        </w:rPr>
        <w:t>Podnošenje</w:t>
      </w:r>
      <w:r w:rsidRPr="00DE623B">
        <w:rPr>
          <w:rFonts w:ascii="Arial" w:hAnsi="Arial" w:cs="Arial"/>
          <w:sz w:val="24"/>
          <w:lang w:val="de-DE"/>
        </w:rPr>
        <w:t xml:space="preserve"> robe </w:t>
      </w:r>
      <w:r w:rsidR="00252C3E" w:rsidRPr="00DE623B">
        <w:rPr>
          <w:rFonts w:ascii="Arial" w:hAnsi="Arial" w:cs="Arial"/>
          <w:sz w:val="24"/>
          <w:lang w:val="de-DE"/>
        </w:rPr>
        <w:t xml:space="preserve">se </w:t>
      </w:r>
      <w:r w:rsidRPr="00DE623B">
        <w:rPr>
          <w:rFonts w:ascii="Arial" w:hAnsi="Arial" w:cs="Arial"/>
          <w:sz w:val="24"/>
          <w:lang w:val="de-DE"/>
        </w:rPr>
        <w:t xml:space="preserve">vrši u skladu sa zakonskim odredbama na osnovu vrste postupka koji se koristi (redovan ili pojednostavljen). </w:t>
      </w:r>
      <w:r w:rsidRPr="00DE623B">
        <w:rPr>
          <w:rFonts w:ascii="Arial" w:hAnsi="Arial" w:cs="Arial"/>
          <w:sz w:val="24"/>
        </w:rPr>
        <w:t>Obje radnje su odgovornost i glavna obaveza nosioca postupka.</w:t>
      </w:r>
    </w:p>
    <w:p w14:paraId="699A3406" w14:textId="77777777"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rPr>
        <w:t>Kada se postupak okonča, prestaju i obaveze nosioca postupka u postupku. Neki naredni događaj ili nepoštovanje obaveza nakon tog datuma uključuje druga odredišta i druga carinska pravila, a ne ona koja se odnose na tranzit. Međutim, to ne znači da se odgovornost (finansijska ili druga) nosioca postupka ne može dovesti u pitanje nakon završetka postupka, u mjeri u kojoj se odnosi na prethodnu tranzitnu operaciju.</w:t>
      </w:r>
    </w:p>
    <w:p w14:paraId="5BCAAFB5" w14:textId="7FA03856"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rPr>
        <w:t xml:space="preserve">Pored nosioca postupka, obaveze </w:t>
      </w:r>
      <w:r w:rsidR="00431766" w:rsidRPr="00DE623B">
        <w:rPr>
          <w:rFonts w:ascii="Arial" w:hAnsi="Arial" w:cs="Arial"/>
          <w:sz w:val="24"/>
        </w:rPr>
        <w:t>u</w:t>
      </w:r>
      <w:r w:rsidRPr="00DE623B">
        <w:rPr>
          <w:rFonts w:ascii="Arial" w:hAnsi="Arial" w:cs="Arial"/>
          <w:sz w:val="24"/>
        </w:rPr>
        <w:t xml:space="preserve"> tranzitnom postupku imaju i druga lica. Prevoznik i svako lice koje primi robu znajući da je stavljena u tranzitni postupak takođe su odgovorni za </w:t>
      </w:r>
      <w:r w:rsidR="00431766" w:rsidRPr="00DE623B">
        <w:rPr>
          <w:rFonts w:ascii="Arial" w:hAnsi="Arial" w:cs="Arial"/>
          <w:sz w:val="24"/>
        </w:rPr>
        <w:t>podnošenje</w:t>
      </w:r>
      <w:r w:rsidRPr="00DE623B">
        <w:rPr>
          <w:rFonts w:ascii="Arial" w:hAnsi="Arial" w:cs="Arial"/>
          <w:sz w:val="24"/>
        </w:rPr>
        <w:t xml:space="preserve"> robe u odredišnoj carinskoj ispostavi u propisanom roku i uz poštovanje mjera koje </w:t>
      </w:r>
      <w:r w:rsidR="00431766" w:rsidRPr="00DE623B">
        <w:rPr>
          <w:rFonts w:ascii="Arial" w:hAnsi="Arial" w:cs="Arial"/>
          <w:sz w:val="24"/>
        </w:rPr>
        <w:t>je preduzela nadležna carinska ispostava</w:t>
      </w:r>
      <w:r w:rsidRPr="00DE623B">
        <w:rPr>
          <w:rFonts w:ascii="Arial" w:hAnsi="Arial" w:cs="Arial"/>
          <w:sz w:val="24"/>
        </w:rPr>
        <w:t xml:space="preserve"> kako bi se osigurala njena identifikacija.</w:t>
      </w:r>
    </w:p>
    <w:p w14:paraId="09C39151" w14:textId="1D7C9FA9"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rPr>
        <w:t xml:space="preserve">Roba i </w:t>
      </w:r>
      <w:r w:rsidR="00D065DF" w:rsidRPr="00DE623B">
        <w:rPr>
          <w:rFonts w:ascii="Arial" w:hAnsi="Arial" w:cs="Arial"/>
          <w:sz w:val="24"/>
        </w:rPr>
        <w:t>MRN</w:t>
      </w:r>
      <w:r w:rsidRPr="00DE623B">
        <w:rPr>
          <w:rFonts w:ascii="Arial" w:hAnsi="Arial" w:cs="Arial"/>
          <w:sz w:val="24"/>
        </w:rPr>
        <w:t xml:space="preserve"> se </w:t>
      </w:r>
      <w:r w:rsidR="00950843" w:rsidRPr="00DE623B">
        <w:rPr>
          <w:rFonts w:ascii="Arial" w:hAnsi="Arial" w:cs="Arial"/>
          <w:sz w:val="24"/>
        </w:rPr>
        <w:t>podnose</w:t>
      </w:r>
      <w:r w:rsidRPr="00DE623B">
        <w:rPr>
          <w:rFonts w:ascii="Arial" w:hAnsi="Arial" w:cs="Arial"/>
          <w:sz w:val="24"/>
        </w:rPr>
        <w:t xml:space="preserve"> odredišnoj carinskoj ispostavi u </w:t>
      </w:r>
      <w:r w:rsidR="00950843" w:rsidRPr="00DE623B">
        <w:rPr>
          <w:rFonts w:ascii="Arial" w:hAnsi="Arial" w:cs="Arial"/>
          <w:sz w:val="24"/>
        </w:rPr>
        <w:t>toku redovnog radnog vremena te ispostave</w:t>
      </w:r>
      <w:r w:rsidRPr="00DE623B">
        <w:rPr>
          <w:rFonts w:ascii="Arial" w:hAnsi="Arial" w:cs="Arial"/>
          <w:sz w:val="24"/>
        </w:rPr>
        <w:t xml:space="preserve">. Međutim, odredišna carinska ispostava može, na pismeni zahtjev i o trošku lica koje </w:t>
      </w:r>
      <w:r w:rsidR="00950843" w:rsidRPr="00DE623B">
        <w:rPr>
          <w:rFonts w:ascii="Arial" w:hAnsi="Arial" w:cs="Arial"/>
          <w:sz w:val="24"/>
        </w:rPr>
        <w:t>podnosi</w:t>
      </w:r>
      <w:r w:rsidRPr="00DE623B">
        <w:rPr>
          <w:rFonts w:ascii="Arial" w:hAnsi="Arial" w:cs="Arial"/>
          <w:sz w:val="24"/>
        </w:rPr>
        <w:t xml:space="preserve"> robu, odobriti </w:t>
      </w:r>
      <w:r w:rsidR="00950843" w:rsidRPr="00DE623B">
        <w:rPr>
          <w:rFonts w:ascii="Arial" w:hAnsi="Arial" w:cs="Arial"/>
          <w:sz w:val="24"/>
        </w:rPr>
        <w:t>podnošenje</w:t>
      </w:r>
      <w:r w:rsidRPr="00DE623B">
        <w:rPr>
          <w:rFonts w:ascii="Arial" w:hAnsi="Arial" w:cs="Arial"/>
          <w:sz w:val="24"/>
        </w:rPr>
        <w:t xml:space="preserve"> robe van redovnog radnog vremena i na bilo kojem drugom mjestu van službenih prostorija odredišne carinske ispostave. Uz tranzitni prateći dokument (TPD) i priloženu dokumentaciju, </w:t>
      </w:r>
      <w:r w:rsidR="00950843" w:rsidRPr="00DE623B">
        <w:rPr>
          <w:rFonts w:ascii="Arial" w:hAnsi="Arial" w:cs="Arial"/>
          <w:sz w:val="24"/>
        </w:rPr>
        <w:t>nosilac postupka</w:t>
      </w:r>
      <w:r w:rsidRPr="00DE623B">
        <w:rPr>
          <w:rFonts w:ascii="Arial" w:hAnsi="Arial" w:cs="Arial"/>
          <w:sz w:val="24"/>
        </w:rPr>
        <w:t xml:space="preserve"> na odredištu je dužan da priloži dokument za naredni carinski postupak za robu (deklaraciju za privremeno skladištenje, carinsko skladištenje, puštanje robe u slobodan promet i sl.).</w:t>
      </w:r>
    </w:p>
    <w:p w14:paraId="2EAA8CBF" w14:textId="05ABE83E"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rPr>
        <w:t xml:space="preserve">Roba i dokumenti moraju biti </w:t>
      </w:r>
      <w:r w:rsidR="00950843" w:rsidRPr="00DE623B">
        <w:rPr>
          <w:rFonts w:ascii="Arial" w:hAnsi="Arial" w:cs="Arial"/>
          <w:sz w:val="24"/>
        </w:rPr>
        <w:t>podneseni</w:t>
      </w:r>
      <w:r w:rsidRPr="00DE623B">
        <w:rPr>
          <w:rFonts w:ascii="Arial" w:hAnsi="Arial" w:cs="Arial"/>
          <w:sz w:val="24"/>
        </w:rPr>
        <w:t xml:space="preserve"> </w:t>
      </w:r>
      <w:r w:rsidR="00D065DF" w:rsidRPr="00DE623B">
        <w:rPr>
          <w:rFonts w:ascii="Arial" w:hAnsi="Arial" w:cs="Arial"/>
          <w:sz w:val="24"/>
        </w:rPr>
        <w:t xml:space="preserve">odredišnoj carinskoj ispostavi </w:t>
      </w:r>
      <w:r w:rsidRPr="00DE623B">
        <w:rPr>
          <w:rFonts w:ascii="Arial" w:hAnsi="Arial" w:cs="Arial"/>
          <w:sz w:val="24"/>
        </w:rPr>
        <w:t xml:space="preserve">prije isteka roka koji je odredila polazna carinska ispostava, a koji je naveden u poruci CD001 i u rubrici D tranzitnog pratećeg dokumenta (TPD). Rok za </w:t>
      </w:r>
      <w:r w:rsidR="00950843" w:rsidRPr="00DE623B">
        <w:rPr>
          <w:rFonts w:ascii="Arial" w:hAnsi="Arial" w:cs="Arial"/>
          <w:sz w:val="24"/>
        </w:rPr>
        <w:t>podnošenje</w:t>
      </w:r>
      <w:r w:rsidRPr="00DE623B">
        <w:rPr>
          <w:rFonts w:ascii="Arial" w:hAnsi="Arial" w:cs="Arial"/>
          <w:sz w:val="24"/>
        </w:rPr>
        <w:t xml:space="preserve"> robe koji odredi polazna carinska ispostava obavezuje carinske ispostave </w:t>
      </w:r>
      <w:r w:rsidR="00757AC4" w:rsidRPr="00DE623B">
        <w:rPr>
          <w:rFonts w:ascii="Arial" w:hAnsi="Arial" w:cs="Arial"/>
          <w:sz w:val="24"/>
        </w:rPr>
        <w:t>uključene</w:t>
      </w:r>
      <w:r w:rsidRPr="00DE623B">
        <w:rPr>
          <w:rFonts w:ascii="Arial" w:hAnsi="Arial" w:cs="Arial"/>
          <w:sz w:val="24"/>
        </w:rPr>
        <w:t xml:space="preserve"> u toku postupka, </w:t>
      </w:r>
      <w:proofErr w:type="gramStart"/>
      <w:r w:rsidRPr="00DE623B">
        <w:rPr>
          <w:rFonts w:ascii="Arial" w:hAnsi="Arial" w:cs="Arial"/>
          <w:sz w:val="24"/>
        </w:rPr>
        <w:t>a</w:t>
      </w:r>
      <w:proofErr w:type="gramEnd"/>
      <w:r w:rsidRPr="00DE623B">
        <w:rPr>
          <w:rFonts w:ascii="Arial" w:hAnsi="Arial" w:cs="Arial"/>
          <w:sz w:val="24"/>
        </w:rPr>
        <w:t xml:space="preserve"> odredišna carinska ispostava i tranzitne carinske ispostave ga ne mogu mijenjati.</w:t>
      </w:r>
    </w:p>
    <w:p w14:paraId="3CC64D23" w14:textId="2A0B162D" w:rsidR="00F63C5D" w:rsidRPr="00DE623B" w:rsidRDefault="0080741D" w:rsidP="00581040">
      <w:pPr>
        <w:spacing w:line="276" w:lineRule="auto"/>
        <w:ind w:left="0" w:firstLine="0"/>
        <w:jc w:val="both"/>
        <w:rPr>
          <w:rFonts w:ascii="Arial" w:hAnsi="Arial" w:cs="Arial"/>
          <w:sz w:val="24"/>
          <w:lang w:val="sl-SI"/>
        </w:rPr>
      </w:pPr>
      <w:r w:rsidRPr="00DE623B">
        <w:rPr>
          <w:rFonts w:ascii="Arial" w:hAnsi="Arial" w:cs="Arial"/>
          <w:sz w:val="24"/>
        </w:rPr>
        <w:t>Prema članu 430, stav 4 Uredbe</w:t>
      </w:r>
      <w:r w:rsidR="00A97F1C" w:rsidRPr="00DE623B">
        <w:rPr>
          <w:rFonts w:ascii="Arial" w:hAnsi="Arial" w:cs="Arial"/>
          <w:sz w:val="24"/>
        </w:rPr>
        <w:t>,</w:t>
      </w:r>
      <w:r w:rsidRPr="00DE623B">
        <w:rPr>
          <w:rFonts w:ascii="Arial" w:hAnsi="Arial" w:cs="Arial"/>
          <w:sz w:val="24"/>
        </w:rPr>
        <w:t xml:space="preserve"> </w:t>
      </w:r>
      <w:r w:rsidR="00A97F1C" w:rsidRPr="00DE623B">
        <w:rPr>
          <w:rFonts w:ascii="Arial" w:hAnsi="Arial" w:cs="Arial"/>
          <w:sz w:val="24"/>
          <w:lang w:val="sl-SI"/>
        </w:rPr>
        <w:t>a</w:t>
      </w:r>
      <w:r w:rsidR="00F63C5D" w:rsidRPr="00DE623B">
        <w:rPr>
          <w:rFonts w:ascii="Arial" w:hAnsi="Arial" w:cs="Arial"/>
          <w:sz w:val="24"/>
          <w:lang w:val="sl-SI"/>
        </w:rPr>
        <w:t xml:space="preserve">ko je roba podnijeta odredišnoj carinskoj ispostavi po isteku roka koji je odredila polazna carinska ispostava u skladu sa članom 423 </w:t>
      </w:r>
      <w:r w:rsidR="00A97F1C" w:rsidRPr="00DE623B">
        <w:rPr>
          <w:rFonts w:ascii="Arial" w:hAnsi="Arial" w:cs="Arial"/>
          <w:sz w:val="24"/>
          <w:lang w:val="sl-SI"/>
        </w:rPr>
        <w:t>U</w:t>
      </w:r>
      <w:r w:rsidR="00F63C5D" w:rsidRPr="00DE623B">
        <w:rPr>
          <w:rFonts w:ascii="Arial" w:hAnsi="Arial" w:cs="Arial"/>
          <w:sz w:val="24"/>
          <w:lang w:val="sl-SI"/>
        </w:rPr>
        <w:t>redbe, a nepoštovanje tog roka proizlazi iz okolnosti za koje su odredišnoj carinskoj ispostavi dati opravdani razlozi i za koje nije odgovoran prevoznik ili nosilac postupka, smatra se da je roba podnijeta u roku.</w:t>
      </w:r>
    </w:p>
    <w:p w14:paraId="1DE57758" w14:textId="69A01158" w:rsidR="0080741D" w:rsidRPr="00DE623B" w:rsidRDefault="0080741D" w:rsidP="009D0980">
      <w:pPr>
        <w:spacing w:after="0" w:line="276" w:lineRule="auto"/>
        <w:ind w:left="0" w:firstLine="0"/>
        <w:jc w:val="both"/>
        <w:rPr>
          <w:rFonts w:ascii="Arial" w:hAnsi="Arial" w:cs="Arial"/>
          <w:sz w:val="24"/>
        </w:rPr>
      </w:pPr>
      <w:r w:rsidRPr="00DE623B">
        <w:rPr>
          <w:rFonts w:ascii="Arial" w:hAnsi="Arial" w:cs="Arial"/>
          <w:sz w:val="24"/>
        </w:rPr>
        <w:t xml:space="preserve">Postojanje takvih okolnosti dokazuje se jednim </w:t>
      </w:r>
      <w:proofErr w:type="gramStart"/>
      <w:r w:rsidRPr="00DE623B">
        <w:rPr>
          <w:rFonts w:ascii="Arial" w:hAnsi="Arial" w:cs="Arial"/>
          <w:sz w:val="24"/>
        </w:rPr>
        <w:t>od</w:t>
      </w:r>
      <w:proofErr w:type="gramEnd"/>
      <w:r w:rsidRPr="00DE623B">
        <w:rPr>
          <w:rFonts w:ascii="Arial" w:hAnsi="Arial" w:cs="Arial"/>
          <w:sz w:val="24"/>
        </w:rPr>
        <w:t xml:space="preserve"> sljedećih dokumenata, a odluku o valjanosti dostavljenih dokaza donosi odredišna carinska ispostava:</w:t>
      </w:r>
    </w:p>
    <w:p w14:paraId="07203F0B" w14:textId="77777777" w:rsidR="0080741D" w:rsidRPr="00DE623B" w:rsidRDefault="0080741D" w:rsidP="009D0980">
      <w:pPr>
        <w:numPr>
          <w:ilvl w:val="1"/>
          <w:numId w:val="27"/>
        </w:numPr>
        <w:spacing w:after="0" w:line="276" w:lineRule="auto"/>
        <w:ind w:left="709"/>
        <w:jc w:val="both"/>
        <w:rPr>
          <w:rFonts w:ascii="Arial" w:hAnsi="Arial" w:cs="Arial"/>
          <w:sz w:val="24"/>
        </w:rPr>
      </w:pPr>
      <w:r w:rsidRPr="00DE623B">
        <w:rPr>
          <w:rFonts w:ascii="Arial" w:hAnsi="Arial" w:cs="Arial"/>
          <w:sz w:val="24"/>
        </w:rPr>
        <w:t>potvrde koje izdaje policija (u vezi sa nesrećama, krađama itd.),</w:t>
      </w:r>
    </w:p>
    <w:p w14:paraId="7B1F34D3" w14:textId="77777777" w:rsidR="0080741D" w:rsidRPr="00DE623B" w:rsidRDefault="0080741D" w:rsidP="009D0980">
      <w:pPr>
        <w:numPr>
          <w:ilvl w:val="1"/>
          <w:numId w:val="27"/>
        </w:numPr>
        <w:spacing w:after="0" w:line="276" w:lineRule="auto"/>
        <w:ind w:left="709"/>
        <w:jc w:val="both"/>
        <w:rPr>
          <w:rFonts w:ascii="Arial" w:hAnsi="Arial" w:cs="Arial"/>
          <w:sz w:val="24"/>
        </w:rPr>
      </w:pPr>
      <w:r w:rsidRPr="00DE623B">
        <w:rPr>
          <w:rFonts w:ascii="Arial" w:hAnsi="Arial" w:cs="Arial"/>
          <w:sz w:val="24"/>
        </w:rPr>
        <w:t>potvrde koje izdaje zdravstvena služba (u vezi sa medicinskom njegom i sl.),</w:t>
      </w:r>
    </w:p>
    <w:p w14:paraId="773A8CD1" w14:textId="77777777" w:rsidR="0080741D" w:rsidRPr="00DE623B" w:rsidRDefault="0080741D" w:rsidP="009D0980">
      <w:pPr>
        <w:numPr>
          <w:ilvl w:val="1"/>
          <w:numId w:val="27"/>
        </w:numPr>
        <w:spacing w:after="0" w:line="276" w:lineRule="auto"/>
        <w:ind w:left="709"/>
        <w:jc w:val="both"/>
        <w:rPr>
          <w:rFonts w:ascii="Arial" w:hAnsi="Arial" w:cs="Arial"/>
          <w:sz w:val="24"/>
        </w:rPr>
      </w:pPr>
      <w:r w:rsidRPr="00DE623B">
        <w:rPr>
          <w:rFonts w:ascii="Arial" w:hAnsi="Arial" w:cs="Arial"/>
          <w:sz w:val="24"/>
        </w:rPr>
        <w:t>potvrde koje izdaje služba pomoći na putu (u vezi sa popravkom vozila, itd.)</w:t>
      </w:r>
    </w:p>
    <w:p w14:paraId="1C392C08" w14:textId="77777777" w:rsidR="0080741D" w:rsidRPr="00DE623B" w:rsidRDefault="0080741D" w:rsidP="009D0980">
      <w:pPr>
        <w:numPr>
          <w:ilvl w:val="1"/>
          <w:numId w:val="27"/>
        </w:numPr>
        <w:spacing w:after="0" w:line="276" w:lineRule="auto"/>
        <w:ind w:left="709"/>
        <w:jc w:val="both"/>
        <w:rPr>
          <w:rFonts w:ascii="Arial" w:hAnsi="Arial" w:cs="Arial"/>
          <w:sz w:val="24"/>
        </w:rPr>
      </w:pPr>
      <w:r w:rsidRPr="00DE623B">
        <w:rPr>
          <w:rFonts w:ascii="Arial" w:hAnsi="Arial" w:cs="Arial"/>
          <w:sz w:val="24"/>
        </w:rPr>
        <w:t>svaki dokaz o kašnjenju zbog štrajka ili bilo koje druge nepredviđene okolnosti.</w:t>
      </w:r>
    </w:p>
    <w:p w14:paraId="5B56369E" w14:textId="77777777" w:rsidR="009D0980" w:rsidRDefault="009D0980" w:rsidP="00581040">
      <w:pPr>
        <w:spacing w:line="276" w:lineRule="auto"/>
        <w:ind w:left="0" w:firstLine="0"/>
        <w:jc w:val="both"/>
        <w:rPr>
          <w:rFonts w:ascii="Arial" w:hAnsi="Arial" w:cs="Arial"/>
          <w:color w:val="auto"/>
          <w:sz w:val="24"/>
        </w:rPr>
      </w:pPr>
    </w:p>
    <w:p w14:paraId="585AFD5B" w14:textId="0F5C19CB" w:rsidR="0080741D" w:rsidRPr="00DE623B" w:rsidRDefault="0080741D" w:rsidP="00581040">
      <w:pPr>
        <w:spacing w:line="276" w:lineRule="auto"/>
        <w:ind w:left="0" w:firstLine="0"/>
        <w:jc w:val="both"/>
        <w:rPr>
          <w:rFonts w:ascii="Arial" w:hAnsi="Arial" w:cs="Arial"/>
          <w:sz w:val="24"/>
        </w:rPr>
      </w:pPr>
      <w:r w:rsidRPr="00DE623B">
        <w:rPr>
          <w:rFonts w:ascii="Arial" w:hAnsi="Arial" w:cs="Arial"/>
          <w:color w:val="auto"/>
          <w:sz w:val="24"/>
        </w:rPr>
        <w:lastRenderedPageBreak/>
        <w:t>Odredišna carinska ispostava će zadržati i arhivirati tranzitni prateći dokument (TPD)</w:t>
      </w:r>
      <w:r w:rsidR="006B54BC" w:rsidRPr="00DE623B">
        <w:rPr>
          <w:rFonts w:ascii="Arial" w:hAnsi="Arial" w:cs="Arial"/>
          <w:color w:val="auto"/>
          <w:sz w:val="24"/>
        </w:rPr>
        <w:t xml:space="preserve"> sa pratećom dokumentacijom</w:t>
      </w:r>
      <w:r w:rsidRPr="00DE623B">
        <w:rPr>
          <w:rFonts w:ascii="Arial" w:hAnsi="Arial" w:cs="Arial"/>
          <w:color w:val="auto"/>
          <w:sz w:val="24"/>
        </w:rPr>
        <w:t xml:space="preserve">. </w:t>
      </w:r>
      <w:r w:rsidRPr="00DE623B">
        <w:rPr>
          <w:rFonts w:ascii="Arial" w:hAnsi="Arial" w:cs="Arial"/>
          <w:sz w:val="24"/>
        </w:rPr>
        <w:t xml:space="preserve">Odredišna carinska ispostava koristi </w:t>
      </w:r>
      <w:r w:rsidR="005C6C44" w:rsidRPr="00DE623B">
        <w:rPr>
          <w:rFonts w:ascii="Arial" w:hAnsi="Arial" w:cs="Arial"/>
          <w:sz w:val="24"/>
        </w:rPr>
        <w:t xml:space="preserve">podneseni </w:t>
      </w:r>
      <w:r w:rsidR="0035540E" w:rsidRPr="00DE623B">
        <w:rPr>
          <w:rFonts w:ascii="Arial" w:hAnsi="Arial" w:cs="Arial"/>
          <w:sz w:val="24"/>
        </w:rPr>
        <w:t xml:space="preserve">MRN za dobijanje podataka iz NCTS-a </w:t>
      </w:r>
      <w:r w:rsidRPr="00DE623B">
        <w:rPr>
          <w:rFonts w:ascii="Arial" w:hAnsi="Arial" w:cs="Arial"/>
          <w:sz w:val="24"/>
        </w:rPr>
        <w:t>koji se prenose putem "</w:t>
      </w:r>
      <w:r w:rsidR="00B53227" w:rsidRPr="00DE623B">
        <w:rPr>
          <w:rFonts w:ascii="Arial" w:hAnsi="Arial" w:cs="Arial"/>
          <w:sz w:val="24"/>
          <w:lang w:val="sr-Latn-RS"/>
        </w:rPr>
        <w:t>obavještenja</w:t>
      </w:r>
      <w:r w:rsidRPr="00DE623B">
        <w:rPr>
          <w:rFonts w:ascii="Arial" w:hAnsi="Arial" w:cs="Arial"/>
          <w:sz w:val="24"/>
          <w:lang w:val="sr-Latn-RS"/>
        </w:rPr>
        <w:t xml:space="preserve"> o očekivanom dolasku</w:t>
      </w:r>
      <w:r w:rsidRPr="00DE623B">
        <w:rPr>
          <w:rFonts w:ascii="Arial" w:hAnsi="Arial" w:cs="Arial"/>
          <w:sz w:val="24"/>
        </w:rPr>
        <w:t xml:space="preserve"> " - CD001 poruke.</w:t>
      </w:r>
    </w:p>
    <w:p w14:paraId="62E70082" w14:textId="0D17EBF5"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rPr>
        <w:t>Pod statusom „Registrovani AAR“, odredišna carinska ispostava može primiti od polazne carinske ispostave poruku „</w:t>
      </w:r>
      <w:r w:rsidRPr="00DE623B">
        <w:rPr>
          <w:rFonts w:ascii="Arial" w:hAnsi="Arial" w:cs="Arial"/>
          <w:sz w:val="24"/>
          <w:lang w:val="sr-Latn-RS"/>
        </w:rPr>
        <w:t>proslijeđeno obavještenje o incidentu u zajednički domen“</w:t>
      </w:r>
      <w:r w:rsidRPr="00DE623B">
        <w:rPr>
          <w:rFonts w:ascii="Arial" w:hAnsi="Arial" w:cs="Arial"/>
          <w:sz w:val="24"/>
        </w:rPr>
        <w:t xml:space="preserve"> (CD181) kada su se dogodili incidenti tokom </w:t>
      </w:r>
      <w:r w:rsidR="009651CA" w:rsidRPr="00DE623B">
        <w:rPr>
          <w:rFonts w:ascii="Arial" w:hAnsi="Arial" w:cs="Arial"/>
          <w:sz w:val="24"/>
        </w:rPr>
        <w:t>kretanja robe</w:t>
      </w:r>
      <w:r w:rsidRPr="00DE623B">
        <w:rPr>
          <w:rFonts w:ascii="Arial" w:hAnsi="Arial" w:cs="Arial"/>
          <w:sz w:val="24"/>
        </w:rPr>
        <w:t>.</w:t>
      </w:r>
    </w:p>
    <w:p w14:paraId="530B6B8B" w14:textId="70DF63A7"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rPr>
        <w:t xml:space="preserve">Odredišna carinska ispostava je obaviještena (ME007) o </w:t>
      </w:r>
      <w:r w:rsidR="00F54334" w:rsidRPr="00DE623B">
        <w:rPr>
          <w:rFonts w:ascii="Arial" w:hAnsi="Arial" w:cs="Arial"/>
          <w:sz w:val="24"/>
        </w:rPr>
        <w:t>dolasku</w:t>
      </w:r>
      <w:r w:rsidRPr="00DE623B">
        <w:rPr>
          <w:rFonts w:ascii="Arial" w:hAnsi="Arial" w:cs="Arial"/>
          <w:sz w:val="24"/>
        </w:rPr>
        <w:t xml:space="preserve"> pošiljke od strane ovlašćenog primaoca (kada se koristi pojednostavljeni postupak ovlašćenog primaoca) ili od primaoca ili njegovog </w:t>
      </w:r>
      <w:r w:rsidR="002271B9" w:rsidRPr="00DE623B">
        <w:rPr>
          <w:rFonts w:ascii="Arial" w:hAnsi="Arial" w:cs="Arial"/>
          <w:sz w:val="24"/>
        </w:rPr>
        <w:t xml:space="preserve">zastupnika </w:t>
      </w:r>
      <w:r w:rsidRPr="00DE623B">
        <w:rPr>
          <w:rFonts w:ascii="Arial" w:hAnsi="Arial" w:cs="Arial"/>
          <w:sz w:val="24"/>
        </w:rPr>
        <w:t xml:space="preserve">(kada se koristi </w:t>
      </w:r>
      <w:r w:rsidR="00FE4F33" w:rsidRPr="00DE623B">
        <w:rPr>
          <w:rFonts w:ascii="Arial" w:hAnsi="Arial" w:cs="Arial"/>
          <w:sz w:val="24"/>
        </w:rPr>
        <w:t xml:space="preserve">redovni </w:t>
      </w:r>
      <w:r w:rsidRPr="00DE623B">
        <w:rPr>
          <w:rFonts w:ascii="Arial" w:hAnsi="Arial" w:cs="Arial"/>
          <w:sz w:val="24"/>
          <w:lang w:val="sr-Latn-RS"/>
        </w:rPr>
        <w:t xml:space="preserve">postupak </w:t>
      </w:r>
      <w:r w:rsidRPr="00DE623B">
        <w:rPr>
          <w:rFonts w:ascii="Arial" w:hAnsi="Arial" w:cs="Arial"/>
          <w:sz w:val="24"/>
        </w:rPr>
        <w:t xml:space="preserve">na odredištu). Nakon prijema poruke obavještenja o </w:t>
      </w:r>
      <w:r w:rsidR="00F54334" w:rsidRPr="00DE623B">
        <w:rPr>
          <w:rFonts w:ascii="Arial" w:hAnsi="Arial" w:cs="Arial"/>
          <w:sz w:val="24"/>
        </w:rPr>
        <w:t>dolasku</w:t>
      </w:r>
      <w:r w:rsidRPr="00DE623B">
        <w:rPr>
          <w:rFonts w:ascii="Arial" w:hAnsi="Arial" w:cs="Arial"/>
          <w:sz w:val="24"/>
        </w:rPr>
        <w:t xml:space="preserve"> (ME007), analiza rizika se ponovo vrši u odredišnoj carinskoj ispostavi.</w:t>
      </w:r>
    </w:p>
    <w:p w14:paraId="7829980C" w14:textId="26D5424E" w:rsidR="0080741D" w:rsidRPr="00DE623B" w:rsidRDefault="0080741D" w:rsidP="009D0980">
      <w:pPr>
        <w:spacing w:after="0" w:line="276" w:lineRule="auto"/>
        <w:ind w:left="0" w:firstLine="0"/>
        <w:jc w:val="both"/>
        <w:rPr>
          <w:rFonts w:ascii="Arial" w:hAnsi="Arial" w:cs="Arial"/>
          <w:sz w:val="24"/>
        </w:rPr>
      </w:pPr>
      <w:r w:rsidRPr="00DE623B">
        <w:rPr>
          <w:rFonts w:ascii="Arial" w:hAnsi="Arial" w:cs="Arial"/>
          <w:sz w:val="24"/>
        </w:rPr>
        <w:t xml:space="preserve">Kada je </w:t>
      </w:r>
      <w:r w:rsidR="00B1141E" w:rsidRPr="00DE623B">
        <w:rPr>
          <w:rFonts w:ascii="Arial" w:hAnsi="Arial" w:cs="Arial"/>
          <w:sz w:val="24"/>
        </w:rPr>
        <w:t>obavještenje o dolasku</w:t>
      </w:r>
      <w:r w:rsidRPr="00DE623B">
        <w:rPr>
          <w:rFonts w:ascii="Arial" w:hAnsi="Arial" w:cs="Arial"/>
          <w:sz w:val="24"/>
        </w:rPr>
        <w:t xml:space="preserve"> (ME007) </w:t>
      </w:r>
      <w:r w:rsidR="00624C0C" w:rsidRPr="00DE623B">
        <w:rPr>
          <w:rFonts w:ascii="Arial" w:hAnsi="Arial" w:cs="Arial"/>
          <w:sz w:val="24"/>
        </w:rPr>
        <w:t xml:space="preserve">dostavljeno </w:t>
      </w:r>
      <w:r w:rsidRPr="00DE623B">
        <w:rPr>
          <w:rFonts w:ascii="Arial" w:hAnsi="Arial" w:cs="Arial"/>
          <w:sz w:val="24"/>
        </w:rPr>
        <w:t>po pojednostavljen</w:t>
      </w:r>
      <w:r w:rsidRPr="00DE623B">
        <w:rPr>
          <w:rFonts w:ascii="Arial" w:hAnsi="Arial" w:cs="Arial"/>
          <w:sz w:val="24"/>
          <w:lang w:val="sr-Latn-RS"/>
        </w:rPr>
        <w:t>om</w:t>
      </w:r>
      <w:r w:rsidRPr="00DE623B">
        <w:rPr>
          <w:rFonts w:ascii="Arial" w:hAnsi="Arial" w:cs="Arial"/>
          <w:sz w:val="24"/>
        </w:rPr>
        <w:t xml:space="preserve"> </w:t>
      </w:r>
      <w:r w:rsidRPr="00DE623B">
        <w:rPr>
          <w:rFonts w:ascii="Arial" w:hAnsi="Arial" w:cs="Arial"/>
          <w:sz w:val="24"/>
          <w:lang w:val="sr-Latn-RS"/>
        </w:rPr>
        <w:t xml:space="preserve">postupku </w:t>
      </w:r>
      <w:r w:rsidRPr="00DE623B">
        <w:rPr>
          <w:rFonts w:ascii="Arial" w:hAnsi="Arial" w:cs="Arial"/>
          <w:sz w:val="24"/>
        </w:rPr>
        <w:t xml:space="preserve">ovlašćenog primaoca (šifra 1 za pojednostavljeni postupak elementa podataka, šifra 522 za vrstu </w:t>
      </w:r>
      <w:r w:rsidR="009D6285" w:rsidRPr="00DE623B">
        <w:rPr>
          <w:rFonts w:ascii="Arial" w:hAnsi="Arial" w:cs="Arial"/>
          <w:sz w:val="24"/>
        </w:rPr>
        <w:t>odobrenja</w:t>
      </w:r>
      <w:r w:rsidRPr="00DE623B">
        <w:rPr>
          <w:rFonts w:ascii="Arial" w:hAnsi="Arial" w:cs="Arial"/>
          <w:sz w:val="24"/>
        </w:rPr>
        <w:t xml:space="preserve">, poziv na broj </w:t>
      </w:r>
      <w:r w:rsidR="009D6285" w:rsidRPr="00DE623B">
        <w:rPr>
          <w:rFonts w:ascii="Arial" w:hAnsi="Arial" w:cs="Arial"/>
          <w:sz w:val="24"/>
        </w:rPr>
        <w:t xml:space="preserve">odobrenja </w:t>
      </w:r>
      <w:r w:rsidRPr="00DE623B">
        <w:rPr>
          <w:rFonts w:ascii="Arial" w:hAnsi="Arial" w:cs="Arial"/>
          <w:sz w:val="24"/>
        </w:rPr>
        <w:t xml:space="preserve">u grupi podataka </w:t>
      </w:r>
      <w:r w:rsidR="00F0525E" w:rsidRPr="00DE623B">
        <w:rPr>
          <w:rFonts w:ascii="Arial" w:hAnsi="Arial" w:cs="Arial"/>
          <w:sz w:val="24"/>
        </w:rPr>
        <w:t xml:space="preserve">AUTORIZACIJA </w:t>
      </w:r>
      <w:r w:rsidRPr="00DE623B">
        <w:rPr>
          <w:rFonts w:ascii="Arial" w:hAnsi="Arial" w:cs="Arial"/>
          <w:sz w:val="24"/>
        </w:rPr>
        <w:t>i šifra ovlašćene lokacije) NCTS provjerava:</w:t>
      </w:r>
    </w:p>
    <w:p w14:paraId="6EBAFB6B" w14:textId="1526A3A2" w:rsidR="0080741D" w:rsidRPr="00DE623B" w:rsidRDefault="00573137" w:rsidP="009D0980">
      <w:pPr>
        <w:numPr>
          <w:ilvl w:val="1"/>
          <w:numId w:val="28"/>
        </w:numPr>
        <w:spacing w:after="0" w:line="276" w:lineRule="auto"/>
        <w:ind w:left="709"/>
        <w:jc w:val="both"/>
        <w:rPr>
          <w:rFonts w:ascii="Arial" w:hAnsi="Arial" w:cs="Arial"/>
          <w:sz w:val="24"/>
        </w:rPr>
      </w:pPr>
      <w:r w:rsidRPr="00DE623B">
        <w:rPr>
          <w:rFonts w:ascii="Arial" w:hAnsi="Arial" w:cs="Arial"/>
          <w:sz w:val="24"/>
        </w:rPr>
        <w:t>da li je privredni subjekt</w:t>
      </w:r>
      <w:r w:rsidR="0080741D" w:rsidRPr="00DE623B">
        <w:rPr>
          <w:rFonts w:ascii="Arial" w:hAnsi="Arial" w:cs="Arial"/>
          <w:sz w:val="24"/>
        </w:rPr>
        <w:t xml:space="preserve"> koji saopštava dolazak zaista ovlašćen (ovlašćeni primalac) da koristi pojednostavljen</w:t>
      </w:r>
      <w:r w:rsidR="0080741D" w:rsidRPr="00DE623B">
        <w:rPr>
          <w:rFonts w:ascii="Arial" w:hAnsi="Arial" w:cs="Arial"/>
          <w:sz w:val="24"/>
          <w:lang w:val="sr-Latn-RS"/>
        </w:rPr>
        <w:t>i</w:t>
      </w:r>
      <w:r w:rsidR="0080741D" w:rsidRPr="00DE623B">
        <w:rPr>
          <w:rFonts w:ascii="Arial" w:hAnsi="Arial" w:cs="Arial"/>
          <w:sz w:val="24"/>
        </w:rPr>
        <w:t xml:space="preserve"> </w:t>
      </w:r>
      <w:r w:rsidR="0080741D" w:rsidRPr="00DE623B">
        <w:rPr>
          <w:rFonts w:ascii="Arial" w:hAnsi="Arial" w:cs="Arial"/>
          <w:sz w:val="24"/>
          <w:lang w:val="sr-Latn-RS"/>
        </w:rPr>
        <w:t xml:space="preserve">postupak </w:t>
      </w:r>
      <w:r w:rsidR="0080741D" w:rsidRPr="00DE623B">
        <w:rPr>
          <w:rFonts w:ascii="Arial" w:hAnsi="Arial" w:cs="Arial"/>
          <w:sz w:val="24"/>
        </w:rPr>
        <w:t>u toj odredišnoj carinskoj ispostavi,</w:t>
      </w:r>
    </w:p>
    <w:p w14:paraId="164C29D7" w14:textId="5E5D739D" w:rsidR="0080741D" w:rsidRPr="00DE623B" w:rsidRDefault="0080741D" w:rsidP="009D0980">
      <w:pPr>
        <w:numPr>
          <w:ilvl w:val="1"/>
          <w:numId w:val="28"/>
        </w:numPr>
        <w:spacing w:after="0" w:line="276" w:lineRule="auto"/>
        <w:ind w:left="709"/>
        <w:jc w:val="both"/>
        <w:rPr>
          <w:rFonts w:ascii="Arial" w:hAnsi="Arial" w:cs="Arial"/>
          <w:sz w:val="24"/>
        </w:rPr>
      </w:pPr>
      <w:r w:rsidRPr="00DE623B">
        <w:rPr>
          <w:rFonts w:ascii="Arial" w:hAnsi="Arial" w:cs="Arial"/>
          <w:sz w:val="24"/>
        </w:rPr>
        <w:t>da se lokacija na kojoj se pošilj</w:t>
      </w:r>
      <w:r w:rsidR="00573137" w:rsidRPr="00DE623B">
        <w:rPr>
          <w:rFonts w:ascii="Arial" w:hAnsi="Arial" w:cs="Arial"/>
          <w:sz w:val="24"/>
        </w:rPr>
        <w:t>ka može pregledati nalazi među</w:t>
      </w:r>
      <w:r w:rsidRPr="00DE623B">
        <w:rPr>
          <w:rFonts w:ascii="Arial" w:hAnsi="Arial" w:cs="Arial"/>
          <w:sz w:val="24"/>
        </w:rPr>
        <w:t xml:space="preserve"> ovlašćenim lokacijama navedenim u odobrenju</w:t>
      </w:r>
      <w:r w:rsidR="00C35691" w:rsidRPr="00DE623B">
        <w:rPr>
          <w:rFonts w:ascii="Arial" w:hAnsi="Arial" w:cs="Arial"/>
          <w:sz w:val="24"/>
        </w:rPr>
        <w:t>.</w:t>
      </w:r>
    </w:p>
    <w:p w14:paraId="02EDDB3A" w14:textId="2A4E9C7E" w:rsidR="0080741D" w:rsidRPr="00DE623B" w:rsidRDefault="0080741D" w:rsidP="009D0980">
      <w:pPr>
        <w:spacing w:after="0" w:line="276" w:lineRule="auto"/>
        <w:ind w:left="0" w:firstLine="0"/>
        <w:jc w:val="both"/>
        <w:rPr>
          <w:rFonts w:ascii="Arial" w:hAnsi="Arial" w:cs="Arial"/>
          <w:sz w:val="24"/>
        </w:rPr>
      </w:pPr>
      <w:r w:rsidRPr="00DE623B">
        <w:rPr>
          <w:rFonts w:ascii="Arial" w:hAnsi="Arial" w:cs="Arial"/>
          <w:sz w:val="24"/>
        </w:rPr>
        <w:t xml:space="preserve">Kada se </w:t>
      </w:r>
      <w:r w:rsidR="00B1141E" w:rsidRPr="00DE623B">
        <w:rPr>
          <w:rFonts w:ascii="Arial" w:hAnsi="Arial" w:cs="Arial"/>
          <w:sz w:val="24"/>
        </w:rPr>
        <w:t>obavještenje o dolasku</w:t>
      </w:r>
      <w:r w:rsidRPr="00DE623B">
        <w:rPr>
          <w:rFonts w:ascii="Arial" w:hAnsi="Arial" w:cs="Arial"/>
          <w:sz w:val="24"/>
        </w:rPr>
        <w:t xml:space="preserve"> (ME007) </w:t>
      </w:r>
      <w:r w:rsidR="00A84503" w:rsidRPr="00DE623B">
        <w:rPr>
          <w:rFonts w:ascii="Arial" w:hAnsi="Arial" w:cs="Arial"/>
          <w:sz w:val="24"/>
        </w:rPr>
        <w:t xml:space="preserve">dostavi </w:t>
      </w:r>
      <w:r w:rsidRPr="00DE623B">
        <w:rPr>
          <w:rFonts w:ascii="Arial" w:hAnsi="Arial" w:cs="Arial"/>
          <w:sz w:val="24"/>
        </w:rPr>
        <w:t xml:space="preserve">po </w:t>
      </w:r>
      <w:r w:rsidR="00A84503" w:rsidRPr="00DE623B">
        <w:rPr>
          <w:rFonts w:ascii="Arial" w:hAnsi="Arial" w:cs="Arial"/>
          <w:sz w:val="24"/>
        </w:rPr>
        <w:t xml:space="preserve">redovnom </w:t>
      </w:r>
      <w:r w:rsidRPr="00DE623B">
        <w:rPr>
          <w:rFonts w:ascii="Arial" w:hAnsi="Arial" w:cs="Arial"/>
          <w:sz w:val="24"/>
          <w:lang w:val="sr-Latn-RS"/>
        </w:rPr>
        <w:t>postupku</w:t>
      </w:r>
      <w:r w:rsidRPr="00DE623B">
        <w:rPr>
          <w:rFonts w:ascii="Arial" w:hAnsi="Arial" w:cs="Arial"/>
          <w:sz w:val="24"/>
        </w:rPr>
        <w:t>, tada je lokacija na kojoj se pošiljka može kontrolisati:</w:t>
      </w:r>
    </w:p>
    <w:p w14:paraId="79FFE36F" w14:textId="77777777" w:rsidR="0080741D" w:rsidRPr="00DE623B" w:rsidRDefault="0080741D" w:rsidP="009D0980">
      <w:pPr>
        <w:numPr>
          <w:ilvl w:val="1"/>
          <w:numId w:val="28"/>
        </w:numPr>
        <w:spacing w:after="0" w:line="276" w:lineRule="auto"/>
        <w:ind w:left="709"/>
        <w:jc w:val="both"/>
        <w:rPr>
          <w:rFonts w:ascii="Arial" w:hAnsi="Arial" w:cs="Arial"/>
          <w:sz w:val="24"/>
        </w:rPr>
      </w:pPr>
      <w:r w:rsidRPr="00DE623B">
        <w:rPr>
          <w:rFonts w:ascii="Arial" w:hAnsi="Arial" w:cs="Arial"/>
          <w:sz w:val="24"/>
        </w:rPr>
        <w:t>u odredišnoj carinskoj ispostavi, kada je „tip lokacije = „A“ – naznačena lokacija,</w:t>
      </w:r>
    </w:p>
    <w:p w14:paraId="68C50F56" w14:textId="3573C052" w:rsidR="0080741D" w:rsidRPr="00DE623B" w:rsidRDefault="0080741D" w:rsidP="009D0980">
      <w:pPr>
        <w:numPr>
          <w:ilvl w:val="1"/>
          <w:numId w:val="28"/>
        </w:numPr>
        <w:spacing w:after="0" w:line="276" w:lineRule="auto"/>
        <w:ind w:left="709"/>
        <w:jc w:val="both"/>
        <w:rPr>
          <w:rFonts w:ascii="Arial" w:hAnsi="Arial" w:cs="Arial"/>
          <w:sz w:val="24"/>
        </w:rPr>
      </w:pPr>
      <w:r w:rsidRPr="00DE623B">
        <w:rPr>
          <w:rFonts w:ascii="Arial" w:hAnsi="Arial" w:cs="Arial"/>
          <w:sz w:val="24"/>
        </w:rPr>
        <w:t>"C – Odobrena lokacija"</w:t>
      </w:r>
      <w:r w:rsidR="00F81FFD" w:rsidRPr="00DE623B">
        <w:rPr>
          <w:rFonts w:ascii="Arial" w:hAnsi="Arial" w:cs="Arial"/>
          <w:sz w:val="24"/>
        </w:rPr>
        <w:t>,</w:t>
      </w:r>
      <w:r w:rsidRPr="00DE623B">
        <w:rPr>
          <w:rFonts w:ascii="Arial" w:hAnsi="Arial" w:cs="Arial"/>
          <w:sz w:val="24"/>
        </w:rPr>
        <w:t xml:space="preserve"> kada je carinska ispostava to </w:t>
      </w:r>
      <w:r w:rsidR="00F81FFD" w:rsidRPr="00DE623B">
        <w:rPr>
          <w:rFonts w:ascii="Arial" w:hAnsi="Arial" w:cs="Arial"/>
          <w:sz w:val="24"/>
        </w:rPr>
        <w:t>odobrila po zahtjevu</w:t>
      </w:r>
      <w:r w:rsidRPr="00DE623B">
        <w:rPr>
          <w:rFonts w:ascii="Arial" w:hAnsi="Arial" w:cs="Arial"/>
          <w:sz w:val="24"/>
        </w:rPr>
        <w:t xml:space="preserve">, </w:t>
      </w:r>
      <w:r w:rsidR="00573137" w:rsidRPr="00DE623B">
        <w:rPr>
          <w:rFonts w:ascii="Arial" w:hAnsi="Arial" w:cs="Arial"/>
          <w:sz w:val="24"/>
        </w:rPr>
        <w:t>NCTS</w:t>
      </w:r>
      <w:r w:rsidRPr="00DE623B">
        <w:rPr>
          <w:rFonts w:ascii="Arial" w:hAnsi="Arial" w:cs="Arial"/>
          <w:sz w:val="24"/>
        </w:rPr>
        <w:t xml:space="preserve"> će obavijestiti carinskog službenika da </w:t>
      </w:r>
      <w:r w:rsidR="00573137" w:rsidRPr="00DE623B">
        <w:rPr>
          <w:rFonts w:ascii="Arial" w:hAnsi="Arial" w:cs="Arial"/>
          <w:sz w:val="24"/>
        </w:rPr>
        <w:t>treba</w:t>
      </w:r>
      <w:r w:rsidRPr="00DE623B">
        <w:rPr>
          <w:rFonts w:ascii="Arial" w:hAnsi="Arial" w:cs="Arial"/>
          <w:sz w:val="24"/>
        </w:rPr>
        <w:t xml:space="preserve"> ručno potvrditi lokaciju, nije</w:t>
      </w:r>
      <w:r w:rsidR="00573137" w:rsidRPr="00DE623B">
        <w:rPr>
          <w:rFonts w:ascii="Arial" w:hAnsi="Arial" w:cs="Arial"/>
          <w:sz w:val="24"/>
        </w:rPr>
        <w:t xml:space="preserve"> predviđena dalja obrada u NCTS-u</w:t>
      </w:r>
      <w:r w:rsidRPr="00DE623B">
        <w:rPr>
          <w:rFonts w:ascii="Arial" w:hAnsi="Arial" w:cs="Arial"/>
          <w:sz w:val="24"/>
        </w:rPr>
        <w:t xml:space="preserve"> za </w:t>
      </w:r>
      <w:r w:rsidR="00573137" w:rsidRPr="00DE623B">
        <w:rPr>
          <w:rFonts w:ascii="Arial" w:hAnsi="Arial" w:cs="Arial"/>
          <w:sz w:val="24"/>
        </w:rPr>
        <w:t>upravljanje</w:t>
      </w:r>
      <w:r w:rsidRPr="00DE623B">
        <w:rPr>
          <w:rFonts w:ascii="Arial" w:hAnsi="Arial" w:cs="Arial"/>
          <w:sz w:val="24"/>
        </w:rPr>
        <w:t xml:space="preserve"> ovakvim lokacijama</w:t>
      </w:r>
      <w:r w:rsidR="006E7765" w:rsidRPr="00DE623B">
        <w:rPr>
          <w:rFonts w:ascii="Arial" w:hAnsi="Arial" w:cs="Arial"/>
          <w:sz w:val="24"/>
        </w:rPr>
        <w:t xml:space="preserve"> ve</w:t>
      </w:r>
      <w:r w:rsidR="006E7765" w:rsidRPr="00DE623B">
        <w:rPr>
          <w:rFonts w:ascii="Arial" w:hAnsi="Arial" w:cs="Arial"/>
          <w:sz w:val="24"/>
          <w:lang w:val="sr-Latn-BA"/>
        </w:rPr>
        <w:t>ć se odobravanje zahtjeva evidentira u sistemu carinskih odluka.</w:t>
      </w:r>
    </w:p>
    <w:p w14:paraId="6AEA4A4E" w14:textId="1E08D9E6"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rPr>
        <w:t>Kada je informacija u obav</w:t>
      </w:r>
      <w:r w:rsidR="00CF113D" w:rsidRPr="00DE623B">
        <w:rPr>
          <w:rFonts w:ascii="Arial" w:hAnsi="Arial" w:cs="Arial"/>
          <w:sz w:val="24"/>
        </w:rPr>
        <w:t>j</w:t>
      </w:r>
      <w:r w:rsidRPr="00DE623B">
        <w:rPr>
          <w:rFonts w:ascii="Arial" w:hAnsi="Arial" w:cs="Arial"/>
          <w:sz w:val="24"/>
        </w:rPr>
        <w:t xml:space="preserve">eštenju o </w:t>
      </w:r>
      <w:r w:rsidR="00F54334" w:rsidRPr="00DE623B">
        <w:rPr>
          <w:rFonts w:ascii="Arial" w:hAnsi="Arial" w:cs="Arial"/>
          <w:sz w:val="24"/>
        </w:rPr>
        <w:t>dolasku</w:t>
      </w:r>
      <w:r w:rsidRPr="00DE623B">
        <w:rPr>
          <w:rFonts w:ascii="Arial" w:hAnsi="Arial" w:cs="Arial"/>
          <w:sz w:val="24"/>
        </w:rPr>
        <w:t xml:space="preserve"> (ME007) nevažeća, NCTS je odbija i obavještava (ME057) </w:t>
      </w:r>
      <w:r w:rsidR="00573137" w:rsidRPr="00DE623B">
        <w:rPr>
          <w:rFonts w:ascii="Arial" w:hAnsi="Arial" w:cs="Arial"/>
          <w:sz w:val="24"/>
        </w:rPr>
        <w:t>privrednog subjekta</w:t>
      </w:r>
      <w:r w:rsidRPr="00DE623B">
        <w:rPr>
          <w:rFonts w:ascii="Arial" w:hAnsi="Arial" w:cs="Arial"/>
          <w:sz w:val="24"/>
        </w:rPr>
        <w:t xml:space="preserve"> da je </w:t>
      </w:r>
      <w:r w:rsidR="00573137" w:rsidRPr="00DE623B">
        <w:rPr>
          <w:rFonts w:ascii="Arial" w:hAnsi="Arial" w:cs="Arial"/>
          <w:sz w:val="24"/>
        </w:rPr>
        <w:t>podnošenje robe</w:t>
      </w:r>
      <w:r w:rsidRPr="00DE623B">
        <w:rPr>
          <w:rFonts w:ascii="Arial" w:hAnsi="Arial" w:cs="Arial"/>
          <w:sz w:val="24"/>
        </w:rPr>
        <w:t xml:space="preserve"> nevažeće sa razlogom odbijanja. Kada je </w:t>
      </w:r>
      <w:r w:rsidR="00B1141E" w:rsidRPr="00DE623B">
        <w:rPr>
          <w:rFonts w:ascii="Arial" w:hAnsi="Arial" w:cs="Arial"/>
          <w:sz w:val="24"/>
        </w:rPr>
        <w:t>obavještenje o dolasku</w:t>
      </w:r>
      <w:r w:rsidRPr="00DE623B">
        <w:rPr>
          <w:rFonts w:ascii="Arial" w:hAnsi="Arial" w:cs="Arial"/>
          <w:sz w:val="24"/>
        </w:rPr>
        <w:t xml:space="preserve"> važeće, NCTS traži informacije o kretanju </w:t>
      </w:r>
      <w:r w:rsidR="00634A67" w:rsidRPr="00DE623B">
        <w:rPr>
          <w:rFonts w:ascii="Arial" w:hAnsi="Arial" w:cs="Arial"/>
          <w:sz w:val="24"/>
        </w:rPr>
        <w:t xml:space="preserve">robe </w:t>
      </w:r>
      <w:r w:rsidRPr="00DE623B">
        <w:rPr>
          <w:rFonts w:ascii="Arial" w:hAnsi="Arial" w:cs="Arial"/>
          <w:sz w:val="24"/>
        </w:rPr>
        <w:t xml:space="preserve">na koje upućuje MRN unešen obavještenjem o </w:t>
      </w:r>
      <w:r w:rsidR="00F54334" w:rsidRPr="00DE623B">
        <w:rPr>
          <w:rFonts w:ascii="Arial" w:hAnsi="Arial" w:cs="Arial"/>
          <w:sz w:val="24"/>
        </w:rPr>
        <w:t>dolasku</w:t>
      </w:r>
      <w:r w:rsidRPr="00DE623B">
        <w:rPr>
          <w:rFonts w:ascii="Arial" w:hAnsi="Arial" w:cs="Arial"/>
          <w:sz w:val="24"/>
        </w:rPr>
        <w:t>.</w:t>
      </w:r>
    </w:p>
    <w:p w14:paraId="39317A0A" w14:textId="34A5E7C0"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rPr>
        <w:t xml:space="preserve">Ako informacija o kretanju </w:t>
      </w:r>
      <w:r w:rsidR="00F47FC3" w:rsidRPr="00DE623B">
        <w:rPr>
          <w:rFonts w:ascii="Arial" w:hAnsi="Arial" w:cs="Arial"/>
          <w:sz w:val="24"/>
        </w:rPr>
        <w:t xml:space="preserve">robe </w:t>
      </w:r>
      <w:r w:rsidRPr="00DE623B">
        <w:rPr>
          <w:rFonts w:ascii="Arial" w:hAnsi="Arial" w:cs="Arial"/>
          <w:sz w:val="24"/>
        </w:rPr>
        <w:t>nije dostupna ni u slučaju međunarodnog preusmjeravanja ili u izuzetnim situacijama, NCTS traži (CD002) tu informaciju od polazne carinske ispostave. Ako se uputi AAR zahtjev (CD002) polaznoj carinskoj ispostavi, tada se ovaj elektronski postupak završava evidentiranjem da je AAR zatražen. NCTS u polaznoj carinskoj ispostavi automatski šalje (CD003) nazad u odredišnu carinsku ispostavu zahtijevane informacije o kretanju</w:t>
      </w:r>
      <w:r w:rsidR="00573137" w:rsidRPr="00DE623B">
        <w:rPr>
          <w:rFonts w:ascii="Arial" w:hAnsi="Arial" w:cs="Arial"/>
          <w:sz w:val="24"/>
        </w:rPr>
        <w:t xml:space="preserve"> robe</w:t>
      </w:r>
      <w:r w:rsidRPr="00DE623B">
        <w:rPr>
          <w:rFonts w:ascii="Arial" w:hAnsi="Arial" w:cs="Arial"/>
          <w:sz w:val="24"/>
        </w:rPr>
        <w:t>.</w:t>
      </w:r>
    </w:p>
    <w:p w14:paraId="3A239418" w14:textId="2C4D4C51"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rPr>
        <w:t xml:space="preserve">Ako je došlo do preusmjeravanja, NCTS obavještava (CD006) polaznu carinsku ispostavu da je dolazak prihvaćen, a dolazak se evidentira u NCTS </w:t>
      </w:r>
      <w:r w:rsidR="00A57F1D" w:rsidRPr="00DE623B">
        <w:rPr>
          <w:rFonts w:ascii="Arial" w:hAnsi="Arial" w:cs="Arial"/>
          <w:sz w:val="24"/>
        </w:rPr>
        <w:t xml:space="preserve">kao </w:t>
      </w:r>
      <w:r w:rsidRPr="00DE623B">
        <w:rPr>
          <w:rFonts w:ascii="Arial" w:hAnsi="Arial" w:cs="Arial"/>
          <w:sz w:val="24"/>
        </w:rPr>
        <w:t xml:space="preserve">„dolazak prihvaćen“. </w:t>
      </w:r>
      <w:proofErr w:type="gramStart"/>
      <w:r w:rsidRPr="00DE623B">
        <w:rPr>
          <w:rFonts w:ascii="Arial" w:hAnsi="Arial" w:cs="Arial"/>
          <w:sz w:val="24"/>
        </w:rPr>
        <w:t>U slučaju pojednostavljenog postupka ovlašćenog primaoca, pokreće se tajmer „čekanje dozvole za automatski istovar“</w:t>
      </w:r>
      <w:r w:rsidR="006C34C6" w:rsidRPr="00DE623B">
        <w:rPr>
          <w:rFonts w:ascii="Arial" w:hAnsi="Arial" w:cs="Arial"/>
          <w:sz w:val="24"/>
        </w:rPr>
        <w:t>, određen odobrenjem</w:t>
      </w:r>
      <w:r w:rsidR="009B5266" w:rsidRPr="00DE623B">
        <w:rPr>
          <w:rFonts w:ascii="Arial" w:hAnsi="Arial" w:cs="Arial"/>
          <w:sz w:val="24"/>
        </w:rPr>
        <w:t>,</w:t>
      </w:r>
      <w:r w:rsidRPr="00DE623B">
        <w:rPr>
          <w:rFonts w:ascii="Arial" w:hAnsi="Arial" w:cs="Arial"/>
          <w:sz w:val="24"/>
        </w:rPr>
        <w:t xml:space="preserve"> </w:t>
      </w:r>
      <w:r w:rsidR="00376A6E" w:rsidRPr="00DE623B">
        <w:rPr>
          <w:rFonts w:ascii="Arial" w:hAnsi="Arial" w:cs="Arial"/>
          <w:sz w:val="24"/>
        </w:rPr>
        <w:t xml:space="preserve">tokom kojeg carinski službenik može </w:t>
      </w:r>
      <w:r w:rsidRPr="00DE623B">
        <w:rPr>
          <w:rFonts w:ascii="Arial" w:hAnsi="Arial" w:cs="Arial"/>
          <w:sz w:val="24"/>
        </w:rPr>
        <w:t>odlu</w:t>
      </w:r>
      <w:r w:rsidR="00B02750" w:rsidRPr="00DE623B">
        <w:rPr>
          <w:rFonts w:ascii="Arial" w:hAnsi="Arial" w:cs="Arial"/>
          <w:sz w:val="24"/>
        </w:rPr>
        <w:t>č</w:t>
      </w:r>
      <w:r w:rsidR="00376A6E" w:rsidRPr="00DE623B">
        <w:rPr>
          <w:rFonts w:ascii="Arial" w:hAnsi="Arial" w:cs="Arial"/>
          <w:sz w:val="24"/>
        </w:rPr>
        <w:t>iti</w:t>
      </w:r>
      <w:r w:rsidRPr="00DE623B">
        <w:rPr>
          <w:rFonts w:ascii="Arial" w:hAnsi="Arial" w:cs="Arial"/>
          <w:sz w:val="24"/>
        </w:rPr>
        <w:t xml:space="preserve"> o kontroli robe.</w:t>
      </w:r>
      <w:proofErr w:type="gramEnd"/>
    </w:p>
    <w:p w14:paraId="37E475FE" w14:textId="699124F5"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rPr>
        <w:lastRenderedPageBreak/>
        <w:t xml:space="preserve">Ako je </w:t>
      </w:r>
      <w:r w:rsidR="00CF2CBF" w:rsidRPr="00DE623B">
        <w:rPr>
          <w:rFonts w:ascii="Arial" w:hAnsi="Arial" w:cs="Arial"/>
          <w:sz w:val="24"/>
        </w:rPr>
        <w:t>nosilac postupka</w:t>
      </w:r>
      <w:r w:rsidRPr="00DE623B">
        <w:rPr>
          <w:rFonts w:ascii="Arial" w:hAnsi="Arial" w:cs="Arial"/>
          <w:sz w:val="24"/>
        </w:rPr>
        <w:t xml:space="preserve"> prisutan u odredišnoj carinskoj ispostavi, on carinskom službeniku pokazuje tranzitni prateći do</w:t>
      </w:r>
      <w:r w:rsidR="0044631E" w:rsidRPr="00DE623B">
        <w:rPr>
          <w:rFonts w:ascii="Arial" w:hAnsi="Arial" w:cs="Arial"/>
          <w:sz w:val="24"/>
        </w:rPr>
        <w:t>k</w:t>
      </w:r>
      <w:r w:rsidRPr="00DE623B">
        <w:rPr>
          <w:rFonts w:ascii="Arial" w:hAnsi="Arial" w:cs="Arial"/>
          <w:sz w:val="24"/>
        </w:rPr>
        <w:t xml:space="preserve">ument </w:t>
      </w:r>
      <w:r w:rsidR="00530B3D" w:rsidRPr="00DE623B">
        <w:rPr>
          <w:rFonts w:ascii="Arial" w:hAnsi="Arial" w:cs="Arial"/>
          <w:sz w:val="24"/>
        </w:rPr>
        <w:t xml:space="preserve">sa </w:t>
      </w:r>
      <w:r w:rsidR="00CF2CBF" w:rsidRPr="00DE623B">
        <w:rPr>
          <w:rFonts w:ascii="Arial" w:hAnsi="Arial" w:cs="Arial"/>
          <w:sz w:val="24"/>
        </w:rPr>
        <w:t>MRN</w:t>
      </w:r>
      <w:r w:rsidRPr="00DE623B">
        <w:rPr>
          <w:rFonts w:ascii="Arial" w:hAnsi="Arial" w:cs="Arial"/>
          <w:sz w:val="24"/>
        </w:rPr>
        <w:t>. Ako su se neki incidenti dogodili tokom kretanja, a nadležni organi (npr. policija ili carina) su dostavili prevozniku dodatne dokumente, tada se ovi dokumenti takođe dostavljaju odredišnoj carinskoj ispostavi. Carinski službe</w:t>
      </w:r>
      <w:r w:rsidR="00CF2CBF" w:rsidRPr="00DE623B">
        <w:rPr>
          <w:rFonts w:ascii="Arial" w:hAnsi="Arial" w:cs="Arial"/>
          <w:sz w:val="24"/>
        </w:rPr>
        <w:t>nik evidentira incidente u NCTS-</w:t>
      </w:r>
      <w:r w:rsidRPr="00DE623B">
        <w:rPr>
          <w:rFonts w:ascii="Arial" w:hAnsi="Arial" w:cs="Arial"/>
          <w:sz w:val="24"/>
        </w:rPr>
        <w:t xml:space="preserve">u, ako nisu prethodno evidentirani od strane carinske ispostave za registraciju incidenata. Odredišna carinska ispostava </w:t>
      </w:r>
      <w:r w:rsidR="008660FA" w:rsidRPr="00DE623B">
        <w:rPr>
          <w:rFonts w:ascii="Arial" w:hAnsi="Arial" w:cs="Arial"/>
          <w:sz w:val="24"/>
        </w:rPr>
        <w:t>prvo</w:t>
      </w:r>
      <w:r w:rsidR="0085188C" w:rsidRPr="00DE623B">
        <w:rPr>
          <w:rFonts w:ascii="Arial" w:hAnsi="Arial" w:cs="Arial"/>
          <w:sz w:val="24"/>
        </w:rPr>
        <w:t xml:space="preserve"> </w:t>
      </w:r>
      <w:r w:rsidRPr="00DE623B">
        <w:rPr>
          <w:rFonts w:ascii="Arial" w:hAnsi="Arial" w:cs="Arial"/>
          <w:sz w:val="24"/>
        </w:rPr>
        <w:t>djeluje kao carinska ispostava za registraciju incidenata (CD180), a zatim kao odredišna carinska ispostava (CD006/CD018).</w:t>
      </w:r>
    </w:p>
    <w:p w14:paraId="528F5DB4" w14:textId="15639EC6"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rPr>
        <w:t xml:space="preserve">Ako </w:t>
      </w:r>
      <w:r w:rsidR="00CF2CBF" w:rsidRPr="00DE623B">
        <w:rPr>
          <w:rFonts w:ascii="Arial" w:hAnsi="Arial" w:cs="Arial"/>
          <w:sz w:val="24"/>
        </w:rPr>
        <w:t>nosilac postupka</w:t>
      </w:r>
      <w:r w:rsidRPr="00DE623B">
        <w:rPr>
          <w:rFonts w:ascii="Arial" w:hAnsi="Arial" w:cs="Arial"/>
          <w:sz w:val="24"/>
        </w:rPr>
        <w:t xml:space="preserve"> nije prisutan u odredišnoj carinskoj ispostavi, NCTS pokreće tajmer „čekanje dokumenata</w:t>
      </w:r>
      <w:proofErr w:type="gramStart"/>
      <w:r w:rsidRPr="00DE623B">
        <w:rPr>
          <w:rFonts w:ascii="Arial" w:hAnsi="Arial" w:cs="Arial"/>
          <w:sz w:val="24"/>
        </w:rPr>
        <w:t>“ radi</w:t>
      </w:r>
      <w:proofErr w:type="gramEnd"/>
      <w:r w:rsidRPr="00DE623B">
        <w:rPr>
          <w:rFonts w:ascii="Arial" w:hAnsi="Arial" w:cs="Arial"/>
          <w:sz w:val="24"/>
        </w:rPr>
        <w:t xml:space="preserve"> zaštite od t</w:t>
      </w:r>
      <w:r w:rsidR="00CF2CBF" w:rsidRPr="00DE623B">
        <w:rPr>
          <w:rFonts w:ascii="Arial" w:hAnsi="Arial" w:cs="Arial"/>
          <w:sz w:val="24"/>
        </w:rPr>
        <w:t>oga što dokumenta nisu primljen</w:t>
      </w:r>
      <w:r w:rsidRPr="00DE623B">
        <w:rPr>
          <w:rFonts w:ascii="Arial" w:hAnsi="Arial" w:cs="Arial"/>
          <w:sz w:val="24"/>
        </w:rPr>
        <w:t>a u dogovorenom vremenskom periodu.</w:t>
      </w:r>
    </w:p>
    <w:p w14:paraId="6E5D7D82" w14:textId="06386128"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rPr>
        <w:t>Odredišna carinska ispostava šalje polaznoj carinskoj ispostavi poruku „</w:t>
      </w:r>
      <w:r w:rsidR="00B1141E" w:rsidRPr="00DE623B">
        <w:rPr>
          <w:rFonts w:ascii="Arial" w:hAnsi="Arial" w:cs="Arial"/>
          <w:sz w:val="24"/>
        </w:rPr>
        <w:t>obavještenje o dolasku</w:t>
      </w:r>
      <w:proofErr w:type="gramStart"/>
      <w:r w:rsidRPr="00DE623B">
        <w:rPr>
          <w:rFonts w:ascii="Arial" w:hAnsi="Arial" w:cs="Arial"/>
          <w:sz w:val="24"/>
        </w:rPr>
        <w:t>“ -</w:t>
      </w:r>
      <w:proofErr w:type="gramEnd"/>
      <w:r w:rsidRPr="00DE623B">
        <w:rPr>
          <w:rFonts w:ascii="Arial" w:hAnsi="Arial" w:cs="Arial"/>
          <w:sz w:val="24"/>
        </w:rPr>
        <w:t xml:space="preserve"> CD006 kada carinski službenik na odredištu zabilježi </w:t>
      </w:r>
      <w:r w:rsidR="00B33461" w:rsidRPr="00DE623B">
        <w:rPr>
          <w:rFonts w:ascii="Arial" w:hAnsi="Arial" w:cs="Arial"/>
          <w:sz w:val="24"/>
        </w:rPr>
        <w:t>MRN</w:t>
      </w:r>
      <w:r w:rsidRPr="00DE623B">
        <w:rPr>
          <w:rFonts w:ascii="Arial" w:hAnsi="Arial" w:cs="Arial"/>
          <w:sz w:val="24"/>
        </w:rPr>
        <w:t xml:space="preserve"> u sistemu</w:t>
      </w:r>
      <w:r w:rsidR="00A8383F" w:rsidRPr="00DE623B">
        <w:rPr>
          <w:rFonts w:ascii="Arial" w:hAnsi="Arial" w:cs="Arial"/>
          <w:sz w:val="24"/>
        </w:rPr>
        <w:t xml:space="preserve"> i potvrdi </w:t>
      </w:r>
      <w:r w:rsidR="009F03A4" w:rsidRPr="00DE623B">
        <w:rPr>
          <w:rFonts w:ascii="Arial" w:hAnsi="Arial" w:cs="Arial"/>
          <w:sz w:val="24"/>
          <w:lang w:val="sr-Latn-BA"/>
        </w:rPr>
        <w:t>„Dolazak prihvaćen“</w:t>
      </w:r>
      <w:r w:rsidRPr="00DE623B">
        <w:rPr>
          <w:rFonts w:ascii="Arial" w:hAnsi="Arial" w:cs="Arial"/>
          <w:sz w:val="24"/>
        </w:rPr>
        <w:t xml:space="preserve">, obaveštavajući polaznu carinsku ispostavu o </w:t>
      </w:r>
      <w:r w:rsidR="003345CC" w:rsidRPr="00DE623B">
        <w:rPr>
          <w:rFonts w:ascii="Arial" w:hAnsi="Arial" w:cs="Arial"/>
          <w:sz w:val="24"/>
        </w:rPr>
        <w:t xml:space="preserve">podnošenju </w:t>
      </w:r>
      <w:r w:rsidRPr="00DE623B">
        <w:rPr>
          <w:rFonts w:ascii="Arial" w:hAnsi="Arial" w:cs="Arial"/>
          <w:sz w:val="24"/>
        </w:rPr>
        <w:t xml:space="preserve">pošiljke. Ova poruka se šalje </w:t>
      </w:r>
      <w:r w:rsidR="003345CC" w:rsidRPr="00DE623B">
        <w:rPr>
          <w:rFonts w:ascii="Arial" w:hAnsi="Arial" w:cs="Arial"/>
          <w:sz w:val="24"/>
        </w:rPr>
        <w:t>automatski, po potvrđivanju podnošenja MRN</w:t>
      </w:r>
      <w:r w:rsidR="00AB7182" w:rsidRPr="00DE623B">
        <w:rPr>
          <w:rFonts w:ascii="Arial" w:hAnsi="Arial" w:cs="Arial"/>
          <w:sz w:val="24"/>
        </w:rPr>
        <w:t xml:space="preserve"> i robe</w:t>
      </w:r>
      <w:r w:rsidRPr="00DE623B">
        <w:rPr>
          <w:rFonts w:ascii="Arial" w:hAnsi="Arial" w:cs="Arial"/>
          <w:sz w:val="24"/>
        </w:rPr>
        <w:t>.</w:t>
      </w:r>
    </w:p>
    <w:p w14:paraId="13A4E34F" w14:textId="37C26CC8"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rPr>
        <w:t>Ako je roba u polaznoj carinskoj isp</w:t>
      </w:r>
      <w:r w:rsidR="00B33461" w:rsidRPr="00DE623B">
        <w:rPr>
          <w:rFonts w:ascii="Arial" w:hAnsi="Arial" w:cs="Arial"/>
          <w:sz w:val="24"/>
        </w:rPr>
        <w:t>ostavi puštena u tranzit u NCTS-</w:t>
      </w:r>
      <w:r w:rsidRPr="00DE623B">
        <w:rPr>
          <w:rFonts w:ascii="Arial" w:hAnsi="Arial" w:cs="Arial"/>
          <w:sz w:val="24"/>
        </w:rPr>
        <w:t>u, ali sistem nije dostupan po dolasku na odredište (POKP), odredišna carinska ispostava završava postupak na osnovu tranzitnog pratećeg dokumenta i u</w:t>
      </w:r>
      <w:r w:rsidR="00B33461" w:rsidRPr="00DE623B">
        <w:rPr>
          <w:rFonts w:ascii="Arial" w:hAnsi="Arial" w:cs="Arial"/>
          <w:sz w:val="24"/>
        </w:rPr>
        <w:t>nosi potrebne podatke u NCTS-</w:t>
      </w:r>
      <w:r w:rsidRPr="00DE623B">
        <w:rPr>
          <w:rFonts w:ascii="Arial" w:hAnsi="Arial" w:cs="Arial"/>
          <w:sz w:val="24"/>
        </w:rPr>
        <w:t>u kada ponovo bude dostupan. U slučaju tehničke nemogućnosti okon</w:t>
      </w:r>
      <w:r w:rsidR="00B33461" w:rsidRPr="00DE623B">
        <w:rPr>
          <w:rFonts w:ascii="Arial" w:hAnsi="Arial" w:cs="Arial"/>
          <w:sz w:val="24"/>
        </w:rPr>
        <w:t>čanja postupka započetog u NCTS-</w:t>
      </w:r>
      <w:r w:rsidRPr="00DE623B">
        <w:rPr>
          <w:rFonts w:ascii="Arial" w:hAnsi="Arial" w:cs="Arial"/>
          <w:sz w:val="24"/>
        </w:rPr>
        <w:t xml:space="preserve">u, odredišna carinska ispostava </w:t>
      </w:r>
      <w:r w:rsidR="00582258" w:rsidRPr="00DE623B">
        <w:rPr>
          <w:rFonts w:ascii="Arial" w:hAnsi="Arial" w:cs="Arial"/>
          <w:sz w:val="24"/>
        </w:rPr>
        <w:t>na</w:t>
      </w:r>
      <w:r w:rsidRPr="00DE623B">
        <w:rPr>
          <w:rFonts w:ascii="Arial" w:hAnsi="Arial" w:cs="Arial"/>
          <w:sz w:val="24"/>
        </w:rPr>
        <w:t xml:space="preserve"> kopiju tranzitnog pratećeg dokumenta, pečatira polje „I</w:t>
      </w:r>
      <w:proofErr w:type="gramStart"/>
      <w:r w:rsidRPr="00DE623B">
        <w:rPr>
          <w:rFonts w:ascii="Arial" w:hAnsi="Arial" w:cs="Arial"/>
          <w:sz w:val="24"/>
        </w:rPr>
        <w:t>“ sa</w:t>
      </w:r>
      <w:proofErr w:type="gramEnd"/>
      <w:r w:rsidRPr="00DE623B">
        <w:rPr>
          <w:rFonts w:ascii="Arial" w:hAnsi="Arial" w:cs="Arial"/>
          <w:sz w:val="24"/>
        </w:rPr>
        <w:t xml:space="preserve"> datumom, potpisom i službenom šifrom carinskog službenika i </w:t>
      </w:r>
      <w:r w:rsidR="00E103E2" w:rsidRPr="00DE623B">
        <w:rPr>
          <w:rFonts w:ascii="Arial" w:hAnsi="Arial" w:cs="Arial"/>
          <w:sz w:val="24"/>
        </w:rPr>
        <w:t xml:space="preserve">šalje </w:t>
      </w:r>
      <w:r w:rsidR="00D9014E" w:rsidRPr="00DE623B">
        <w:rPr>
          <w:rFonts w:ascii="Arial" w:hAnsi="Arial" w:cs="Arial"/>
          <w:sz w:val="24"/>
        </w:rPr>
        <w:t>primjerak</w:t>
      </w:r>
      <w:r w:rsidRPr="00DE623B">
        <w:rPr>
          <w:rFonts w:ascii="Arial" w:hAnsi="Arial" w:cs="Arial"/>
          <w:sz w:val="24"/>
        </w:rPr>
        <w:t xml:space="preserve"> </w:t>
      </w:r>
      <w:r w:rsidR="00B33461" w:rsidRPr="00DE623B">
        <w:rPr>
          <w:rFonts w:ascii="Arial" w:hAnsi="Arial" w:cs="Arial"/>
          <w:sz w:val="24"/>
        </w:rPr>
        <w:t>carinskoj ispostavi</w:t>
      </w:r>
      <w:r w:rsidRPr="00DE623B">
        <w:rPr>
          <w:rFonts w:ascii="Arial" w:hAnsi="Arial" w:cs="Arial"/>
          <w:sz w:val="24"/>
        </w:rPr>
        <w:t xml:space="preserve"> za </w:t>
      </w:r>
      <w:r w:rsidR="00D9014E" w:rsidRPr="00DE623B">
        <w:rPr>
          <w:rFonts w:ascii="Arial" w:hAnsi="Arial" w:cs="Arial"/>
          <w:sz w:val="24"/>
        </w:rPr>
        <w:t>provjeru</w:t>
      </w:r>
      <w:r w:rsidRPr="00DE623B">
        <w:rPr>
          <w:rFonts w:ascii="Arial" w:hAnsi="Arial" w:cs="Arial"/>
          <w:sz w:val="24"/>
        </w:rPr>
        <w:t xml:space="preserve"> na odlasku. </w:t>
      </w:r>
    </w:p>
    <w:p w14:paraId="37B10393" w14:textId="77777777" w:rsidR="0080741D" w:rsidRPr="00DE623B" w:rsidRDefault="0080741D" w:rsidP="009D0980">
      <w:pPr>
        <w:spacing w:after="0" w:line="276" w:lineRule="auto"/>
        <w:ind w:left="0" w:firstLine="0"/>
        <w:jc w:val="both"/>
        <w:rPr>
          <w:rFonts w:ascii="Arial" w:hAnsi="Arial" w:cs="Arial"/>
          <w:sz w:val="24"/>
        </w:rPr>
      </w:pPr>
      <w:r w:rsidRPr="00DE623B">
        <w:rPr>
          <w:rFonts w:ascii="Arial" w:hAnsi="Arial" w:cs="Arial"/>
          <w:sz w:val="24"/>
        </w:rPr>
        <w:t>POKP u odredišnoj carinskoj ispostavi koristi se u sljedećim situacijama:</w:t>
      </w:r>
    </w:p>
    <w:p w14:paraId="1CE2E8E2" w14:textId="31A7C1D9" w:rsidR="0080741D" w:rsidRPr="00DE623B" w:rsidRDefault="00B33461" w:rsidP="009D0980">
      <w:pPr>
        <w:numPr>
          <w:ilvl w:val="1"/>
          <w:numId w:val="28"/>
        </w:numPr>
        <w:spacing w:after="0" w:line="276" w:lineRule="auto"/>
        <w:ind w:left="709"/>
        <w:jc w:val="both"/>
        <w:rPr>
          <w:rFonts w:ascii="Arial" w:hAnsi="Arial" w:cs="Arial"/>
          <w:sz w:val="24"/>
        </w:rPr>
      </w:pPr>
      <w:r w:rsidRPr="00DE623B">
        <w:rPr>
          <w:rFonts w:ascii="Arial" w:hAnsi="Arial" w:cs="Arial"/>
          <w:sz w:val="24"/>
        </w:rPr>
        <w:t>Nedostupnost NCTS-</w:t>
      </w:r>
      <w:r w:rsidR="0080741D" w:rsidRPr="00DE623B">
        <w:rPr>
          <w:rFonts w:ascii="Arial" w:hAnsi="Arial" w:cs="Arial"/>
          <w:sz w:val="24"/>
        </w:rPr>
        <w:t>a u zemlji polaska je ključna u slučaju preusmjeravanja, kada podaci o tranzitnoj deklaraciji (CD00</w:t>
      </w:r>
      <w:r w:rsidR="00984E68" w:rsidRPr="00DE623B">
        <w:rPr>
          <w:rFonts w:ascii="Arial" w:hAnsi="Arial" w:cs="Arial"/>
          <w:sz w:val="24"/>
        </w:rPr>
        <w:t>3</w:t>
      </w:r>
      <w:r w:rsidR="0080741D" w:rsidRPr="00DE623B">
        <w:rPr>
          <w:rFonts w:ascii="Arial" w:hAnsi="Arial" w:cs="Arial"/>
          <w:sz w:val="24"/>
        </w:rPr>
        <w:t>) nisu dostupni. Carin</w:t>
      </w:r>
      <w:r w:rsidRPr="00DE623B">
        <w:rPr>
          <w:rFonts w:ascii="Arial" w:hAnsi="Arial" w:cs="Arial"/>
          <w:sz w:val="24"/>
        </w:rPr>
        <w:t>ski službenik</w:t>
      </w:r>
      <w:r w:rsidR="0080741D" w:rsidRPr="00DE623B">
        <w:rPr>
          <w:rFonts w:ascii="Arial" w:hAnsi="Arial" w:cs="Arial"/>
          <w:sz w:val="24"/>
        </w:rPr>
        <w:t xml:space="preserve"> će putem </w:t>
      </w:r>
      <w:r w:rsidRPr="00DE623B">
        <w:rPr>
          <w:rFonts w:ascii="Arial" w:hAnsi="Arial" w:cs="Arial"/>
          <w:sz w:val="24"/>
        </w:rPr>
        <w:t>Helpdeska</w:t>
      </w:r>
      <w:r w:rsidR="0080741D" w:rsidRPr="00DE623B">
        <w:rPr>
          <w:rFonts w:ascii="Arial" w:hAnsi="Arial" w:cs="Arial"/>
          <w:sz w:val="24"/>
          <w:lang w:val="sr-Latn-ME"/>
        </w:rPr>
        <w:t xml:space="preserve"> </w:t>
      </w:r>
      <w:r w:rsidR="0080741D" w:rsidRPr="00DE623B">
        <w:rPr>
          <w:rFonts w:ascii="Arial" w:hAnsi="Arial" w:cs="Arial"/>
          <w:sz w:val="24"/>
        </w:rPr>
        <w:t xml:space="preserve">provjeriti </w:t>
      </w:r>
      <w:r w:rsidRPr="00DE623B">
        <w:rPr>
          <w:rFonts w:ascii="Arial" w:hAnsi="Arial" w:cs="Arial"/>
          <w:sz w:val="24"/>
        </w:rPr>
        <w:t>kada će s</w:t>
      </w:r>
      <w:r w:rsidR="00181C48" w:rsidRPr="00DE623B">
        <w:rPr>
          <w:rFonts w:ascii="Arial" w:hAnsi="Arial" w:cs="Arial"/>
          <w:sz w:val="24"/>
        </w:rPr>
        <w:t>i</w:t>
      </w:r>
      <w:r w:rsidRPr="00DE623B">
        <w:rPr>
          <w:rFonts w:ascii="Arial" w:hAnsi="Arial" w:cs="Arial"/>
          <w:sz w:val="24"/>
        </w:rPr>
        <w:t>stem ponovo biti operativan</w:t>
      </w:r>
      <w:r w:rsidR="0080741D" w:rsidRPr="00DE623B">
        <w:rPr>
          <w:rFonts w:ascii="Arial" w:hAnsi="Arial" w:cs="Arial"/>
          <w:sz w:val="24"/>
        </w:rPr>
        <w:t xml:space="preserve">. Tada će carinski službenik odredišne carinske ispostave odlučiti ili da </w:t>
      </w:r>
      <w:r w:rsidR="00984E68" w:rsidRPr="00DE623B">
        <w:rPr>
          <w:rFonts w:ascii="Arial" w:hAnsi="Arial" w:cs="Arial"/>
          <w:sz w:val="24"/>
        </w:rPr>
        <w:t xml:space="preserve">nastavi </w:t>
      </w:r>
      <w:r w:rsidR="0080741D" w:rsidRPr="00DE623B">
        <w:rPr>
          <w:rFonts w:ascii="Arial" w:hAnsi="Arial" w:cs="Arial"/>
          <w:sz w:val="24"/>
        </w:rPr>
        <w:t xml:space="preserve">tranzitni postupak u POKP, ili da </w:t>
      </w:r>
      <w:r w:rsidRPr="00DE623B">
        <w:rPr>
          <w:rFonts w:ascii="Arial" w:hAnsi="Arial" w:cs="Arial"/>
          <w:sz w:val="24"/>
        </w:rPr>
        <w:t>odloži</w:t>
      </w:r>
      <w:r w:rsidR="00AD018E" w:rsidRPr="00DE623B">
        <w:rPr>
          <w:rFonts w:ascii="Arial" w:hAnsi="Arial" w:cs="Arial"/>
          <w:sz w:val="24"/>
        </w:rPr>
        <w:t xml:space="preserve"> potvrdu</w:t>
      </w:r>
      <w:r w:rsidR="0080741D" w:rsidRPr="00DE623B">
        <w:rPr>
          <w:rFonts w:ascii="Arial" w:hAnsi="Arial" w:cs="Arial"/>
          <w:sz w:val="24"/>
        </w:rPr>
        <w:t xml:space="preserve"> </w:t>
      </w:r>
      <w:r w:rsidR="00984E68" w:rsidRPr="00DE623B">
        <w:rPr>
          <w:rFonts w:ascii="Arial" w:hAnsi="Arial" w:cs="Arial"/>
          <w:sz w:val="24"/>
        </w:rPr>
        <w:t>podnošenja</w:t>
      </w:r>
      <w:r w:rsidR="0080741D" w:rsidRPr="00DE623B">
        <w:rPr>
          <w:rFonts w:ascii="Arial" w:hAnsi="Arial" w:cs="Arial"/>
          <w:sz w:val="24"/>
        </w:rPr>
        <w:t xml:space="preserve"> i sačeka vrijeme kada će NCTS ponovo biti dostupan</w:t>
      </w:r>
      <w:r w:rsidR="007459D6">
        <w:rPr>
          <w:rFonts w:ascii="Arial" w:hAnsi="Arial" w:cs="Arial"/>
          <w:sz w:val="24"/>
        </w:rPr>
        <w:t>;</w:t>
      </w:r>
    </w:p>
    <w:p w14:paraId="480CEEB5" w14:textId="08231131" w:rsidR="0080741D" w:rsidRPr="00DE623B" w:rsidRDefault="0080741D" w:rsidP="009D0980">
      <w:pPr>
        <w:numPr>
          <w:ilvl w:val="1"/>
          <w:numId w:val="28"/>
        </w:numPr>
        <w:spacing w:after="0" w:line="276" w:lineRule="auto"/>
        <w:ind w:left="709"/>
        <w:contextualSpacing/>
        <w:jc w:val="both"/>
        <w:rPr>
          <w:rFonts w:ascii="Arial" w:hAnsi="Arial" w:cs="Arial"/>
          <w:sz w:val="24"/>
        </w:rPr>
      </w:pPr>
      <w:r w:rsidRPr="00DE623B">
        <w:rPr>
          <w:rFonts w:ascii="Arial" w:hAnsi="Arial" w:cs="Arial"/>
          <w:sz w:val="24"/>
        </w:rPr>
        <w:t xml:space="preserve">Tranzitni postupak je bio otvoren u POKP u </w:t>
      </w:r>
      <w:r w:rsidR="00890FBE" w:rsidRPr="00DE623B">
        <w:rPr>
          <w:rFonts w:ascii="Arial" w:hAnsi="Arial" w:cs="Arial"/>
          <w:sz w:val="24"/>
        </w:rPr>
        <w:t xml:space="preserve">polaznoj </w:t>
      </w:r>
      <w:r w:rsidRPr="00DE623B">
        <w:rPr>
          <w:rFonts w:ascii="Arial" w:hAnsi="Arial" w:cs="Arial"/>
          <w:sz w:val="24"/>
        </w:rPr>
        <w:t xml:space="preserve">carinskoj ispostavi ili u POKP koji je pokrenuo ovlašćeni pošiljalac pri polasku. </w:t>
      </w:r>
      <w:r w:rsidR="0031154D" w:rsidRPr="00DE623B">
        <w:rPr>
          <w:rFonts w:ascii="Arial" w:hAnsi="Arial" w:cs="Arial"/>
          <w:sz w:val="24"/>
        </w:rPr>
        <w:t>Ako</w:t>
      </w:r>
      <w:r w:rsidRPr="00DE623B">
        <w:rPr>
          <w:rFonts w:ascii="Arial" w:hAnsi="Arial" w:cs="Arial"/>
          <w:sz w:val="24"/>
        </w:rPr>
        <w:t xml:space="preserve"> </w:t>
      </w:r>
      <w:r w:rsidR="0031154D" w:rsidRPr="00DE623B">
        <w:rPr>
          <w:rFonts w:ascii="Arial" w:hAnsi="Arial" w:cs="Arial"/>
          <w:sz w:val="24"/>
        </w:rPr>
        <w:t xml:space="preserve">je </w:t>
      </w:r>
      <w:r w:rsidRPr="00DE623B">
        <w:rPr>
          <w:rFonts w:ascii="Arial" w:hAnsi="Arial" w:cs="Arial"/>
          <w:sz w:val="24"/>
        </w:rPr>
        <w:t>tranzitni po</w:t>
      </w:r>
      <w:r w:rsidR="0031154D" w:rsidRPr="00DE623B">
        <w:rPr>
          <w:rFonts w:ascii="Arial" w:hAnsi="Arial" w:cs="Arial"/>
          <w:sz w:val="24"/>
        </w:rPr>
        <w:t>stupak započeo na polasku u POKP</w:t>
      </w:r>
      <w:r w:rsidRPr="00DE623B">
        <w:rPr>
          <w:rFonts w:ascii="Arial" w:hAnsi="Arial" w:cs="Arial"/>
          <w:sz w:val="24"/>
        </w:rPr>
        <w:t>, ovaj postupak će se okončati u odredišnoj carinskoj ispostavi takođe u POKP. Dokaz na papiru da je tranzitna operacija završena na odredištu mora se poslati nadležnoj carinskoj ispostavi na polasku.  Kao ovaj dokaz koristiće se ovjerena kopija tranzitnog pratećeg dokumenta</w:t>
      </w:r>
      <w:r w:rsidR="007459D6">
        <w:rPr>
          <w:rFonts w:ascii="Arial" w:hAnsi="Arial" w:cs="Arial"/>
          <w:sz w:val="24"/>
        </w:rPr>
        <w:t>;</w:t>
      </w:r>
    </w:p>
    <w:p w14:paraId="332E6FF8" w14:textId="1A6B39CE" w:rsidR="0080741D" w:rsidRPr="00DE623B" w:rsidRDefault="00BE5BFF" w:rsidP="009D0980">
      <w:pPr>
        <w:numPr>
          <w:ilvl w:val="1"/>
          <w:numId w:val="28"/>
        </w:numPr>
        <w:spacing w:after="0" w:line="276" w:lineRule="auto"/>
        <w:ind w:left="709"/>
        <w:contextualSpacing/>
        <w:jc w:val="both"/>
        <w:rPr>
          <w:rFonts w:ascii="Arial" w:hAnsi="Arial" w:cs="Arial"/>
          <w:sz w:val="24"/>
        </w:rPr>
      </w:pPr>
      <w:r w:rsidRPr="00DE623B">
        <w:rPr>
          <w:rFonts w:ascii="Arial" w:hAnsi="Arial" w:cs="Arial"/>
          <w:sz w:val="24"/>
        </w:rPr>
        <w:t>MRN</w:t>
      </w:r>
      <w:r w:rsidR="0080741D" w:rsidRPr="00DE623B">
        <w:rPr>
          <w:rFonts w:ascii="Arial" w:hAnsi="Arial" w:cs="Arial"/>
          <w:sz w:val="24"/>
        </w:rPr>
        <w:t xml:space="preserve"> ima </w:t>
      </w:r>
      <w:r w:rsidRPr="00DE623B">
        <w:rPr>
          <w:rFonts w:ascii="Arial" w:hAnsi="Arial" w:cs="Arial"/>
          <w:sz w:val="24"/>
        </w:rPr>
        <w:t>netačan</w:t>
      </w:r>
      <w:r w:rsidR="0080741D" w:rsidRPr="00DE623B">
        <w:rPr>
          <w:rFonts w:ascii="Arial" w:hAnsi="Arial" w:cs="Arial"/>
          <w:sz w:val="24"/>
        </w:rPr>
        <w:t xml:space="preserve"> status zbog nepravilnog postupanja (npr. zbog ljudske greške u drugoj </w:t>
      </w:r>
      <w:r w:rsidRPr="00DE623B">
        <w:rPr>
          <w:rFonts w:ascii="Arial" w:hAnsi="Arial" w:cs="Arial"/>
          <w:sz w:val="24"/>
        </w:rPr>
        <w:t>carinskoj ispostavi</w:t>
      </w:r>
      <w:r w:rsidR="0080741D" w:rsidRPr="00DE623B">
        <w:rPr>
          <w:rFonts w:ascii="Arial" w:hAnsi="Arial" w:cs="Arial"/>
          <w:sz w:val="24"/>
        </w:rPr>
        <w:t>). Može se desiti da carin</w:t>
      </w:r>
      <w:r w:rsidRPr="00DE623B">
        <w:rPr>
          <w:rFonts w:ascii="Arial" w:hAnsi="Arial" w:cs="Arial"/>
          <w:sz w:val="24"/>
        </w:rPr>
        <w:t>ski službenik</w:t>
      </w:r>
      <w:r w:rsidR="0080741D" w:rsidRPr="00DE623B">
        <w:rPr>
          <w:rFonts w:ascii="Arial" w:hAnsi="Arial" w:cs="Arial"/>
          <w:sz w:val="24"/>
        </w:rPr>
        <w:t xml:space="preserve"> pogriješi i potvrdi dolazak za pogrešnu pošiljku. U ovom slučaju, kada </w:t>
      </w:r>
      <w:r w:rsidRPr="00DE623B">
        <w:rPr>
          <w:rFonts w:ascii="Arial" w:hAnsi="Arial" w:cs="Arial"/>
          <w:sz w:val="24"/>
        </w:rPr>
        <w:t>roba</w:t>
      </w:r>
      <w:r w:rsidR="0080741D" w:rsidRPr="00DE623B">
        <w:rPr>
          <w:rFonts w:ascii="Arial" w:hAnsi="Arial" w:cs="Arial"/>
          <w:sz w:val="24"/>
        </w:rPr>
        <w:t xml:space="preserve"> stigne u odredišnu carinsku ispostavu u </w:t>
      </w:r>
      <w:r w:rsidRPr="00DE623B">
        <w:rPr>
          <w:rFonts w:ascii="Arial" w:hAnsi="Arial" w:cs="Arial"/>
          <w:sz w:val="24"/>
        </w:rPr>
        <w:t>netačnom</w:t>
      </w:r>
      <w:r w:rsidR="0080741D" w:rsidRPr="00DE623B">
        <w:rPr>
          <w:rFonts w:ascii="Arial" w:hAnsi="Arial" w:cs="Arial"/>
          <w:sz w:val="24"/>
        </w:rPr>
        <w:t xml:space="preserve"> statusu, mora se koristiti POKP.</w:t>
      </w:r>
    </w:p>
    <w:p w14:paraId="49AA5751" w14:textId="44573475" w:rsidR="001B28D4" w:rsidRDefault="001B28D4" w:rsidP="0080741D">
      <w:pPr>
        <w:spacing w:line="276" w:lineRule="auto"/>
        <w:ind w:left="709" w:firstLine="0"/>
        <w:contextualSpacing/>
        <w:jc w:val="both"/>
        <w:rPr>
          <w:rFonts w:ascii="Arial" w:hAnsi="Arial" w:cs="Arial"/>
          <w:sz w:val="24"/>
        </w:rPr>
      </w:pPr>
    </w:p>
    <w:p w14:paraId="6084340F" w14:textId="77777777" w:rsidR="007459D6" w:rsidRPr="00DE623B" w:rsidRDefault="007459D6" w:rsidP="0080741D">
      <w:pPr>
        <w:spacing w:line="276" w:lineRule="auto"/>
        <w:ind w:left="709" w:firstLine="0"/>
        <w:contextualSpacing/>
        <w:jc w:val="both"/>
        <w:rPr>
          <w:rFonts w:ascii="Arial" w:hAnsi="Arial" w:cs="Arial"/>
          <w:sz w:val="24"/>
        </w:rPr>
      </w:pPr>
    </w:p>
    <w:p w14:paraId="178A4B3F" w14:textId="392ED528" w:rsidR="0080741D" w:rsidRPr="00DE623B" w:rsidRDefault="0080741D" w:rsidP="00581040">
      <w:pPr>
        <w:widowControl w:val="0"/>
        <w:spacing w:line="276" w:lineRule="auto"/>
        <w:ind w:left="0" w:right="1998" w:firstLine="0"/>
        <w:jc w:val="both"/>
        <w:outlineLvl w:val="0"/>
        <w:rPr>
          <w:rFonts w:ascii="Arial" w:eastAsia="Arial" w:hAnsi="Arial" w:cs="Arial"/>
          <w:b/>
          <w:bCs/>
          <w:color w:val="auto"/>
          <w:sz w:val="24"/>
          <w:lang w:eastAsia="en-US" w:bidi="ar-SA"/>
        </w:rPr>
      </w:pPr>
      <w:r w:rsidRPr="00DE623B">
        <w:rPr>
          <w:rFonts w:ascii="Arial" w:eastAsia="Arial" w:hAnsi="Arial" w:cs="Arial"/>
          <w:b/>
          <w:bCs/>
          <w:color w:val="auto"/>
          <w:sz w:val="24"/>
          <w:lang w:eastAsia="en-US" w:bidi="ar-SA"/>
        </w:rPr>
        <w:t>2.</w:t>
      </w:r>
      <w:r w:rsidR="00F610DD" w:rsidRPr="00DE623B">
        <w:rPr>
          <w:rFonts w:ascii="Arial" w:eastAsia="Arial" w:hAnsi="Arial" w:cs="Arial"/>
          <w:b/>
          <w:bCs/>
          <w:color w:val="auto"/>
          <w:sz w:val="24"/>
          <w:lang w:eastAsia="en-US" w:bidi="ar-SA"/>
        </w:rPr>
        <w:t>6</w:t>
      </w:r>
      <w:r w:rsidRPr="00DE623B">
        <w:rPr>
          <w:rFonts w:ascii="Arial" w:eastAsia="Arial" w:hAnsi="Arial" w:cs="Arial"/>
          <w:b/>
          <w:bCs/>
          <w:color w:val="auto"/>
          <w:sz w:val="24"/>
          <w:lang w:eastAsia="en-US" w:bidi="ar-SA"/>
        </w:rPr>
        <w:t>.2 Izmjena odredišne carinske ispostave – preusmjeravanje</w:t>
      </w:r>
    </w:p>
    <w:p w14:paraId="2F7574AC" w14:textId="7F2423E7" w:rsidR="0080741D" w:rsidRPr="00DE623B" w:rsidRDefault="006800F0" w:rsidP="00581040">
      <w:pPr>
        <w:spacing w:line="276" w:lineRule="auto"/>
        <w:ind w:left="0" w:firstLine="0"/>
        <w:jc w:val="both"/>
        <w:rPr>
          <w:rFonts w:ascii="Arial" w:hAnsi="Arial" w:cs="Arial"/>
          <w:sz w:val="24"/>
        </w:rPr>
      </w:pPr>
      <w:r w:rsidRPr="00DE623B">
        <w:rPr>
          <w:rFonts w:ascii="Arial" w:hAnsi="Arial" w:cs="Arial"/>
          <w:sz w:val="24"/>
        </w:rPr>
        <w:lastRenderedPageBreak/>
        <w:t>Tranzitni postupak se</w:t>
      </w:r>
      <w:r w:rsidR="0080741D" w:rsidRPr="00DE623B">
        <w:rPr>
          <w:rFonts w:ascii="Arial" w:hAnsi="Arial" w:cs="Arial"/>
          <w:sz w:val="24"/>
        </w:rPr>
        <w:t xml:space="preserve"> može završiti u carinskoj ispostavi koja nije navedena u tranzitnoj deklaraciji. Ta carinska ispostava će se tada smatrati stvarnom odredišnom carinskom ispostavom. </w:t>
      </w:r>
    </w:p>
    <w:p w14:paraId="4809BA95" w14:textId="04FBF724"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rPr>
        <w:t>Kako stvarna odredišna carinska ispostava nije primila poruku „Obavještenje o očekivanom dolasku</w:t>
      </w:r>
      <w:proofErr w:type="gramStart"/>
      <w:r w:rsidRPr="00DE623B">
        <w:rPr>
          <w:rFonts w:ascii="Arial" w:hAnsi="Arial" w:cs="Arial"/>
          <w:sz w:val="24"/>
        </w:rPr>
        <w:t>“ -</w:t>
      </w:r>
      <w:proofErr w:type="gramEnd"/>
      <w:r w:rsidRPr="00DE623B">
        <w:rPr>
          <w:rFonts w:ascii="Arial" w:hAnsi="Arial" w:cs="Arial"/>
          <w:sz w:val="24"/>
        </w:rPr>
        <w:t xml:space="preserve"> CD001, na osnovu dostavljenog tranzitnog pratećeg dokumenta i </w:t>
      </w:r>
      <w:r w:rsidR="00A64201" w:rsidRPr="00DE623B">
        <w:rPr>
          <w:rFonts w:ascii="Arial" w:hAnsi="Arial" w:cs="Arial"/>
          <w:sz w:val="24"/>
        </w:rPr>
        <w:t>MRN-a</w:t>
      </w:r>
      <w:r w:rsidRPr="00DE623B">
        <w:rPr>
          <w:rFonts w:ascii="Arial" w:hAnsi="Arial" w:cs="Arial"/>
          <w:sz w:val="24"/>
        </w:rPr>
        <w:t>, zatražiće od polazne carinske ispostave da dostavi podatke slanjem poruke “Zahtjev za obavještenje o očekivanom dolasku” (CD002).</w:t>
      </w:r>
    </w:p>
    <w:p w14:paraId="3847C6A3" w14:textId="577BA0F9"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rPr>
        <w:t xml:space="preserve">Kada polazna carinska ispostava primi ovu poruku i pronađe tranzitni postupak koristeći </w:t>
      </w:r>
      <w:r w:rsidR="004D3A19" w:rsidRPr="00DE623B">
        <w:rPr>
          <w:rFonts w:ascii="Arial" w:hAnsi="Arial" w:cs="Arial"/>
          <w:sz w:val="24"/>
        </w:rPr>
        <w:t>MRN</w:t>
      </w:r>
      <w:r w:rsidRPr="00DE623B">
        <w:rPr>
          <w:rFonts w:ascii="Arial" w:hAnsi="Arial" w:cs="Arial"/>
          <w:sz w:val="24"/>
        </w:rPr>
        <w:t xml:space="preserve">, </w:t>
      </w:r>
      <w:r w:rsidR="00E7517D" w:rsidRPr="00DE623B">
        <w:rPr>
          <w:rFonts w:ascii="Arial" w:hAnsi="Arial" w:cs="Arial"/>
          <w:sz w:val="24"/>
        </w:rPr>
        <w:t>šalje</w:t>
      </w:r>
      <w:r w:rsidRPr="00DE623B">
        <w:rPr>
          <w:rFonts w:ascii="Arial" w:hAnsi="Arial" w:cs="Arial"/>
          <w:sz w:val="24"/>
        </w:rPr>
        <w:t xml:space="preserve"> poruku "odgovor o očekivanom dolasku" (CD003). </w:t>
      </w:r>
      <w:r w:rsidR="00023562" w:rsidRPr="00DE623B">
        <w:rPr>
          <w:rFonts w:ascii="Arial" w:hAnsi="Arial" w:cs="Arial"/>
          <w:sz w:val="24"/>
        </w:rPr>
        <w:t>P</w:t>
      </w:r>
      <w:r w:rsidRPr="00DE623B">
        <w:rPr>
          <w:rFonts w:ascii="Arial" w:hAnsi="Arial" w:cs="Arial"/>
          <w:sz w:val="24"/>
        </w:rPr>
        <w:t>o prijemu ove poruke, stvarna odredišna carinska ispostava prihvata promjenu carinske ispostave</w:t>
      </w:r>
      <w:r w:rsidR="00023562" w:rsidRPr="00DE623B">
        <w:rPr>
          <w:rFonts w:ascii="Arial" w:hAnsi="Arial" w:cs="Arial"/>
          <w:sz w:val="24"/>
        </w:rPr>
        <w:t xml:space="preserve"> (“Dolazak prihvaćen”)</w:t>
      </w:r>
      <w:r w:rsidRPr="00DE623B">
        <w:rPr>
          <w:rFonts w:ascii="Arial" w:hAnsi="Arial" w:cs="Arial"/>
          <w:sz w:val="24"/>
        </w:rPr>
        <w:t xml:space="preserve"> i šalje poruku "</w:t>
      </w:r>
      <w:r w:rsidR="00B1141E" w:rsidRPr="00DE623B">
        <w:rPr>
          <w:rFonts w:ascii="Arial" w:hAnsi="Arial" w:cs="Arial"/>
          <w:sz w:val="24"/>
        </w:rPr>
        <w:t>Obavještenje o dolasku</w:t>
      </w:r>
      <w:r w:rsidRPr="00DE623B">
        <w:rPr>
          <w:rFonts w:ascii="Arial" w:hAnsi="Arial" w:cs="Arial"/>
          <w:sz w:val="24"/>
        </w:rPr>
        <w:t>" polaznoj carinskoj ispostavi (CD006).</w:t>
      </w:r>
    </w:p>
    <w:p w14:paraId="349C3342" w14:textId="3CDB626C"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rPr>
        <w:t xml:space="preserve">Po prijemu “obavještenje o </w:t>
      </w:r>
      <w:r w:rsidR="00BD7479" w:rsidRPr="00DE623B">
        <w:rPr>
          <w:rFonts w:ascii="Arial" w:hAnsi="Arial" w:cs="Arial"/>
          <w:sz w:val="24"/>
        </w:rPr>
        <w:t>dolasku</w:t>
      </w:r>
      <w:r w:rsidRPr="00DE623B">
        <w:rPr>
          <w:rFonts w:ascii="Arial" w:hAnsi="Arial" w:cs="Arial"/>
          <w:sz w:val="24"/>
        </w:rPr>
        <w:t>” (CD006), polazna carinska ispostava obavještava deklarisanu odredišnu ca</w:t>
      </w:r>
      <w:r w:rsidR="004D3A19" w:rsidRPr="00DE623B">
        <w:rPr>
          <w:rFonts w:ascii="Arial" w:hAnsi="Arial" w:cs="Arial"/>
          <w:sz w:val="24"/>
        </w:rPr>
        <w:t xml:space="preserve">rinsku ispostavu i deklarisanu </w:t>
      </w:r>
      <w:r w:rsidRPr="00DE623B">
        <w:rPr>
          <w:rFonts w:ascii="Arial" w:hAnsi="Arial" w:cs="Arial"/>
          <w:sz w:val="24"/>
        </w:rPr>
        <w:t>tranzitnu carinsku ispostavu (ili carinske ispostave) slanjem “Proslijeđeno obavještenje o dolasku” (CD024), obavještavajući ove carinske ispostave da je tranzitni postupak okončan.</w:t>
      </w:r>
    </w:p>
    <w:p w14:paraId="67672EDC" w14:textId="262B9AA1"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rPr>
        <w:t xml:space="preserve">Stvarna odredišna carinska ispostava provjerava rok za </w:t>
      </w:r>
      <w:r w:rsidR="004D3A19" w:rsidRPr="00DE623B">
        <w:rPr>
          <w:rFonts w:ascii="Arial" w:hAnsi="Arial" w:cs="Arial"/>
          <w:sz w:val="24"/>
        </w:rPr>
        <w:t>podnošenje</w:t>
      </w:r>
      <w:r w:rsidRPr="00DE623B">
        <w:rPr>
          <w:rFonts w:ascii="Arial" w:hAnsi="Arial" w:cs="Arial"/>
          <w:sz w:val="24"/>
        </w:rPr>
        <w:t xml:space="preserve"> robe, stanje plombi (ako </w:t>
      </w:r>
      <w:r w:rsidR="004D3A19" w:rsidRPr="00DE623B">
        <w:rPr>
          <w:rFonts w:ascii="Arial" w:hAnsi="Arial" w:cs="Arial"/>
          <w:sz w:val="24"/>
        </w:rPr>
        <w:t>ih ima</w:t>
      </w:r>
      <w:r w:rsidRPr="00DE623B">
        <w:rPr>
          <w:rFonts w:ascii="Arial" w:hAnsi="Arial" w:cs="Arial"/>
          <w:sz w:val="24"/>
        </w:rPr>
        <w:t xml:space="preserve">) i usklađenost sa planom puta </w:t>
      </w:r>
      <w:r w:rsidR="00A55DC0" w:rsidRPr="00DE623B">
        <w:rPr>
          <w:rFonts w:ascii="Arial" w:hAnsi="Arial" w:cs="Arial"/>
          <w:sz w:val="24"/>
        </w:rPr>
        <w:t xml:space="preserve">kretanja </w:t>
      </w:r>
      <w:r w:rsidRPr="00DE623B">
        <w:rPr>
          <w:rFonts w:ascii="Arial" w:hAnsi="Arial" w:cs="Arial"/>
          <w:sz w:val="24"/>
        </w:rPr>
        <w:t xml:space="preserve">(ako je propisan), odlučuje o potrebnom nivou kontrole, </w:t>
      </w:r>
      <w:r w:rsidR="004D3A19" w:rsidRPr="00DE623B">
        <w:rPr>
          <w:rFonts w:ascii="Arial" w:hAnsi="Arial" w:cs="Arial"/>
          <w:sz w:val="24"/>
        </w:rPr>
        <w:t>unosi rezultate kontrole u NCTS-</w:t>
      </w:r>
      <w:r w:rsidRPr="00DE623B">
        <w:rPr>
          <w:rFonts w:ascii="Arial" w:hAnsi="Arial" w:cs="Arial"/>
          <w:sz w:val="24"/>
        </w:rPr>
        <w:t xml:space="preserve">u, a rezultate kontrole šalje polaznoj carinskoj ispostavi (CD018) najkasnije trećeg dana od dana </w:t>
      </w:r>
      <w:r w:rsidR="004D3A19" w:rsidRPr="00DE623B">
        <w:rPr>
          <w:rFonts w:ascii="Arial" w:hAnsi="Arial" w:cs="Arial"/>
          <w:sz w:val="24"/>
        </w:rPr>
        <w:t>podnošenja</w:t>
      </w:r>
      <w:r w:rsidRPr="00DE623B">
        <w:rPr>
          <w:rFonts w:ascii="Arial" w:hAnsi="Arial" w:cs="Arial"/>
          <w:sz w:val="24"/>
        </w:rPr>
        <w:t xml:space="preserve"> robe, odnosno najkasnije šestog dana u slučaju pojednostavljenog postupka.</w:t>
      </w:r>
    </w:p>
    <w:p w14:paraId="7C7D9D7D" w14:textId="475BADA3"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rPr>
        <w:t xml:space="preserve">Međutim, ako polazna carinska ispostava ne pronađe </w:t>
      </w:r>
      <w:r w:rsidR="00952371" w:rsidRPr="00DE623B">
        <w:rPr>
          <w:rFonts w:ascii="Arial" w:hAnsi="Arial" w:cs="Arial"/>
          <w:sz w:val="24"/>
        </w:rPr>
        <w:t>MRN</w:t>
      </w:r>
      <w:r w:rsidRPr="00DE623B">
        <w:rPr>
          <w:rFonts w:ascii="Arial" w:hAnsi="Arial" w:cs="Arial"/>
          <w:sz w:val="24"/>
        </w:rPr>
        <w:t xml:space="preserve"> ili je MRN u neodgovarajućem statusu (npr. poništena deklaracija), odbija zahtjev za obavještenje o očekivanom dolasku i mora navesti razloge u poruci " odgovor o očekivanom dolasku" (CD003) </w:t>
      </w:r>
      <w:r w:rsidR="00AC434D" w:rsidRPr="00DE623B">
        <w:rPr>
          <w:rFonts w:ascii="Arial" w:hAnsi="Arial" w:cs="Arial"/>
          <w:sz w:val="24"/>
        </w:rPr>
        <w:t xml:space="preserve">zbog </w:t>
      </w:r>
      <w:r w:rsidRPr="00DE623B">
        <w:rPr>
          <w:rFonts w:ascii="Arial" w:hAnsi="Arial" w:cs="Arial"/>
          <w:sz w:val="24"/>
        </w:rPr>
        <w:t xml:space="preserve">kojih ne može poslati traženo obavještenje o očekivanom dolasku. </w:t>
      </w:r>
    </w:p>
    <w:p w14:paraId="7A0FB001" w14:textId="77777777" w:rsidR="0080741D" w:rsidRPr="00DE623B" w:rsidRDefault="0080741D" w:rsidP="007459D6">
      <w:pPr>
        <w:spacing w:after="0" w:line="276" w:lineRule="auto"/>
        <w:ind w:left="0" w:firstLine="0"/>
        <w:jc w:val="both"/>
        <w:rPr>
          <w:rFonts w:ascii="Arial" w:hAnsi="Arial" w:cs="Arial"/>
          <w:sz w:val="24"/>
        </w:rPr>
      </w:pPr>
      <w:r w:rsidRPr="00DE623B">
        <w:rPr>
          <w:rFonts w:ascii="Arial" w:hAnsi="Arial" w:cs="Arial"/>
          <w:sz w:val="24"/>
        </w:rPr>
        <w:t>Razlozi za odbijanje mogu biti sljedeći:</w:t>
      </w:r>
    </w:p>
    <w:p w14:paraId="46E01046" w14:textId="66638C73" w:rsidR="0080741D" w:rsidRPr="00DE623B" w:rsidRDefault="0080741D" w:rsidP="007459D6">
      <w:pPr>
        <w:numPr>
          <w:ilvl w:val="1"/>
          <w:numId w:val="29"/>
        </w:numPr>
        <w:spacing w:after="0" w:line="276" w:lineRule="auto"/>
        <w:ind w:left="709"/>
        <w:jc w:val="both"/>
        <w:rPr>
          <w:rFonts w:ascii="Arial" w:hAnsi="Arial" w:cs="Arial"/>
          <w:sz w:val="24"/>
          <w:lang w:val="de-DE"/>
        </w:rPr>
      </w:pPr>
      <w:r w:rsidRPr="00DE623B">
        <w:rPr>
          <w:rFonts w:ascii="Arial" w:hAnsi="Arial" w:cs="Arial"/>
          <w:sz w:val="24"/>
          <w:lang w:val="de-DE"/>
        </w:rPr>
        <w:t xml:space="preserve">Nepoznat </w:t>
      </w:r>
      <w:r w:rsidR="00952371" w:rsidRPr="00DE623B">
        <w:rPr>
          <w:rFonts w:ascii="Arial" w:hAnsi="Arial" w:cs="Arial"/>
          <w:sz w:val="24"/>
          <w:lang w:val="de-DE"/>
        </w:rPr>
        <w:t>MRN</w:t>
      </w:r>
      <w:r w:rsidRPr="00DE623B">
        <w:rPr>
          <w:rFonts w:ascii="Arial" w:hAnsi="Arial" w:cs="Arial"/>
          <w:sz w:val="24"/>
          <w:lang w:val="de-DE"/>
        </w:rPr>
        <w:t xml:space="preserve"> – šifra 1; </w:t>
      </w:r>
    </w:p>
    <w:p w14:paraId="1CDD154A" w14:textId="77777777" w:rsidR="0080741D" w:rsidRPr="00DE623B" w:rsidRDefault="0080741D" w:rsidP="007459D6">
      <w:pPr>
        <w:numPr>
          <w:ilvl w:val="1"/>
          <w:numId w:val="29"/>
        </w:numPr>
        <w:spacing w:after="0" w:line="276" w:lineRule="auto"/>
        <w:ind w:left="709"/>
        <w:jc w:val="both"/>
        <w:rPr>
          <w:rFonts w:ascii="Arial" w:hAnsi="Arial" w:cs="Arial"/>
          <w:sz w:val="24"/>
        </w:rPr>
      </w:pPr>
      <w:r w:rsidRPr="00DE623B">
        <w:rPr>
          <w:rFonts w:ascii="Arial" w:hAnsi="Arial" w:cs="Arial"/>
          <w:sz w:val="24"/>
        </w:rPr>
        <w:t>Nevažeća deklaracija – šifra 2;</w:t>
      </w:r>
    </w:p>
    <w:p w14:paraId="688672C6" w14:textId="4B21F060" w:rsidR="0080741D" w:rsidRPr="00DE623B" w:rsidRDefault="0080741D" w:rsidP="007459D6">
      <w:pPr>
        <w:numPr>
          <w:ilvl w:val="1"/>
          <w:numId w:val="29"/>
        </w:numPr>
        <w:spacing w:after="0" w:line="276" w:lineRule="auto"/>
        <w:ind w:left="709"/>
        <w:jc w:val="both"/>
        <w:rPr>
          <w:rFonts w:ascii="Arial" w:hAnsi="Arial" w:cs="Arial"/>
          <w:sz w:val="24"/>
        </w:rPr>
      </w:pPr>
      <w:r w:rsidRPr="00DE623B">
        <w:rPr>
          <w:rFonts w:ascii="Arial" w:hAnsi="Arial" w:cs="Arial"/>
          <w:sz w:val="24"/>
        </w:rPr>
        <w:t>Nema preusmjeravanja: obavezujući plan puta i n</w:t>
      </w:r>
      <w:r w:rsidR="00D10CB9" w:rsidRPr="00DE623B">
        <w:rPr>
          <w:rFonts w:ascii="Arial" w:hAnsi="Arial" w:cs="Arial"/>
          <w:sz w:val="24"/>
        </w:rPr>
        <w:t>ema obavještenja</w:t>
      </w:r>
      <w:r w:rsidR="00D15CC0" w:rsidRPr="00DE623B">
        <w:rPr>
          <w:rFonts w:ascii="Arial" w:hAnsi="Arial" w:cs="Arial"/>
          <w:sz w:val="24"/>
        </w:rPr>
        <w:t xml:space="preserve"> </w:t>
      </w:r>
      <w:r w:rsidRPr="00DE623B">
        <w:rPr>
          <w:rFonts w:ascii="Arial" w:hAnsi="Arial" w:cs="Arial"/>
          <w:sz w:val="24"/>
        </w:rPr>
        <w:t>o incident</w:t>
      </w:r>
      <w:r w:rsidR="00D15CC0" w:rsidRPr="00DE623B">
        <w:rPr>
          <w:rFonts w:ascii="Arial" w:hAnsi="Arial" w:cs="Arial"/>
          <w:sz w:val="24"/>
        </w:rPr>
        <w:t>u</w:t>
      </w:r>
      <w:r w:rsidRPr="00DE623B">
        <w:rPr>
          <w:rFonts w:ascii="Arial" w:hAnsi="Arial" w:cs="Arial"/>
          <w:sz w:val="24"/>
        </w:rPr>
        <w:t xml:space="preserve"> – šifra 3;</w:t>
      </w:r>
    </w:p>
    <w:p w14:paraId="08EE0D4B" w14:textId="77777777" w:rsidR="0080741D" w:rsidRPr="00DE623B" w:rsidRDefault="0080741D" w:rsidP="007459D6">
      <w:pPr>
        <w:numPr>
          <w:ilvl w:val="1"/>
          <w:numId w:val="29"/>
        </w:numPr>
        <w:spacing w:after="0" w:line="276" w:lineRule="auto"/>
        <w:ind w:left="709"/>
        <w:jc w:val="both"/>
        <w:rPr>
          <w:rFonts w:ascii="Arial" w:hAnsi="Arial" w:cs="Arial"/>
          <w:sz w:val="24"/>
        </w:rPr>
      </w:pPr>
      <w:r w:rsidRPr="00DE623B">
        <w:rPr>
          <w:rFonts w:ascii="Arial" w:hAnsi="Arial" w:cs="Arial"/>
          <w:sz w:val="24"/>
        </w:rPr>
        <w:t xml:space="preserve">Drugi razlozi – </w:t>
      </w:r>
      <w:r w:rsidRPr="00DE623B">
        <w:rPr>
          <w:rFonts w:ascii="Arial" w:hAnsi="Arial" w:cs="Arial"/>
          <w:sz w:val="24"/>
          <w:lang w:val="sr-Latn-ME"/>
        </w:rPr>
        <w:t>šifra</w:t>
      </w:r>
      <w:r w:rsidRPr="00DE623B">
        <w:rPr>
          <w:rFonts w:ascii="Arial" w:hAnsi="Arial" w:cs="Arial"/>
          <w:sz w:val="24"/>
        </w:rPr>
        <w:t xml:space="preserve"> 4;</w:t>
      </w:r>
    </w:p>
    <w:p w14:paraId="2F80B749" w14:textId="1B37B53E" w:rsidR="0080741D" w:rsidRPr="00DE623B" w:rsidRDefault="00952371" w:rsidP="007459D6">
      <w:pPr>
        <w:numPr>
          <w:ilvl w:val="1"/>
          <w:numId w:val="29"/>
        </w:numPr>
        <w:spacing w:after="0" w:line="276" w:lineRule="auto"/>
        <w:ind w:left="709"/>
        <w:jc w:val="both"/>
        <w:rPr>
          <w:rFonts w:ascii="Arial" w:hAnsi="Arial" w:cs="Arial"/>
          <w:sz w:val="24"/>
        </w:rPr>
      </w:pPr>
      <w:r w:rsidRPr="00DE623B">
        <w:rPr>
          <w:rFonts w:ascii="Arial" w:hAnsi="Arial" w:cs="Arial"/>
          <w:sz w:val="24"/>
        </w:rPr>
        <w:t xml:space="preserve">Roba </w:t>
      </w:r>
      <w:r w:rsidR="00864078" w:rsidRPr="00DE623B">
        <w:rPr>
          <w:rFonts w:ascii="Arial" w:hAnsi="Arial" w:cs="Arial"/>
          <w:sz w:val="24"/>
        </w:rPr>
        <w:t xml:space="preserve">podnesena </w:t>
      </w:r>
      <w:r w:rsidR="0080741D" w:rsidRPr="00DE623B">
        <w:rPr>
          <w:rFonts w:ascii="Arial" w:hAnsi="Arial" w:cs="Arial"/>
          <w:sz w:val="24"/>
        </w:rPr>
        <w:t>u odredišnu carinsku ispostavu – šifra 5.</w:t>
      </w:r>
    </w:p>
    <w:p w14:paraId="7DB03DC1" w14:textId="77777777" w:rsidR="007459D6" w:rsidRDefault="007459D6" w:rsidP="00581040">
      <w:pPr>
        <w:spacing w:line="276" w:lineRule="auto"/>
        <w:ind w:left="0" w:firstLine="0"/>
        <w:jc w:val="both"/>
        <w:rPr>
          <w:rFonts w:ascii="Arial" w:hAnsi="Arial" w:cs="Arial"/>
          <w:sz w:val="24"/>
        </w:rPr>
      </w:pPr>
    </w:p>
    <w:p w14:paraId="78043878" w14:textId="0E3761D1"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rPr>
        <w:t xml:space="preserve">U slučaju odbijanja promjene odredišne carinske ispostave (na primjer, odgovor o očekivanom dolasku je odbijen jer je pošiljka već stigla u drugu odredišnu carinsku ispostavu), stvarna odredišna carinska ispostava mora kontaktirati </w:t>
      </w:r>
      <w:r w:rsidR="00952371" w:rsidRPr="00DE623B">
        <w:rPr>
          <w:rFonts w:ascii="Arial" w:hAnsi="Arial" w:cs="Arial"/>
          <w:sz w:val="24"/>
        </w:rPr>
        <w:t xml:space="preserve">Helpdesk i sačekati </w:t>
      </w:r>
      <w:r w:rsidRPr="00DE623B">
        <w:rPr>
          <w:rFonts w:ascii="Arial" w:hAnsi="Arial" w:cs="Arial"/>
          <w:sz w:val="24"/>
        </w:rPr>
        <w:t>dalja uputstva.</w:t>
      </w:r>
    </w:p>
    <w:p w14:paraId="2E5E5EF3" w14:textId="26E4AC92" w:rsidR="00460E7A" w:rsidRPr="00DE623B" w:rsidRDefault="0080741D" w:rsidP="00581040">
      <w:pPr>
        <w:spacing w:line="276" w:lineRule="auto"/>
        <w:ind w:left="0" w:firstLine="0"/>
        <w:jc w:val="both"/>
        <w:rPr>
          <w:rFonts w:ascii="Arial" w:hAnsi="Arial" w:cs="Arial"/>
          <w:sz w:val="24"/>
        </w:rPr>
      </w:pPr>
      <w:r w:rsidRPr="00DE623B">
        <w:rPr>
          <w:rFonts w:ascii="Arial" w:hAnsi="Arial" w:cs="Arial"/>
          <w:sz w:val="24"/>
        </w:rPr>
        <w:t>Poruke “Zahtjev za obavještenje o očekivanom dolasku” (CD002) i “Odgovor o očekivanom dolasku” (CD003) se koriste samo u slučaju zajedničkog tranzitnog postupka. U slučaju nacionalnog tranzitnog postupka, traženi podaci su uvijek dostupni odredišnoj carinskoj ispostavi bez razmjene</w:t>
      </w:r>
      <w:r w:rsidR="002D2320" w:rsidRPr="00DE623B">
        <w:rPr>
          <w:rFonts w:ascii="Arial" w:hAnsi="Arial" w:cs="Arial"/>
          <w:sz w:val="24"/>
        </w:rPr>
        <w:t xml:space="preserve"> navedenih</w:t>
      </w:r>
      <w:r w:rsidRPr="00DE623B">
        <w:rPr>
          <w:rFonts w:ascii="Arial" w:hAnsi="Arial" w:cs="Arial"/>
          <w:sz w:val="24"/>
        </w:rPr>
        <w:t xml:space="preserve"> poruka.</w:t>
      </w:r>
    </w:p>
    <w:p w14:paraId="42045597" w14:textId="77777777" w:rsidR="00D45A9E" w:rsidRPr="00DE623B" w:rsidRDefault="00D45A9E" w:rsidP="001B28D4">
      <w:pPr>
        <w:spacing w:line="276" w:lineRule="auto"/>
        <w:ind w:left="360" w:firstLine="0"/>
        <w:jc w:val="both"/>
        <w:rPr>
          <w:rFonts w:ascii="Arial" w:hAnsi="Arial" w:cs="Arial"/>
          <w:sz w:val="24"/>
        </w:rPr>
      </w:pPr>
    </w:p>
    <w:p w14:paraId="2CB8C911" w14:textId="5ED2278B" w:rsidR="0080741D" w:rsidRPr="00DE623B" w:rsidRDefault="0080741D" w:rsidP="00581040">
      <w:pPr>
        <w:widowControl w:val="0"/>
        <w:tabs>
          <w:tab w:val="left" w:pos="1130"/>
        </w:tabs>
        <w:spacing w:line="276" w:lineRule="auto"/>
        <w:ind w:left="0" w:right="3699" w:firstLine="0"/>
        <w:jc w:val="both"/>
        <w:outlineLvl w:val="0"/>
        <w:rPr>
          <w:rFonts w:ascii="Arial" w:eastAsia="Arial" w:hAnsi="Arial" w:cs="Arial"/>
          <w:b/>
          <w:bCs/>
          <w:color w:val="auto"/>
          <w:sz w:val="24"/>
          <w:lang w:eastAsia="en-US" w:bidi="ar-SA"/>
        </w:rPr>
      </w:pPr>
      <w:r w:rsidRPr="00DE623B">
        <w:rPr>
          <w:rFonts w:ascii="Arial" w:eastAsia="Arial" w:hAnsi="Arial" w:cs="Arial"/>
          <w:b/>
          <w:bCs/>
          <w:color w:val="auto"/>
          <w:sz w:val="24"/>
          <w:lang w:eastAsia="en-US" w:bidi="ar-SA"/>
        </w:rPr>
        <w:t>2.</w:t>
      </w:r>
      <w:r w:rsidR="00F610DD" w:rsidRPr="00DE623B">
        <w:rPr>
          <w:rFonts w:ascii="Arial" w:eastAsia="Arial" w:hAnsi="Arial" w:cs="Arial"/>
          <w:b/>
          <w:bCs/>
          <w:color w:val="auto"/>
          <w:sz w:val="24"/>
          <w:lang w:eastAsia="en-US" w:bidi="ar-SA"/>
        </w:rPr>
        <w:t>6</w:t>
      </w:r>
      <w:r w:rsidRPr="00DE623B">
        <w:rPr>
          <w:rFonts w:ascii="Arial" w:eastAsia="Arial" w:hAnsi="Arial" w:cs="Arial"/>
          <w:b/>
          <w:bCs/>
          <w:color w:val="auto"/>
          <w:sz w:val="24"/>
          <w:lang w:eastAsia="en-US" w:bidi="ar-SA"/>
        </w:rPr>
        <w:t xml:space="preserve">.3 Kontrola </w:t>
      </w:r>
      <w:r w:rsidR="00607350" w:rsidRPr="00DE623B">
        <w:rPr>
          <w:rFonts w:ascii="Arial" w:eastAsia="Arial" w:hAnsi="Arial" w:cs="Arial"/>
          <w:b/>
          <w:bCs/>
          <w:color w:val="auto"/>
          <w:sz w:val="24"/>
          <w:lang w:eastAsia="en-US" w:bidi="ar-SA"/>
        </w:rPr>
        <w:t>u odredišnoj carinskoj ispostavi</w:t>
      </w:r>
    </w:p>
    <w:p w14:paraId="4F0066A2" w14:textId="77777777" w:rsidR="001B28D4" w:rsidRPr="00DE623B" w:rsidRDefault="001B28D4" w:rsidP="00581040">
      <w:pPr>
        <w:widowControl w:val="0"/>
        <w:tabs>
          <w:tab w:val="left" w:pos="1130"/>
        </w:tabs>
        <w:spacing w:line="276" w:lineRule="auto"/>
        <w:ind w:left="0" w:right="3699" w:firstLine="0"/>
        <w:jc w:val="both"/>
        <w:outlineLvl w:val="0"/>
        <w:rPr>
          <w:rFonts w:ascii="Arial" w:eastAsia="Arial" w:hAnsi="Arial" w:cs="Arial"/>
          <w:b/>
          <w:bCs/>
          <w:color w:val="auto"/>
          <w:sz w:val="24"/>
          <w:lang w:eastAsia="en-US" w:bidi="ar-SA"/>
        </w:rPr>
      </w:pPr>
    </w:p>
    <w:p w14:paraId="48065343" w14:textId="482F6581" w:rsidR="0080741D" w:rsidRPr="00DE623B" w:rsidRDefault="0080741D" w:rsidP="007459D6">
      <w:pPr>
        <w:spacing w:after="0" w:line="276" w:lineRule="auto"/>
        <w:ind w:left="0" w:firstLine="0"/>
        <w:jc w:val="both"/>
        <w:rPr>
          <w:rFonts w:ascii="Arial" w:hAnsi="Arial" w:cs="Arial"/>
          <w:sz w:val="24"/>
        </w:rPr>
      </w:pPr>
      <w:r w:rsidRPr="00DE623B">
        <w:rPr>
          <w:rFonts w:ascii="Arial" w:hAnsi="Arial" w:cs="Arial"/>
          <w:sz w:val="24"/>
        </w:rPr>
        <w:t>Nakon po</w:t>
      </w:r>
      <w:r w:rsidR="00364C80" w:rsidRPr="00DE623B">
        <w:rPr>
          <w:rFonts w:ascii="Arial" w:hAnsi="Arial" w:cs="Arial"/>
          <w:sz w:val="24"/>
        </w:rPr>
        <w:t>dnošenja</w:t>
      </w:r>
      <w:r w:rsidRPr="00DE623B">
        <w:rPr>
          <w:rFonts w:ascii="Arial" w:hAnsi="Arial" w:cs="Arial"/>
          <w:sz w:val="24"/>
        </w:rPr>
        <w:t xml:space="preserve"> robe</w:t>
      </w:r>
      <w:r w:rsidR="00364C80" w:rsidRPr="00DE623B">
        <w:rPr>
          <w:rFonts w:ascii="Arial" w:hAnsi="Arial" w:cs="Arial"/>
          <w:sz w:val="24"/>
        </w:rPr>
        <w:t>, tranzitnog pratećeg dokumenta</w:t>
      </w:r>
      <w:r w:rsidRPr="00DE623B">
        <w:rPr>
          <w:rFonts w:ascii="Arial" w:hAnsi="Arial" w:cs="Arial"/>
          <w:sz w:val="24"/>
        </w:rPr>
        <w:t xml:space="preserve"> i ostalih potrebnih podataka, odredišna carinska ispostava </w:t>
      </w:r>
      <w:r w:rsidR="00364C80" w:rsidRPr="00DE623B">
        <w:rPr>
          <w:rFonts w:ascii="Arial" w:hAnsi="Arial" w:cs="Arial"/>
          <w:sz w:val="24"/>
        </w:rPr>
        <w:t>evidentira</w:t>
      </w:r>
      <w:r w:rsidRPr="00DE623B">
        <w:rPr>
          <w:rFonts w:ascii="Arial" w:hAnsi="Arial" w:cs="Arial"/>
          <w:sz w:val="24"/>
        </w:rPr>
        <w:t xml:space="preserve"> dolazak i unosi sljedeće podatke u NCTS sistem:</w:t>
      </w:r>
    </w:p>
    <w:p w14:paraId="35B5131F" w14:textId="23037F9C" w:rsidR="0080741D" w:rsidRPr="00DE623B" w:rsidRDefault="00364C80" w:rsidP="007459D6">
      <w:pPr>
        <w:numPr>
          <w:ilvl w:val="1"/>
          <w:numId w:val="30"/>
        </w:numPr>
        <w:spacing w:after="0" w:line="276" w:lineRule="auto"/>
        <w:ind w:left="709"/>
        <w:jc w:val="both"/>
        <w:rPr>
          <w:rFonts w:ascii="Arial" w:hAnsi="Arial" w:cs="Arial"/>
          <w:sz w:val="24"/>
        </w:rPr>
      </w:pPr>
      <w:r w:rsidRPr="00DE623B">
        <w:rPr>
          <w:rFonts w:ascii="Arial" w:hAnsi="Arial" w:cs="Arial"/>
          <w:sz w:val="24"/>
        </w:rPr>
        <w:t>MRN</w:t>
      </w:r>
      <w:r w:rsidR="0080741D" w:rsidRPr="00DE623B">
        <w:rPr>
          <w:rFonts w:ascii="Arial" w:hAnsi="Arial" w:cs="Arial"/>
          <w:sz w:val="24"/>
        </w:rPr>
        <w:t xml:space="preserve"> </w:t>
      </w:r>
    </w:p>
    <w:p w14:paraId="7EAB67AC" w14:textId="67E9A91F" w:rsidR="0080741D" w:rsidRPr="00DE623B" w:rsidRDefault="0080741D" w:rsidP="007459D6">
      <w:pPr>
        <w:numPr>
          <w:ilvl w:val="1"/>
          <w:numId w:val="30"/>
        </w:numPr>
        <w:spacing w:after="0" w:line="276" w:lineRule="auto"/>
        <w:ind w:left="709"/>
        <w:jc w:val="both"/>
        <w:rPr>
          <w:rFonts w:ascii="Arial" w:hAnsi="Arial" w:cs="Arial"/>
          <w:sz w:val="24"/>
        </w:rPr>
      </w:pPr>
      <w:r w:rsidRPr="00DE623B">
        <w:rPr>
          <w:rFonts w:ascii="Arial" w:hAnsi="Arial" w:cs="Arial"/>
          <w:sz w:val="24"/>
        </w:rPr>
        <w:t xml:space="preserve">datum </w:t>
      </w:r>
      <w:r w:rsidR="003F56AD" w:rsidRPr="00DE623B">
        <w:rPr>
          <w:rFonts w:ascii="Arial" w:hAnsi="Arial" w:cs="Arial"/>
          <w:sz w:val="24"/>
        </w:rPr>
        <w:t>dolaska</w:t>
      </w:r>
    </w:p>
    <w:p w14:paraId="10B52268" w14:textId="103564CF" w:rsidR="0080741D" w:rsidRPr="00DE623B" w:rsidRDefault="0080741D" w:rsidP="007459D6">
      <w:pPr>
        <w:numPr>
          <w:ilvl w:val="1"/>
          <w:numId w:val="30"/>
        </w:numPr>
        <w:spacing w:after="0" w:line="276" w:lineRule="auto"/>
        <w:ind w:left="709"/>
        <w:jc w:val="both"/>
        <w:rPr>
          <w:rFonts w:ascii="Arial" w:hAnsi="Arial" w:cs="Arial"/>
          <w:sz w:val="24"/>
        </w:rPr>
      </w:pPr>
      <w:r w:rsidRPr="00DE623B">
        <w:rPr>
          <w:rFonts w:ascii="Arial" w:hAnsi="Arial" w:cs="Arial"/>
          <w:sz w:val="24"/>
        </w:rPr>
        <w:t>u slučaju incidenata tokom kretanja robe (tj. nove plombe ili pretovara</w:t>
      </w:r>
      <w:r w:rsidR="00B1259F" w:rsidRPr="00DE623B">
        <w:rPr>
          <w:rFonts w:ascii="Arial" w:hAnsi="Arial" w:cs="Arial"/>
          <w:sz w:val="24"/>
        </w:rPr>
        <w:t>…</w:t>
      </w:r>
      <w:r w:rsidRPr="00DE623B">
        <w:rPr>
          <w:rFonts w:ascii="Arial" w:hAnsi="Arial" w:cs="Arial"/>
          <w:sz w:val="24"/>
        </w:rPr>
        <w:t>), sve potrebne informacije preuzete iz tranzitnog pratećeg dokumenta (ako ih prethodna carinska isposta</w:t>
      </w:r>
      <w:r w:rsidR="00364C80" w:rsidRPr="00DE623B">
        <w:rPr>
          <w:rFonts w:ascii="Arial" w:hAnsi="Arial" w:cs="Arial"/>
          <w:sz w:val="24"/>
        </w:rPr>
        <w:t>va već nije evidentirala u NCTS-</w:t>
      </w:r>
      <w:r w:rsidRPr="00DE623B">
        <w:rPr>
          <w:rFonts w:ascii="Arial" w:hAnsi="Arial" w:cs="Arial"/>
          <w:sz w:val="24"/>
        </w:rPr>
        <w:t>u).</w:t>
      </w:r>
    </w:p>
    <w:p w14:paraId="0ED32AC8" w14:textId="77777777" w:rsidR="007459D6" w:rsidRDefault="007459D6" w:rsidP="007459D6">
      <w:pPr>
        <w:spacing w:after="0" w:line="276" w:lineRule="auto"/>
        <w:ind w:left="0" w:firstLine="0"/>
        <w:jc w:val="both"/>
        <w:rPr>
          <w:rFonts w:ascii="Arial" w:hAnsi="Arial" w:cs="Arial"/>
          <w:sz w:val="24"/>
        </w:rPr>
      </w:pPr>
    </w:p>
    <w:p w14:paraId="0FF59912" w14:textId="5F88668D"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rPr>
        <w:t>Po</w:t>
      </w:r>
      <w:r w:rsidR="00364C80" w:rsidRPr="00DE623B">
        <w:rPr>
          <w:rFonts w:ascii="Arial" w:hAnsi="Arial" w:cs="Arial"/>
          <w:sz w:val="24"/>
        </w:rPr>
        <w:t>dnošenje</w:t>
      </w:r>
      <w:r w:rsidR="00CF46D4" w:rsidRPr="00DE623B">
        <w:rPr>
          <w:rFonts w:ascii="Arial" w:hAnsi="Arial" w:cs="Arial"/>
          <w:sz w:val="24"/>
        </w:rPr>
        <w:t xml:space="preserve"> robe</w:t>
      </w:r>
      <w:r w:rsidRPr="00DE623B">
        <w:rPr>
          <w:rFonts w:ascii="Arial" w:hAnsi="Arial" w:cs="Arial"/>
          <w:sz w:val="24"/>
        </w:rPr>
        <w:t xml:space="preserve"> se vrši u </w:t>
      </w:r>
      <w:r w:rsidR="00CF46D4" w:rsidRPr="00DE623B">
        <w:rPr>
          <w:rFonts w:ascii="Arial" w:hAnsi="Arial" w:cs="Arial"/>
          <w:sz w:val="24"/>
        </w:rPr>
        <w:t xml:space="preserve">redovnom </w:t>
      </w:r>
      <w:r w:rsidRPr="00DE623B">
        <w:rPr>
          <w:rFonts w:ascii="Arial" w:hAnsi="Arial" w:cs="Arial"/>
          <w:sz w:val="24"/>
        </w:rPr>
        <w:t>radnom vremenu</w:t>
      </w:r>
      <w:r w:rsidR="00CF46D4" w:rsidRPr="00DE623B">
        <w:rPr>
          <w:rFonts w:ascii="Arial" w:hAnsi="Arial" w:cs="Arial"/>
          <w:sz w:val="24"/>
        </w:rPr>
        <w:t xml:space="preserve"> carinske ispostave</w:t>
      </w:r>
      <w:r w:rsidRPr="00DE623B">
        <w:rPr>
          <w:rFonts w:ascii="Arial" w:hAnsi="Arial" w:cs="Arial"/>
          <w:sz w:val="24"/>
        </w:rPr>
        <w:t>. Odredišna carinska ispostava može odobriti po</w:t>
      </w:r>
      <w:r w:rsidR="00CF46D4" w:rsidRPr="00DE623B">
        <w:rPr>
          <w:rFonts w:ascii="Arial" w:hAnsi="Arial" w:cs="Arial"/>
          <w:sz w:val="24"/>
        </w:rPr>
        <w:t>dnoše</w:t>
      </w:r>
      <w:r w:rsidRPr="00DE623B">
        <w:rPr>
          <w:rFonts w:ascii="Arial" w:hAnsi="Arial" w:cs="Arial"/>
          <w:sz w:val="24"/>
        </w:rPr>
        <w:t xml:space="preserve">nje robe i tranzitnog pratećeg dokumenta van </w:t>
      </w:r>
      <w:r w:rsidR="00CF46D4" w:rsidRPr="00DE623B">
        <w:rPr>
          <w:rFonts w:ascii="Arial" w:hAnsi="Arial" w:cs="Arial"/>
          <w:sz w:val="24"/>
        </w:rPr>
        <w:t>redovnog</w:t>
      </w:r>
      <w:r w:rsidRPr="00DE623B">
        <w:rPr>
          <w:rFonts w:ascii="Arial" w:hAnsi="Arial" w:cs="Arial"/>
          <w:sz w:val="24"/>
        </w:rPr>
        <w:t xml:space="preserve"> radnog vremena i izvan službenih prostorija odredišne carinske ispostave. Nastale troškove snosi podnosilac zahtjeva.</w:t>
      </w:r>
    </w:p>
    <w:p w14:paraId="5BFDFE3C" w14:textId="5E39FD74"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rPr>
        <w:t xml:space="preserve">U cilju okončanja postupka, odredišna carinska ispostava je dužna (pored "obavještenja o </w:t>
      </w:r>
      <w:r w:rsidR="00F54334" w:rsidRPr="00DE623B">
        <w:rPr>
          <w:rFonts w:ascii="Arial" w:hAnsi="Arial" w:cs="Arial"/>
          <w:sz w:val="24"/>
        </w:rPr>
        <w:t>dolasku</w:t>
      </w:r>
      <w:r w:rsidRPr="00DE623B">
        <w:rPr>
          <w:rFonts w:ascii="Arial" w:hAnsi="Arial" w:cs="Arial"/>
          <w:sz w:val="24"/>
        </w:rPr>
        <w:t>" - poruka CD006) poslati polaznoj carinskoj ispostavi poruku "rezultati kontrole na odredištu" - poruka CD018) najkasnije tri dana nakon po</w:t>
      </w:r>
      <w:r w:rsidR="00A32D4A" w:rsidRPr="00DE623B">
        <w:rPr>
          <w:rFonts w:ascii="Arial" w:hAnsi="Arial" w:cs="Arial"/>
          <w:sz w:val="24"/>
        </w:rPr>
        <w:t>dnoše</w:t>
      </w:r>
      <w:r w:rsidRPr="00DE623B">
        <w:rPr>
          <w:rFonts w:ascii="Arial" w:hAnsi="Arial" w:cs="Arial"/>
          <w:sz w:val="24"/>
        </w:rPr>
        <w:t>nja robe odredišnoj carinskoj ispostavi. U slučaju pojednostavljenog postupka, rok je šest dana. Poruka mora sadržati informacije o rezultatima kontrole robe na odredištu.</w:t>
      </w:r>
    </w:p>
    <w:p w14:paraId="3A0F3491" w14:textId="07E25928" w:rsidR="000B598C" w:rsidRPr="006A2B19" w:rsidRDefault="0080741D" w:rsidP="000B598C">
      <w:pPr>
        <w:spacing w:line="276" w:lineRule="auto"/>
        <w:ind w:left="0" w:firstLine="0"/>
        <w:jc w:val="both"/>
        <w:rPr>
          <w:rFonts w:ascii="Arial" w:hAnsi="Arial" w:cs="Arial"/>
          <w:sz w:val="24"/>
        </w:rPr>
      </w:pPr>
      <w:r w:rsidRPr="00DE623B">
        <w:rPr>
          <w:rFonts w:ascii="Arial" w:hAnsi="Arial" w:cs="Arial"/>
          <w:sz w:val="24"/>
        </w:rPr>
        <w:t>Odredišna carinska ispostava odlučuje, na osnovu sistema analize rizika</w:t>
      </w:r>
      <w:r w:rsidR="00EB4B35" w:rsidRPr="00DE623B">
        <w:rPr>
          <w:rFonts w:ascii="Arial" w:hAnsi="Arial" w:cs="Arial"/>
          <w:sz w:val="24"/>
        </w:rPr>
        <w:t xml:space="preserve"> i upustva za lokalnu analizu rizika</w:t>
      </w:r>
      <w:r w:rsidRPr="00DE623B">
        <w:rPr>
          <w:rFonts w:ascii="Arial" w:hAnsi="Arial" w:cs="Arial"/>
          <w:sz w:val="24"/>
        </w:rPr>
        <w:t>, da li će roba biti predmet carinske kontrole ili će biti puštena bez kontrole. Kontrola robe se vrši uz pomoć podataka iz poruke "obavještenje o očekivanom dolasku" - CD001</w:t>
      </w:r>
      <w:r w:rsidR="00562F52" w:rsidRPr="00DE623B">
        <w:rPr>
          <w:rFonts w:ascii="Arial" w:hAnsi="Arial" w:cs="Arial"/>
          <w:sz w:val="24"/>
        </w:rPr>
        <w:t xml:space="preserve"> (</w:t>
      </w:r>
      <w:proofErr w:type="gramStart"/>
      <w:r w:rsidR="00562F52" w:rsidRPr="00DE623B">
        <w:rPr>
          <w:rFonts w:ascii="Arial" w:hAnsi="Arial" w:cs="Arial"/>
          <w:sz w:val="24"/>
        </w:rPr>
        <w:t>ili</w:t>
      </w:r>
      <w:proofErr w:type="gramEnd"/>
      <w:r w:rsidR="00562F52" w:rsidRPr="00DE623B">
        <w:rPr>
          <w:rFonts w:ascii="Arial" w:hAnsi="Arial" w:cs="Arial"/>
          <w:sz w:val="24"/>
        </w:rPr>
        <w:t xml:space="preserve"> CD003 </w:t>
      </w:r>
      <w:r w:rsidR="00562F52" w:rsidRPr="00DE623B">
        <w:rPr>
          <w:rFonts w:ascii="Arial" w:hAnsi="Arial" w:cs="Arial"/>
          <w:color w:val="auto"/>
          <w:sz w:val="24"/>
        </w:rPr>
        <w:t>a</w:t>
      </w:r>
      <w:r w:rsidR="009A64F1" w:rsidRPr="00DE623B">
        <w:rPr>
          <w:rFonts w:ascii="Arial" w:hAnsi="Arial" w:cs="Arial"/>
          <w:color w:val="auto"/>
          <w:sz w:val="24"/>
        </w:rPr>
        <w:t>k</w:t>
      </w:r>
      <w:r w:rsidR="00562F52" w:rsidRPr="00DE623B">
        <w:rPr>
          <w:rFonts w:ascii="Arial" w:hAnsi="Arial" w:cs="Arial"/>
          <w:color w:val="auto"/>
          <w:sz w:val="24"/>
        </w:rPr>
        <w:t>o</w:t>
      </w:r>
      <w:r w:rsidR="00562F52" w:rsidRPr="00DE623B">
        <w:rPr>
          <w:rFonts w:ascii="Arial" w:hAnsi="Arial" w:cs="Arial"/>
          <w:sz w:val="24"/>
        </w:rPr>
        <w:t xml:space="preserve"> je bilo preusmjeravanje)</w:t>
      </w:r>
      <w:r w:rsidRPr="00DE623B">
        <w:rPr>
          <w:rFonts w:ascii="Arial" w:hAnsi="Arial" w:cs="Arial"/>
          <w:sz w:val="24"/>
        </w:rPr>
        <w:t xml:space="preserve">, dobijenih od polazne carinske ispostave. </w:t>
      </w:r>
    </w:p>
    <w:p w14:paraId="4A91AFFA" w14:textId="368D4298"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lang w:val="de-DE"/>
        </w:rPr>
        <w:t xml:space="preserve">U slučaju da se tokom kontrole ne otkriju neslaganja </w:t>
      </w:r>
      <w:r w:rsidR="000B598C">
        <w:rPr>
          <w:rFonts w:ascii="Arial" w:hAnsi="Arial" w:cs="Arial"/>
          <w:sz w:val="24"/>
          <w:lang w:val="de-DE"/>
        </w:rPr>
        <w:t>p</w:t>
      </w:r>
      <w:r w:rsidRPr="00DE623B">
        <w:rPr>
          <w:rFonts w:ascii="Arial" w:hAnsi="Arial" w:cs="Arial"/>
          <w:sz w:val="24"/>
          <w:lang w:val="de-DE"/>
        </w:rPr>
        <w:t>oruka 'Obavještenje o puštanju robe</w:t>
      </w:r>
      <w:r w:rsidR="00371549" w:rsidRPr="00DE623B">
        <w:rPr>
          <w:rFonts w:ascii="Arial" w:hAnsi="Arial" w:cs="Arial"/>
          <w:sz w:val="24"/>
        </w:rPr>
        <w:t xml:space="preserve"> </w:t>
      </w:r>
      <w:r w:rsidR="00371549" w:rsidRPr="00DE623B">
        <w:rPr>
          <w:rFonts w:ascii="Arial" w:hAnsi="Arial" w:cs="Arial"/>
          <w:sz w:val="24"/>
          <w:lang w:val="de-DE"/>
        </w:rPr>
        <w:t>u naredni postupak</w:t>
      </w:r>
      <w:r w:rsidRPr="00DE623B">
        <w:rPr>
          <w:rFonts w:ascii="Arial" w:hAnsi="Arial" w:cs="Arial"/>
          <w:sz w:val="24"/>
          <w:lang w:val="de-DE"/>
        </w:rPr>
        <w:t xml:space="preserve">' (ME025) šalje se </w:t>
      </w:r>
      <w:r w:rsidR="00265E90" w:rsidRPr="00DE623B">
        <w:rPr>
          <w:rFonts w:ascii="Arial" w:hAnsi="Arial" w:cs="Arial"/>
          <w:sz w:val="24"/>
          <w:lang w:val="de-DE"/>
        </w:rPr>
        <w:t>nosiocu postupka</w:t>
      </w:r>
      <w:r w:rsidRPr="00DE623B">
        <w:rPr>
          <w:rFonts w:ascii="Arial" w:hAnsi="Arial" w:cs="Arial"/>
          <w:sz w:val="24"/>
          <w:lang w:val="de-DE"/>
        </w:rPr>
        <w:t xml:space="preserve"> na odredištu i sva roba se pušta </w:t>
      </w:r>
      <w:r w:rsidR="00EA6AE2" w:rsidRPr="00DE623B">
        <w:rPr>
          <w:rFonts w:ascii="Arial" w:hAnsi="Arial" w:cs="Arial"/>
          <w:sz w:val="24"/>
          <w:lang w:val="de-DE"/>
        </w:rPr>
        <w:t>u naredni postupak</w:t>
      </w:r>
      <w:r w:rsidRPr="00DE623B">
        <w:rPr>
          <w:rFonts w:ascii="Arial" w:hAnsi="Arial" w:cs="Arial"/>
          <w:sz w:val="24"/>
          <w:lang w:val="de-DE"/>
        </w:rPr>
        <w:t xml:space="preserve">. </w:t>
      </w:r>
      <w:r w:rsidRPr="00DE623B">
        <w:rPr>
          <w:rFonts w:ascii="Arial" w:hAnsi="Arial" w:cs="Arial"/>
          <w:sz w:val="24"/>
        </w:rPr>
        <w:t xml:space="preserve">Status u odredišnoj </w:t>
      </w:r>
      <w:r w:rsidR="00265E90" w:rsidRPr="00DE623B">
        <w:rPr>
          <w:rFonts w:ascii="Arial" w:hAnsi="Arial" w:cs="Arial"/>
          <w:sz w:val="24"/>
        </w:rPr>
        <w:t>carinskoj ispostavi</w:t>
      </w:r>
      <w:r w:rsidRPr="00DE623B">
        <w:rPr>
          <w:rFonts w:ascii="Arial" w:hAnsi="Arial" w:cs="Arial"/>
          <w:sz w:val="24"/>
        </w:rPr>
        <w:t xml:space="preserve"> </w:t>
      </w:r>
      <w:proofErr w:type="gramStart"/>
      <w:r w:rsidRPr="00DE623B">
        <w:rPr>
          <w:rFonts w:ascii="Arial" w:hAnsi="Arial" w:cs="Arial"/>
          <w:sz w:val="24"/>
        </w:rPr>
        <w:t>će</w:t>
      </w:r>
      <w:proofErr w:type="gramEnd"/>
      <w:r w:rsidRPr="00DE623B">
        <w:rPr>
          <w:rFonts w:ascii="Arial" w:hAnsi="Arial" w:cs="Arial"/>
          <w:sz w:val="24"/>
        </w:rPr>
        <w:t xml:space="preserve"> biti postavljen na „Roba puštena“.</w:t>
      </w:r>
    </w:p>
    <w:p w14:paraId="5BC1335B" w14:textId="2BFF50A5" w:rsidR="0080741D" w:rsidRPr="00DE623B" w:rsidRDefault="00D1245B" w:rsidP="00581040">
      <w:pPr>
        <w:spacing w:line="276" w:lineRule="auto"/>
        <w:ind w:left="0" w:firstLine="0"/>
        <w:jc w:val="both"/>
        <w:rPr>
          <w:rFonts w:ascii="Arial" w:hAnsi="Arial" w:cs="Arial"/>
          <w:sz w:val="24"/>
        </w:rPr>
      </w:pPr>
      <w:r w:rsidRPr="00DE623B">
        <w:rPr>
          <w:rFonts w:ascii="Arial" w:hAnsi="Arial" w:cs="Arial"/>
          <w:sz w:val="24"/>
        </w:rPr>
        <w:t xml:space="preserve">Nosiocu postupka </w:t>
      </w:r>
      <w:proofErr w:type="gramStart"/>
      <w:r w:rsidRPr="00DE623B">
        <w:rPr>
          <w:rFonts w:ascii="Arial" w:hAnsi="Arial" w:cs="Arial"/>
          <w:sz w:val="24"/>
        </w:rPr>
        <w:t>na</w:t>
      </w:r>
      <w:proofErr w:type="gramEnd"/>
      <w:r w:rsidRPr="00DE623B">
        <w:rPr>
          <w:rFonts w:ascii="Arial" w:hAnsi="Arial" w:cs="Arial"/>
          <w:sz w:val="24"/>
        </w:rPr>
        <w:t xml:space="preserve"> odredištu se </w:t>
      </w:r>
      <w:r w:rsidR="0080741D" w:rsidRPr="00DE623B">
        <w:rPr>
          <w:rFonts w:ascii="Arial" w:hAnsi="Arial" w:cs="Arial"/>
          <w:sz w:val="24"/>
        </w:rPr>
        <w:t>šalje poruk</w:t>
      </w:r>
      <w:r w:rsidRPr="00DE623B">
        <w:rPr>
          <w:rFonts w:ascii="Arial" w:hAnsi="Arial" w:cs="Arial"/>
          <w:sz w:val="24"/>
        </w:rPr>
        <w:t>a</w:t>
      </w:r>
      <w:r w:rsidR="0080741D" w:rsidRPr="00DE623B">
        <w:rPr>
          <w:rFonts w:ascii="Arial" w:hAnsi="Arial" w:cs="Arial"/>
          <w:sz w:val="24"/>
        </w:rPr>
        <w:t xml:space="preserve"> 'Obavještenje o puštanju robe</w:t>
      </w:r>
      <w:r w:rsidR="002F5805" w:rsidRPr="00DE623B">
        <w:rPr>
          <w:rFonts w:ascii="Arial" w:hAnsi="Arial" w:cs="Arial"/>
          <w:sz w:val="24"/>
          <w:lang w:val="sr-Latn-RS"/>
        </w:rPr>
        <w:t xml:space="preserve"> u naredni postupak</w:t>
      </w:r>
      <w:r w:rsidR="002F5805" w:rsidRPr="00DE623B">
        <w:rPr>
          <w:rFonts w:ascii="Arial" w:hAnsi="Arial" w:cs="Arial"/>
          <w:sz w:val="24"/>
        </w:rPr>
        <w:t xml:space="preserve"> </w:t>
      </w:r>
      <w:r w:rsidR="0080741D" w:rsidRPr="00DE623B">
        <w:rPr>
          <w:rFonts w:ascii="Arial" w:hAnsi="Arial" w:cs="Arial"/>
          <w:sz w:val="24"/>
        </w:rPr>
        <w:t>' (ME025) kako bi ga obavijestila da tranzitni postupak nije pravilno završen u odredišnoj carinskoj ispostavi zbog postojanja velikih neslaganja</w:t>
      </w:r>
      <w:r w:rsidR="00433567" w:rsidRPr="00DE623B">
        <w:rPr>
          <w:rFonts w:ascii="Arial" w:hAnsi="Arial" w:cs="Arial"/>
          <w:sz w:val="24"/>
        </w:rPr>
        <w:t>.</w:t>
      </w:r>
      <w:r w:rsidR="0080741D" w:rsidRPr="00DE623B">
        <w:rPr>
          <w:rFonts w:ascii="Arial" w:hAnsi="Arial" w:cs="Arial"/>
          <w:sz w:val="24"/>
        </w:rPr>
        <w:t xml:space="preserve"> </w:t>
      </w:r>
      <w:r w:rsidR="00433567" w:rsidRPr="00DE623B">
        <w:rPr>
          <w:rFonts w:ascii="Arial" w:hAnsi="Arial" w:cs="Arial"/>
          <w:sz w:val="24"/>
        </w:rPr>
        <w:t>U</w:t>
      </w:r>
      <w:r w:rsidR="0080741D" w:rsidRPr="00DE623B">
        <w:rPr>
          <w:rFonts w:ascii="Arial" w:hAnsi="Arial" w:cs="Arial"/>
          <w:sz w:val="24"/>
        </w:rPr>
        <w:t xml:space="preserve"> rezultatima kontrole na odredištu</w:t>
      </w:r>
      <w:r w:rsidR="00EC2CB6" w:rsidRPr="00DE623B">
        <w:rPr>
          <w:rFonts w:ascii="Arial" w:hAnsi="Arial" w:cs="Arial"/>
          <w:sz w:val="24"/>
        </w:rPr>
        <w:t>, u navedenoj poruci</w:t>
      </w:r>
      <w:r w:rsidR="0080741D" w:rsidRPr="00DE623B">
        <w:rPr>
          <w:rFonts w:ascii="Arial" w:hAnsi="Arial" w:cs="Arial"/>
          <w:sz w:val="24"/>
        </w:rPr>
        <w:t xml:space="preserve">, pokazatelj elementa podataka puštanja robe </w:t>
      </w:r>
      <w:r w:rsidR="00EC2CB6" w:rsidRPr="00DE623B">
        <w:rPr>
          <w:rFonts w:ascii="Arial" w:hAnsi="Arial" w:cs="Arial"/>
          <w:sz w:val="24"/>
        </w:rPr>
        <w:t xml:space="preserve">je </w:t>
      </w:r>
      <w:r w:rsidR="0080741D" w:rsidRPr="00DE623B">
        <w:rPr>
          <w:rFonts w:ascii="Arial" w:hAnsi="Arial" w:cs="Arial"/>
          <w:sz w:val="24"/>
        </w:rPr>
        <w:t>postavljen na "2-Djelimično puštanje robe" ili "4-Nema puštanja"</w:t>
      </w:r>
      <w:r w:rsidR="00EC2CB6" w:rsidRPr="00DE623B">
        <w:rPr>
          <w:rFonts w:ascii="Arial" w:hAnsi="Arial" w:cs="Arial"/>
          <w:sz w:val="24"/>
        </w:rPr>
        <w:t>.</w:t>
      </w:r>
      <w:r w:rsidR="0080741D" w:rsidRPr="00DE623B">
        <w:rPr>
          <w:rFonts w:ascii="Arial" w:hAnsi="Arial" w:cs="Arial"/>
          <w:sz w:val="24"/>
        </w:rPr>
        <w:t xml:space="preserve"> </w:t>
      </w:r>
      <w:r w:rsidR="00EC2CB6" w:rsidRPr="00DE623B">
        <w:rPr>
          <w:rFonts w:ascii="Arial" w:hAnsi="Arial" w:cs="Arial"/>
          <w:sz w:val="24"/>
        </w:rPr>
        <w:t>S</w:t>
      </w:r>
      <w:r w:rsidR="0080741D" w:rsidRPr="00DE623B">
        <w:rPr>
          <w:rFonts w:ascii="Arial" w:hAnsi="Arial" w:cs="Arial"/>
          <w:sz w:val="24"/>
        </w:rPr>
        <w:t xml:space="preserve">tatus </w:t>
      </w:r>
      <w:r w:rsidR="00A21A70" w:rsidRPr="00DE623B">
        <w:rPr>
          <w:rFonts w:ascii="Arial" w:hAnsi="Arial" w:cs="Arial"/>
          <w:sz w:val="24"/>
        </w:rPr>
        <w:t>MRN-a</w:t>
      </w:r>
      <w:r w:rsidR="0080741D" w:rsidRPr="00DE623B">
        <w:rPr>
          <w:rFonts w:ascii="Arial" w:hAnsi="Arial" w:cs="Arial"/>
          <w:sz w:val="24"/>
        </w:rPr>
        <w:t xml:space="preserve"> u odredišnoj</w:t>
      </w:r>
      <w:r w:rsidR="0091185A" w:rsidRPr="00DE623B">
        <w:rPr>
          <w:rFonts w:ascii="Arial" w:hAnsi="Arial" w:cs="Arial"/>
          <w:sz w:val="24"/>
        </w:rPr>
        <w:t xml:space="preserve"> i polaznoj</w:t>
      </w:r>
      <w:r w:rsidR="0080741D" w:rsidRPr="00DE623B">
        <w:rPr>
          <w:rFonts w:ascii="Arial" w:hAnsi="Arial" w:cs="Arial"/>
          <w:sz w:val="24"/>
        </w:rPr>
        <w:t xml:space="preserve"> carinskoj ispostavi će biti postavljen na “Rješavanje nedosljednosti”. </w:t>
      </w:r>
      <w:proofErr w:type="gramStart"/>
      <w:r w:rsidR="0080741D" w:rsidRPr="00DE623B">
        <w:rPr>
          <w:rFonts w:ascii="Arial" w:hAnsi="Arial" w:cs="Arial"/>
          <w:sz w:val="24"/>
        </w:rPr>
        <w:t xml:space="preserve">Ako se u poruci ME025 koristi oznaka puštanja „2-djelimično puštanje robe“, ona treba da naznači koja </w:t>
      </w:r>
      <w:r w:rsidR="00110A7B" w:rsidRPr="00DE623B">
        <w:rPr>
          <w:rFonts w:ascii="Arial" w:hAnsi="Arial" w:cs="Arial"/>
          <w:sz w:val="24"/>
        </w:rPr>
        <w:t xml:space="preserve">pojedinačna </w:t>
      </w:r>
      <w:r w:rsidR="0080741D" w:rsidRPr="00DE623B">
        <w:rPr>
          <w:rFonts w:ascii="Arial" w:hAnsi="Arial" w:cs="Arial"/>
          <w:sz w:val="24"/>
        </w:rPr>
        <w:t>pošiljka može biti puštena iz tranzita.</w:t>
      </w:r>
      <w:proofErr w:type="gramEnd"/>
    </w:p>
    <w:p w14:paraId="1C26E4E3" w14:textId="1E764257"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lang w:val="sr-Latn-RS"/>
        </w:rPr>
        <w:t xml:space="preserve">Status </w:t>
      </w:r>
      <w:r w:rsidRPr="00DE623B">
        <w:rPr>
          <w:rFonts w:ascii="Arial" w:hAnsi="Arial" w:cs="Arial"/>
          <w:sz w:val="24"/>
        </w:rPr>
        <w:t xml:space="preserve">“Pod </w:t>
      </w:r>
      <w:r w:rsidR="00D9014E" w:rsidRPr="00DE623B">
        <w:rPr>
          <w:rFonts w:ascii="Arial" w:hAnsi="Arial" w:cs="Arial"/>
          <w:sz w:val="24"/>
        </w:rPr>
        <w:t>provjerom</w:t>
      </w:r>
      <w:r w:rsidRPr="00DE623B">
        <w:rPr>
          <w:rFonts w:ascii="Arial" w:hAnsi="Arial" w:cs="Arial"/>
          <w:sz w:val="24"/>
        </w:rPr>
        <w:t xml:space="preserve">” će se promijeniti nakon prijema poruke 'obavještenje o riješenim neslaganjima' (CD049) od polazne carinske ispostave koja ukazuje da su neslaganja riješena (sa oznakom “Neslaganja su riješena” jednako “1-Neslaganja riješila polazna carinska ispostava”) i tranzitni postupak je okončan u polaznoj carinskoj ispostavi. NCTS </w:t>
      </w:r>
      <w:r w:rsidRPr="00DE623B">
        <w:rPr>
          <w:rFonts w:ascii="Arial" w:hAnsi="Arial" w:cs="Arial"/>
          <w:sz w:val="24"/>
        </w:rPr>
        <w:lastRenderedPageBreak/>
        <w:t xml:space="preserve">će porukom (ME045) automatski obavijestiti nosioca postupka da je predmetni tranzitni postupak okončan, a </w:t>
      </w:r>
      <w:r w:rsidR="00917ABE" w:rsidRPr="00DE623B">
        <w:rPr>
          <w:rFonts w:ascii="Arial" w:hAnsi="Arial" w:cs="Arial"/>
          <w:sz w:val="24"/>
        </w:rPr>
        <w:t>GMS</w:t>
      </w:r>
      <w:r w:rsidRPr="00DE623B">
        <w:rPr>
          <w:rFonts w:ascii="Arial" w:hAnsi="Arial" w:cs="Arial"/>
          <w:sz w:val="24"/>
        </w:rPr>
        <w:t xml:space="preserve"> porukom „</w:t>
      </w:r>
      <w:r w:rsidR="00917ABE" w:rsidRPr="00DE623B">
        <w:rPr>
          <w:rFonts w:ascii="Arial" w:hAnsi="Arial" w:cs="Arial"/>
          <w:color w:val="auto"/>
          <w:sz w:val="24"/>
        </w:rPr>
        <w:t>Poništenje</w:t>
      </w:r>
      <w:r w:rsidR="00917ABE" w:rsidRPr="00DE623B">
        <w:rPr>
          <w:rFonts w:ascii="Arial" w:hAnsi="Arial" w:cs="Arial"/>
          <w:sz w:val="24"/>
        </w:rPr>
        <w:t xml:space="preserve"> </w:t>
      </w:r>
      <w:r w:rsidRPr="00DE623B">
        <w:rPr>
          <w:rFonts w:ascii="Arial" w:hAnsi="Arial" w:cs="Arial"/>
          <w:sz w:val="24"/>
        </w:rPr>
        <w:t>korišćenja</w:t>
      </w:r>
      <w:r w:rsidR="00917ABE" w:rsidRPr="00DE623B">
        <w:rPr>
          <w:rFonts w:ascii="Arial" w:hAnsi="Arial" w:cs="Arial"/>
          <w:sz w:val="24"/>
        </w:rPr>
        <w:t xml:space="preserve"> obezbjeđenja </w:t>
      </w:r>
      <w:proofErr w:type="gramStart"/>
      <w:r w:rsidRPr="00DE623B">
        <w:rPr>
          <w:rFonts w:ascii="Arial" w:hAnsi="Arial" w:cs="Arial"/>
          <w:sz w:val="24"/>
        </w:rPr>
        <w:t>“ (</w:t>
      </w:r>
      <w:proofErr w:type="gramEnd"/>
      <w:r w:rsidRPr="00DE623B">
        <w:rPr>
          <w:rFonts w:ascii="Arial" w:hAnsi="Arial" w:cs="Arial"/>
          <w:sz w:val="24"/>
        </w:rPr>
        <w:t>CD204) kako bi se oslobodila garancija korišćena za tranzitnu operaciju.</w:t>
      </w:r>
    </w:p>
    <w:p w14:paraId="1B278666" w14:textId="7DB6934D" w:rsidR="0080741D" w:rsidRPr="00DE623B" w:rsidRDefault="0080741D" w:rsidP="00581040">
      <w:pPr>
        <w:spacing w:line="276" w:lineRule="auto"/>
        <w:ind w:left="0" w:firstLine="0"/>
        <w:jc w:val="both"/>
        <w:rPr>
          <w:rFonts w:ascii="Arial" w:hAnsi="Arial" w:cs="Arial"/>
          <w:sz w:val="24"/>
        </w:rPr>
      </w:pPr>
      <w:r w:rsidRPr="00DE623B">
        <w:rPr>
          <w:rFonts w:ascii="Arial" w:hAnsi="Arial" w:cs="Arial"/>
          <w:sz w:val="24"/>
        </w:rPr>
        <w:t>Osim toga šalje se 'Obavještenje o puštanju robe</w:t>
      </w:r>
      <w:r w:rsidR="002F5805" w:rsidRPr="00DE623B">
        <w:rPr>
          <w:rFonts w:ascii="Arial" w:hAnsi="Arial" w:cs="Arial"/>
          <w:sz w:val="24"/>
          <w:lang w:val="sr-Latn-RS"/>
        </w:rPr>
        <w:t xml:space="preserve"> u naredni postupak</w:t>
      </w:r>
      <w:r w:rsidRPr="00DE623B">
        <w:rPr>
          <w:rFonts w:ascii="Arial" w:hAnsi="Arial" w:cs="Arial"/>
          <w:sz w:val="24"/>
        </w:rPr>
        <w:t xml:space="preserve">' (ME025) </w:t>
      </w:r>
      <w:r w:rsidR="008007C0" w:rsidRPr="00DE623B">
        <w:rPr>
          <w:rFonts w:ascii="Arial" w:hAnsi="Arial" w:cs="Arial"/>
          <w:sz w:val="24"/>
        </w:rPr>
        <w:t>nosiocu postupka</w:t>
      </w:r>
      <w:r w:rsidRPr="00DE623B">
        <w:rPr>
          <w:rFonts w:ascii="Arial" w:hAnsi="Arial" w:cs="Arial"/>
          <w:sz w:val="24"/>
        </w:rPr>
        <w:t xml:space="preserve"> na odredištu (osobi koja je poslala obavještenje o po</w:t>
      </w:r>
      <w:r w:rsidR="008007C0" w:rsidRPr="00DE623B">
        <w:rPr>
          <w:rFonts w:ascii="Arial" w:hAnsi="Arial" w:cs="Arial"/>
          <w:sz w:val="24"/>
        </w:rPr>
        <w:t>dnošenju</w:t>
      </w:r>
      <w:r w:rsidRPr="00DE623B">
        <w:rPr>
          <w:rFonts w:ascii="Arial" w:hAnsi="Arial" w:cs="Arial"/>
          <w:sz w:val="24"/>
        </w:rPr>
        <w:t xml:space="preserve"> robe) čija je vrijednost indikatora puštanja jednaka 1 - potpuno puštanje robe (prema deklaraciji) – kretanje</w:t>
      </w:r>
      <w:r w:rsidR="008007C0" w:rsidRPr="00DE623B">
        <w:rPr>
          <w:rFonts w:ascii="Arial" w:hAnsi="Arial" w:cs="Arial"/>
          <w:sz w:val="24"/>
        </w:rPr>
        <w:t xml:space="preserve"> robe</w:t>
      </w:r>
      <w:r w:rsidRPr="00DE623B">
        <w:rPr>
          <w:rFonts w:ascii="Arial" w:hAnsi="Arial" w:cs="Arial"/>
          <w:sz w:val="24"/>
        </w:rPr>
        <w:t xml:space="preserve"> </w:t>
      </w:r>
      <w:r w:rsidR="00943386" w:rsidRPr="00DE623B">
        <w:rPr>
          <w:rFonts w:ascii="Arial" w:hAnsi="Arial" w:cs="Arial"/>
          <w:sz w:val="24"/>
        </w:rPr>
        <w:t>završeno</w:t>
      </w:r>
      <w:r w:rsidRPr="00DE623B">
        <w:rPr>
          <w:rFonts w:ascii="Arial" w:hAnsi="Arial" w:cs="Arial"/>
          <w:sz w:val="24"/>
        </w:rPr>
        <w:t>” ili „3 - djeli</w:t>
      </w:r>
      <w:r w:rsidR="008007C0" w:rsidRPr="00DE623B">
        <w:rPr>
          <w:rFonts w:ascii="Arial" w:hAnsi="Arial" w:cs="Arial"/>
          <w:sz w:val="24"/>
        </w:rPr>
        <w:t xml:space="preserve">mično puštanje robe – postupak </w:t>
      </w:r>
      <w:r w:rsidR="001B3891" w:rsidRPr="00DE623B">
        <w:rPr>
          <w:rFonts w:ascii="Arial" w:hAnsi="Arial" w:cs="Arial"/>
          <w:sz w:val="24"/>
        </w:rPr>
        <w:t>završen</w:t>
      </w:r>
      <w:r w:rsidRPr="00DE623B">
        <w:rPr>
          <w:rFonts w:ascii="Arial" w:hAnsi="Arial" w:cs="Arial"/>
          <w:sz w:val="24"/>
        </w:rPr>
        <w:t xml:space="preserve">”. Status </w:t>
      </w:r>
      <w:proofErr w:type="gramStart"/>
      <w:r w:rsidRPr="00DE623B">
        <w:rPr>
          <w:rFonts w:ascii="Arial" w:hAnsi="Arial" w:cs="Arial"/>
          <w:sz w:val="24"/>
        </w:rPr>
        <w:t>će</w:t>
      </w:r>
      <w:proofErr w:type="gramEnd"/>
      <w:r w:rsidRPr="00DE623B">
        <w:rPr>
          <w:rFonts w:ascii="Arial" w:hAnsi="Arial" w:cs="Arial"/>
          <w:sz w:val="24"/>
        </w:rPr>
        <w:t xml:space="preserve"> postati „roba puštena“. Ako se koristi indikator puštanja „3 - djelimično puštanje robe – postupak </w:t>
      </w:r>
      <w:r w:rsidR="008007C0" w:rsidRPr="00DE623B">
        <w:rPr>
          <w:rFonts w:ascii="Arial" w:hAnsi="Arial" w:cs="Arial"/>
          <w:sz w:val="24"/>
        </w:rPr>
        <w:t>okončan</w:t>
      </w:r>
      <w:r w:rsidRPr="00DE623B">
        <w:rPr>
          <w:rFonts w:ascii="Arial" w:hAnsi="Arial" w:cs="Arial"/>
          <w:sz w:val="24"/>
        </w:rPr>
        <w:t>”, u poruci ME025 treba naznačiti koja</w:t>
      </w:r>
      <w:r w:rsidR="001B3891" w:rsidRPr="00DE623B">
        <w:rPr>
          <w:rFonts w:ascii="Arial" w:hAnsi="Arial" w:cs="Arial"/>
          <w:sz w:val="24"/>
        </w:rPr>
        <w:t xml:space="preserve"> pojedinačna</w:t>
      </w:r>
      <w:r w:rsidRPr="00DE623B">
        <w:rPr>
          <w:rFonts w:ascii="Arial" w:hAnsi="Arial" w:cs="Arial"/>
          <w:sz w:val="24"/>
        </w:rPr>
        <w:t xml:space="preserve"> pošiljka može biti puštena iz tranzita, ukazujući i na pošiljke koje su djelimično puštene u prethodnoj poruci ME025.</w:t>
      </w:r>
    </w:p>
    <w:p w14:paraId="565BB7CB" w14:textId="22F4F156" w:rsidR="0080741D" w:rsidRPr="00DE623B" w:rsidRDefault="0080741D" w:rsidP="00581040">
      <w:pPr>
        <w:spacing w:line="276" w:lineRule="auto"/>
        <w:ind w:left="0" w:firstLine="0"/>
        <w:jc w:val="both"/>
        <w:rPr>
          <w:rFonts w:ascii="Arial" w:hAnsi="Arial" w:cs="Arial"/>
          <w:sz w:val="24"/>
        </w:rPr>
      </w:pPr>
      <w:r w:rsidRPr="00DE623B">
        <w:rPr>
          <w:rFonts w:ascii="Arial" w:hAnsi="Arial" w:cs="Arial"/>
          <w:iCs/>
          <w:sz w:val="24"/>
        </w:rPr>
        <w:t xml:space="preserve">Ako polazna carinska ispostava potvrdi neslaganja naznačena u rezultatima kontrole na odredištu i da ta velika neslaganja opravdavaju naplatu, polazna carinska ispostava obavještava odredišnu carinsku ispostavu slanjem </w:t>
      </w:r>
      <w:r w:rsidRPr="00DE623B">
        <w:rPr>
          <w:rFonts w:ascii="Arial" w:hAnsi="Arial" w:cs="Arial"/>
          <w:sz w:val="24"/>
        </w:rPr>
        <w:t xml:space="preserve">'Obavještenje o riješenim neslaganjima' </w:t>
      </w:r>
      <w:r w:rsidRPr="00DE623B">
        <w:rPr>
          <w:rFonts w:ascii="Arial" w:hAnsi="Arial" w:cs="Arial"/>
          <w:iCs/>
          <w:sz w:val="24"/>
        </w:rPr>
        <w:t xml:space="preserve">CD049, sa oznakom „2: Neslaganja potvrđena od strane polazne carinske ispostave. Proces naplate će biti pokrenut”. </w:t>
      </w:r>
      <w:proofErr w:type="gramStart"/>
      <w:r w:rsidR="00753B95" w:rsidRPr="00DE623B">
        <w:rPr>
          <w:rFonts w:ascii="Arial" w:hAnsi="Arial" w:cs="Arial"/>
          <w:iCs/>
          <w:sz w:val="24"/>
        </w:rPr>
        <w:t xml:space="preserve">Status </w:t>
      </w:r>
      <w:r w:rsidRPr="00DE623B">
        <w:rPr>
          <w:rFonts w:ascii="Arial" w:hAnsi="Arial" w:cs="Arial"/>
          <w:iCs/>
          <w:sz w:val="24"/>
        </w:rPr>
        <w:t>kretanja</w:t>
      </w:r>
      <w:r w:rsidR="000870C6" w:rsidRPr="00DE623B">
        <w:rPr>
          <w:rFonts w:ascii="Arial" w:hAnsi="Arial" w:cs="Arial"/>
          <w:iCs/>
          <w:sz w:val="24"/>
        </w:rPr>
        <w:t xml:space="preserve"> robe</w:t>
      </w:r>
      <w:r w:rsidRPr="00DE623B">
        <w:rPr>
          <w:rFonts w:ascii="Arial" w:hAnsi="Arial" w:cs="Arial"/>
          <w:iCs/>
          <w:sz w:val="24"/>
        </w:rPr>
        <w:t xml:space="preserve"> u odredišnoj carinskoj ispostavi </w:t>
      </w:r>
      <w:r w:rsidR="00753B95" w:rsidRPr="00DE623B">
        <w:rPr>
          <w:rFonts w:ascii="Arial" w:hAnsi="Arial" w:cs="Arial"/>
          <w:iCs/>
          <w:sz w:val="24"/>
        </w:rPr>
        <w:t>prelazi</w:t>
      </w:r>
      <w:r w:rsidRPr="00DE623B">
        <w:rPr>
          <w:rFonts w:ascii="Arial" w:hAnsi="Arial" w:cs="Arial"/>
          <w:iCs/>
          <w:sz w:val="24"/>
        </w:rPr>
        <w:t xml:space="preserve"> </w:t>
      </w:r>
      <w:r w:rsidR="00753B95" w:rsidRPr="00DE623B">
        <w:rPr>
          <w:rFonts w:ascii="Arial" w:hAnsi="Arial" w:cs="Arial"/>
          <w:iCs/>
          <w:sz w:val="24"/>
        </w:rPr>
        <w:t>u</w:t>
      </w:r>
      <w:r w:rsidRPr="00DE623B">
        <w:rPr>
          <w:rFonts w:ascii="Arial" w:hAnsi="Arial" w:cs="Arial"/>
          <w:iCs/>
          <w:sz w:val="24"/>
        </w:rPr>
        <w:t xml:space="preserve"> „ Predmet odluke o naplati“.</w:t>
      </w:r>
      <w:proofErr w:type="gramEnd"/>
    </w:p>
    <w:p w14:paraId="51567177" w14:textId="77777777" w:rsidR="006B18EF" w:rsidRPr="00DE623B" w:rsidRDefault="006B18EF" w:rsidP="007459D6">
      <w:pPr>
        <w:spacing w:line="276" w:lineRule="auto"/>
        <w:ind w:left="0" w:firstLine="0"/>
        <w:jc w:val="both"/>
        <w:rPr>
          <w:rFonts w:ascii="Arial" w:hAnsi="Arial" w:cs="Arial"/>
          <w:sz w:val="24"/>
        </w:rPr>
      </w:pPr>
    </w:p>
    <w:p w14:paraId="590D4425" w14:textId="4F4B7333" w:rsidR="0080741D" w:rsidRPr="00DE623B" w:rsidRDefault="0080741D" w:rsidP="00581040">
      <w:pPr>
        <w:widowControl w:val="0"/>
        <w:tabs>
          <w:tab w:val="left" w:pos="1130"/>
        </w:tabs>
        <w:spacing w:line="276" w:lineRule="auto"/>
        <w:ind w:left="0" w:right="14" w:firstLine="0"/>
        <w:jc w:val="both"/>
        <w:outlineLvl w:val="0"/>
        <w:rPr>
          <w:rFonts w:ascii="Arial" w:eastAsia="Arial" w:hAnsi="Arial" w:cs="Arial"/>
          <w:b/>
          <w:bCs/>
          <w:color w:val="auto"/>
          <w:sz w:val="24"/>
          <w:lang w:eastAsia="en-US" w:bidi="ar-SA"/>
        </w:rPr>
      </w:pPr>
      <w:r w:rsidRPr="00DE623B">
        <w:rPr>
          <w:rFonts w:ascii="Arial" w:eastAsia="Arial" w:hAnsi="Arial" w:cs="Arial"/>
          <w:b/>
          <w:bCs/>
          <w:color w:val="auto"/>
          <w:sz w:val="24"/>
          <w:lang w:eastAsia="en-US" w:bidi="ar-SA"/>
        </w:rPr>
        <w:t>2.</w:t>
      </w:r>
      <w:r w:rsidR="00F610DD" w:rsidRPr="00DE623B">
        <w:rPr>
          <w:rFonts w:ascii="Arial" w:eastAsia="Arial" w:hAnsi="Arial" w:cs="Arial"/>
          <w:b/>
          <w:bCs/>
          <w:color w:val="auto"/>
          <w:sz w:val="24"/>
          <w:lang w:eastAsia="en-US" w:bidi="ar-SA"/>
        </w:rPr>
        <w:t>6</w:t>
      </w:r>
      <w:r w:rsidRPr="00DE623B">
        <w:rPr>
          <w:rFonts w:ascii="Arial" w:eastAsia="Arial" w:hAnsi="Arial" w:cs="Arial"/>
          <w:b/>
          <w:bCs/>
          <w:color w:val="auto"/>
          <w:sz w:val="24"/>
          <w:lang w:eastAsia="en-US" w:bidi="ar-SA"/>
        </w:rPr>
        <w:t xml:space="preserve">.4 </w:t>
      </w:r>
      <w:r w:rsidRPr="00DE623B">
        <w:rPr>
          <w:rFonts w:ascii="Arial" w:eastAsia="Arial" w:hAnsi="Arial" w:cs="Arial"/>
          <w:b/>
          <w:bCs/>
          <w:color w:val="auto"/>
          <w:sz w:val="24"/>
          <w:lang w:eastAsia="en-US" w:bidi="ar-SA"/>
        </w:rPr>
        <w:tab/>
        <w:t xml:space="preserve">Izdavanje potvrde o </w:t>
      </w:r>
      <w:r w:rsidR="00F54334" w:rsidRPr="00DE623B">
        <w:rPr>
          <w:rFonts w:ascii="Arial" w:eastAsia="Arial" w:hAnsi="Arial" w:cs="Arial"/>
          <w:b/>
          <w:bCs/>
          <w:color w:val="auto"/>
          <w:sz w:val="24"/>
          <w:lang w:eastAsia="en-US" w:bidi="ar-SA"/>
        </w:rPr>
        <w:t>dolasku</w:t>
      </w:r>
      <w:r w:rsidRPr="00DE623B">
        <w:rPr>
          <w:rFonts w:ascii="Arial" w:eastAsia="Arial" w:hAnsi="Arial" w:cs="Arial"/>
          <w:b/>
          <w:bCs/>
          <w:color w:val="auto"/>
          <w:sz w:val="24"/>
          <w:lang w:val="sr-Latn-ME" w:eastAsia="en-US" w:bidi="ar-SA"/>
        </w:rPr>
        <w:t xml:space="preserve"> </w:t>
      </w:r>
      <w:r w:rsidRPr="00DE623B">
        <w:rPr>
          <w:rFonts w:ascii="Arial" w:eastAsia="Arial" w:hAnsi="Arial" w:cs="Arial"/>
          <w:b/>
          <w:bCs/>
          <w:color w:val="auto"/>
          <w:sz w:val="24"/>
          <w:lang w:eastAsia="en-US" w:bidi="ar-SA"/>
        </w:rPr>
        <w:t xml:space="preserve">i </w:t>
      </w:r>
      <w:r w:rsidR="0067363C" w:rsidRPr="00DE623B">
        <w:rPr>
          <w:rFonts w:ascii="Arial" w:eastAsia="Arial" w:hAnsi="Arial" w:cs="Arial"/>
          <w:b/>
          <w:bCs/>
          <w:color w:val="auto"/>
          <w:sz w:val="24"/>
          <w:lang w:eastAsia="en-US" w:bidi="ar-SA"/>
        </w:rPr>
        <w:t>alternativnog dokaza</w:t>
      </w:r>
    </w:p>
    <w:p w14:paraId="6CFC281D" w14:textId="2E654B89" w:rsidR="0080741D" w:rsidRPr="00DE623B" w:rsidRDefault="00913C49" w:rsidP="00581040">
      <w:pPr>
        <w:widowControl w:val="0"/>
        <w:spacing w:line="276" w:lineRule="auto"/>
        <w:ind w:left="0" w:firstLine="0"/>
        <w:jc w:val="both"/>
        <w:rPr>
          <w:rFonts w:ascii="Arial" w:hAnsi="Arial" w:cs="Arial"/>
          <w:sz w:val="24"/>
          <w:lang w:val="de-DE"/>
        </w:rPr>
      </w:pPr>
      <w:r w:rsidRPr="00DE623B">
        <w:rPr>
          <w:rFonts w:ascii="Arial" w:hAnsi="Arial" w:cs="Arial"/>
          <w:sz w:val="24"/>
          <w:lang w:val="de-DE"/>
        </w:rPr>
        <w:t>Na</w:t>
      </w:r>
      <w:r w:rsidR="0080741D" w:rsidRPr="00DE623B">
        <w:rPr>
          <w:rFonts w:ascii="Arial" w:hAnsi="Arial" w:cs="Arial"/>
          <w:sz w:val="24"/>
          <w:lang w:val="de-DE"/>
        </w:rPr>
        <w:t xml:space="preserve"> zahtjev osobe koja po</w:t>
      </w:r>
      <w:r w:rsidRPr="00DE623B">
        <w:rPr>
          <w:rFonts w:ascii="Arial" w:hAnsi="Arial" w:cs="Arial"/>
          <w:sz w:val="24"/>
          <w:lang w:val="de-DE"/>
        </w:rPr>
        <w:t>dnosi</w:t>
      </w:r>
      <w:r w:rsidR="0080741D" w:rsidRPr="00DE623B">
        <w:rPr>
          <w:rFonts w:ascii="Arial" w:hAnsi="Arial" w:cs="Arial"/>
          <w:sz w:val="24"/>
          <w:lang w:val="de-DE"/>
        </w:rPr>
        <w:t xml:space="preserve"> robu u odredišnoj carinskoj ispostavi, ova </w:t>
      </w:r>
      <w:r w:rsidRPr="00DE623B">
        <w:rPr>
          <w:rFonts w:ascii="Arial" w:hAnsi="Arial" w:cs="Arial"/>
          <w:sz w:val="24"/>
          <w:lang w:val="de-DE"/>
        </w:rPr>
        <w:t>ispostava</w:t>
      </w:r>
      <w:r w:rsidR="0080741D" w:rsidRPr="00DE623B">
        <w:rPr>
          <w:rFonts w:ascii="Arial" w:hAnsi="Arial" w:cs="Arial"/>
          <w:sz w:val="24"/>
          <w:lang w:val="de-DE"/>
        </w:rPr>
        <w:t xml:space="preserve"> će izdati potvrdu o </w:t>
      </w:r>
      <w:r w:rsidRPr="00DE623B">
        <w:rPr>
          <w:rFonts w:ascii="Arial" w:hAnsi="Arial" w:cs="Arial"/>
          <w:sz w:val="24"/>
          <w:lang w:val="de-DE"/>
        </w:rPr>
        <w:t>podnošenju</w:t>
      </w:r>
      <w:r w:rsidR="0080741D" w:rsidRPr="00DE623B">
        <w:rPr>
          <w:rFonts w:ascii="Arial" w:hAnsi="Arial" w:cs="Arial"/>
          <w:sz w:val="24"/>
          <w:lang w:val="de-DE"/>
        </w:rPr>
        <w:t xml:space="preserve"> robe, koja uključuje </w:t>
      </w:r>
      <w:r w:rsidRPr="00DE623B">
        <w:rPr>
          <w:rFonts w:ascii="Arial" w:hAnsi="Arial" w:cs="Arial"/>
          <w:sz w:val="24"/>
          <w:lang w:val="de-DE"/>
        </w:rPr>
        <w:t>i MRN</w:t>
      </w:r>
      <w:r w:rsidR="0080741D" w:rsidRPr="00DE623B">
        <w:rPr>
          <w:rFonts w:ascii="Arial" w:hAnsi="Arial" w:cs="Arial"/>
          <w:sz w:val="24"/>
          <w:lang w:val="de-DE"/>
        </w:rPr>
        <w:t xml:space="preserve"> tranzitne deklaracije. Potv</w:t>
      </w:r>
      <w:r w:rsidRPr="00DE623B">
        <w:rPr>
          <w:rFonts w:ascii="Arial" w:hAnsi="Arial" w:cs="Arial"/>
          <w:sz w:val="24"/>
          <w:lang w:val="de-DE"/>
        </w:rPr>
        <w:t>rda se izdaje na obrascu „TC 11</w:t>
      </w:r>
      <w:r w:rsidR="0080741D" w:rsidRPr="00DE623B">
        <w:rPr>
          <w:rFonts w:ascii="Arial" w:hAnsi="Arial" w:cs="Arial"/>
          <w:sz w:val="24"/>
          <w:lang w:val="de-DE"/>
        </w:rPr>
        <w:t xml:space="preserve">” (u daljem tekstu „TC 11”), čiji </w:t>
      </w:r>
      <w:r w:rsidRPr="00DE623B">
        <w:rPr>
          <w:rFonts w:ascii="Arial" w:hAnsi="Arial" w:cs="Arial"/>
          <w:sz w:val="24"/>
          <w:lang w:val="de-DE"/>
        </w:rPr>
        <w:t>primjer je</w:t>
      </w:r>
      <w:r w:rsidR="0080741D" w:rsidRPr="00DE623B">
        <w:rPr>
          <w:rFonts w:ascii="Arial" w:hAnsi="Arial" w:cs="Arial"/>
          <w:sz w:val="24"/>
          <w:lang w:val="de-DE"/>
        </w:rPr>
        <w:t xml:space="preserve"> dat u Prilog</w:t>
      </w:r>
      <w:r w:rsidRPr="00DE623B">
        <w:rPr>
          <w:rFonts w:ascii="Arial" w:hAnsi="Arial" w:cs="Arial"/>
          <w:sz w:val="24"/>
          <w:lang w:val="de-DE"/>
        </w:rPr>
        <w:t>u 61 Uredbe.</w:t>
      </w:r>
    </w:p>
    <w:p w14:paraId="209BD739" w14:textId="7043F1DA" w:rsidR="0080741D" w:rsidRPr="00DE623B" w:rsidRDefault="00913C49" w:rsidP="00581040">
      <w:pPr>
        <w:widowControl w:val="0"/>
        <w:spacing w:line="276" w:lineRule="auto"/>
        <w:ind w:left="0" w:firstLine="0"/>
        <w:jc w:val="both"/>
        <w:rPr>
          <w:rFonts w:ascii="Arial" w:hAnsi="Arial" w:cs="Arial"/>
          <w:sz w:val="24"/>
          <w:lang w:val="de-DE"/>
        </w:rPr>
      </w:pPr>
      <w:r w:rsidRPr="00DE623B">
        <w:rPr>
          <w:rFonts w:ascii="Arial" w:hAnsi="Arial" w:cs="Arial"/>
          <w:sz w:val="24"/>
          <w:lang w:val="de-DE"/>
        </w:rPr>
        <w:t xml:space="preserve">Potvrda TC </w:t>
      </w:r>
      <w:r w:rsidR="0080741D" w:rsidRPr="00DE623B">
        <w:rPr>
          <w:rFonts w:ascii="Arial" w:hAnsi="Arial" w:cs="Arial"/>
          <w:sz w:val="24"/>
          <w:lang w:val="de-DE"/>
        </w:rPr>
        <w:t xml:space="preserve">11 </w:t>
      </w:r>
      <w:r w:rsidRPr="00DE623B">
        <w:rPr>
          <w:rFonts w:ascii="Arial" w:hAnsi="Arial" w:cs="Arial"/>
          <w:sz w:val="24"/>
          <w:lang w:val="de-DE"/>
        </w:rPr>
        <w:t>se ne može</w:t>
      </w:r>
      <w:r w:rsidR="0080741D" w:rsidRPr="00DE623B">
        <w:rPr>
          <w:rFonts w:ascii="Arial" w:hAnsi="Arial" w:cs="Arial"/>
          <w:sz w:val="24"/>
          <w:lang w:val="de-DE"/>
        </w:rPr>
        <w:t xml:space="preserve"> koristiti kao alternativni dokaz o završetku tranzitnog postupka u </w:t>
      </w:r>
      <w:r w:rsidRPr="00DE623B">
        <w:rPr>
          <w:rFonts w:ascii="Arial" w:hAnsi="Arial" w:cs="Arial"/>
          <w:sz w:val="24"/>
          <w:lang w:val="de-DE"/>
        </w:rPr>
        <w:t>smislu člana 436, stav 1 Uredbe,</w:t>
      </w:r>
      <w:r w:rsidR="0080741D" w:rsidRPr="00DE623B">
        <w:rPr>
          <w:rFonts w:ascii="Arial" w:hAnsi="Arial" w:cs="Arial"/>
          <w:sz w:val="24"/>
          <w:lang w:val="de-DE"/>
        </w:rPr>
        <w:t xml:space="preserve"> već ono prvenstveno služi kao informacija za nosioca postupka </w:t>
      </w:r>
      <w:r w:rsidRPr="00DE623B">
        <w:rPr>
          <w:rFonts w:ascii="Arial" w:hAnsi="Arial" w:cs="Arial"/>
          <w:sz w:val="24"/>
          <w:lang w:val="de-DE"/>
        </w:rPr>
        <w:t>da je prevoznik predao dokumenta</w:t>
      </w:r>
      <w:r w:rsidR="0080741D" w:rsidRPr="00DE623B">
        <w:rPr>
          <w:rFonts w:ascii="Arial" w:hAnsi="Arial" w:cs="Arial"/>
          <w:sz w:val="24"/>
          <w:lang w:val="de-DE"/>
        </w:rPr>
        <w:t xml:space="preserve"> i robu odredišnoj carinskoj ispostavi. Ova informacija se koristi u slučajevima </w:t>
      </w:r>
      <w:r w:rsidR="00E54A7D" w:rsidRPr="00DE623B">
        <w:rPr>
          <w:rFonts w:ascii="Arial" w:hAnsi="Arial" w:cs="Arial"/>
          <w:sz w:val="24"/>
          <w:lang w:val="de-DE"/>
        </w:rPr>
        <w:t>provjere</w:t>
      </w:r>
      <w:r w:rsidR="00502683" w:rsidRPr="00DE623B">
        <w:rPr>
          <w:rFonts w:ascii="Arial" w:hAnsi="Arial" w:cs="Arial"/>
          <w:sz w:val="24"/>
          <w:lang w:val="de-DE"/>
        </w:rPr>
        <w:t xml:space="preserve"> završetka tranzitnog postupka</w:t>
      </w:r>
      <w:r w:rsidR="0080741D" w:rsidRPr="00DE623B">
        <w:rPr>
          <w:rFonts w:ascii="Arial" w:hAnsi="Arial" w:cs="Arial"/>
          <w:sz w:val="24"/>
          <w:lang w:val="de-DE"/>
        </w:rPr>
        <w:t xml:space="preserve">, odnosno kada polazna carinska ispostava nije primila </w:t>
      </w:r>
      <w:r w:rsidR="00502683" w:rsidRPr="00DE623B">
        <w:rPr>
          <w:rFonts w:ascii="Arial" w:hAnsi="Arial" w:cs="Arial"/>
          <w:sz w:val="24"/>
          <w:lang w:val="de-DE"/>
        </w:rPr>
        <w:t xml:space="preserve">poruku </w:t>
      </w:r>
      <w:r w:rsidR="0080741D" w:rsidRPr="00DE623B">
        <w:rPr>
          <w:rFonts w:ascii="Arial" w:hAnsi="Arial" w:cs="Arial"/>
          <w:sz w:val="24"/>
          <w:lang w:val="de-DE"/>
        </w:rPr>
        <w:t xml:space="preserve">o </w:t>
      </w:r>
      <w:r w:rsidR="00F54334" w:rsidRPr="00DE623B">
        <w:rPr>
          <w:rFonts w:ascii="Arial" w:hAnsi="Arial" w:cs="Arial"/>
          <w:sz w:val="24"/>
          <w:lang w:val="de-DE"/>
        </w:rPr>
        <w:t>dolasku</w:t>
      </w:r>
      <w:r w:rsidR="0080741D" w:rsidRPr="00DE623B">
        <w:rPr>
          <w:rFonts w:ascii="Arial" w:hAnsi="Arial" w:cs="Arial"/>
          <w:sz w:val="24"/>
          <w:lang w:val="de-DE"/>
        </w:rPr>
        <w:t xml:space="preserve"> pošiljke (CD006) i nosilac postupka joj može dostaviti obavještenje o isporuci u kojoj je </w:t>
      </w:r>
      <w:r w:rsidRPr="00DE623B">
        <w:rPr>
          <w:rFonts w:ascii="Arial" w:hAnsi="Arial" w:cs="Arial"/>
          <w:sz w:val="24"/>
          <w:lang w:val="de-DE"/>
        </w:rPr>
        <w:t>carinska ispostava</w:t>
      </w:r>
      <w:r w:rsidR="0080741D" w:rsidRPr="00DE623B">
        <w:rPr>
          <w:rFonts w:ascii="Arial" w:hAnsi="Arial" w:cs="Arial"/>
          <w:sz w:val="24"/>
          <w:lang w:val="de-DE"/>
        </w:rPr>
        <w:t xml:space="preserve"> kojoj je dostavljena prateća dokumentacija i roba.</w:t>
      </w:r>
    </w:p>
    <w:p w14:paraId="159C74C2" w14:textId="731FE023" w:rsidR="0080741D" w:rsidRPr="00DE623B" w:rsidRDefault="0080741D" w:rsidP="00581040">
      <w:pPr>
        <w:widowControl w:val="0"/>
        <w:spacing w:line="276" w:lineRule="auto"/>
        <w:ind w:left="0" w:firstLine="0"/>
        <w:jc w:val="both"/>
        <w:rPr>
          <w:rFonts w:ascii="Arial" w:hAnsi="Arial" w:cs="Arial"/>
          <w:sz w:val="24"/>
          <w:lang w:val="de-DE"/>
        </w:rPr>
      </w:pPr>
      <w:r w:rsidRPr="00DE623B">
        <w:rPr>
          <w:rFonts w:ascii="Arial" w:hAnsi="Arial" w:cs="Arial"/>
          <w:sz w:val="24"/>
          <w:lang w:val="de-DE"/>
        </w:rPr>
        <w:t xml:space="preserve">Osoba koja traži izdavanje potvrde o isporuci TC11 mora popuniti ovaj obrazac prije </w:t>
      </w:r>
      <w:r w:rsidR="00C665FB" w:rsidRPr="00DE623B">
        <w:rPr>
          <w:rFonts w:ascii="Arial" w:hAnsi="Arial" w:cs="Arial"/>
          <w:sz w:val="24"/>
          <w:lang w:val="de-DE"/>
        </w:rPr>
        <w:t xml:space="preserve">podnošenja </w:t>
      </w:r>
      <w:r w:rsidRPr="00DE623B">
        <w:rPr>
          <w:rFonts w:ascii="Arial" w:hAnsi="Arial" w:cs="Arial"/>
          <w:sz w:val="24"/>
          <w:lang w:val="de-DE"/>
        </w:rPr>
        <w:t>na ovjeru odredišnoj carinskoj ispostavi.</w:t>
      </w:r>
    </w:p>
    <w:p w14:paraId="2E380228" w14:textId="6CECC000" w:rsidR="0080741D" w:rsidRPr="00DE623B" w:rsidRDefault="00913C49" w:rsidP="00581040">
      <w:pPr>
        <w:widowControl w:val="0"/>
        <w:spacing w:line="276" w:lineRule="auto"/>
        <w:ind w:left="0" w:firstLine="0"/>
        <w:jc w:val="both"/>
        <w:rPr>
          <w:rFonts w:ascii="Arial" w:hAnsi="Arial" w:cs="Arial"/>
          <w:sz w:val="24"/>
          <w:lang w:val="de-DE"/>
        </w:rPr>
      </w:pPr>
      <w:r w:rsidRPr="00DE623B">
        <w:rPr>
          <w:rFonts w:ascii="Arial" w:hAnsi="Arial" w:cs="Arial"/>
          <w:sz w:val="24"/>
          <w:lang w:val="de-DE"/>
        </w:rPr>
        <w:t xml:space="preserve">Nosilac </w:t>
      </w:r>
      <w:r w:rsidR="0080741D" w:rsidRPr="00DE623B">
        <w:rPr>
          <w:rFonts w:ascii="Arial" w:hAnsi="Arial" w:cs="Arial"/>
          <w:sz w:val="24"/>
          <w:lang w:val="de-DE"/>
        </w:rPr>
        <w:t>postupka može zatražiti od odredišne carinske ispostave da mu izda alternativni dokaz o okončanju tranzitnog postupka. To može učiniti u trenutku po</w:t>
      </w:r>
      <w:r w:rsidRPr="00DE623B">
        <w:rPr>
          <w:rFonts w:ascii="Arial" w:hAnsi="Arial" w:cs="Arial"/>
          <w:sz w:val="24"/>
          <w:lang w:val="de-DE"/>
        </w:rPr>
        <w:t>dnošenja</w:t>
      </w:r>
      <w:r w:rsidR="0080741D" w:rsidRPr="00DE623B">
        <w:rPr>
          <w:rFonts w:ascii="Arial" w:hAnsi="Arial" w:cs="Arial"/>
          <w:sz w:val="24"/>
          <w:lang w:val="de-DE"/>
        </w:rPr>
        <w:t xml:space="preserve"> robe i pratećih dokumenata odredišnoj carinskoj ispostavi.</w:t>
      </w:r>
    </w:p>
    <w:p w14:paraId="35B77D8B" w14:textId="5AD6E6CA" w:rsidR="0080741D" w:rsidRPr="00DE623B" w:rsidRDefault="00913C49" w:rsidP="00581040">
      <w:pPr>
        <w:widowControl w:val="0"/>
        <w:spacing w:line="276" w:lineRule="auto"/>
        <w:ind w:left="0" w:firstLine="0"/>
        <w:jc w:val="both"/>
        <w:rPr>
          <w:rFonts w:ascii="Arial" w:hAnsi="Arial" w:cs="Arial"/>
          <w:sz w:val="24"/>
          <w:lang w:val="de-DE"/>
        </w:rPr>
      </w:pPr>
      <w:r w:rsidRPr="00DE623B">
        <w:rPr>
          <w:rFonts w:ascii="Arial" w:hAnsi="Arial" w:cs="Arial"/>
          <w:sz w:val="24"/>
          <w:lang w:val="de-DE"/>
        </w:rPr>
        <w:t>Ukoliko</w:t>
      </w:r>
      <w:r w:rsidR="00853D6C" w:rsidRPr="00DE623B">
        <w:rPr>
          <w:rFonts w:ascii="Arial" w:hAnsi="Arial" w:cs="Arial"/>
          <w:sz w:val="24"/>
          <w:lang w:val="de-DE"/>
        </w:rPr>
        <w:t>,</w:t>
      </w:r>
      <w:r w:rsidRPr="00DE623B">
        <w:rPr>
          <w:rFonts w:ascii="Arial" w:hAnsi="Arial" w:cs="Arial"/>
          <w:sz w:val="24"/>
          <w:lang w:val="de-DE"/>
        </w:rPr>
        <w:t xml:space="preserve"> kada</w:t>
      </w:r>
      <w:r w:rsidR="0080741D" w:rsidRPr="00DE623B">
        <w:rPr>
          <w:rFonts w:ascii="Arial" w:hAnsi="Arial" w:cs="Arial"/>
          <w:sz w:val="24"/>
          <w:lang w:val="de-DE"/>
        </w:rPr>
        <w:t xml:space="preserve"> se završi tranzitni postupak, odredišna carinska ispostava ne otkrije nikakvu nepravilnost i nosilac postupka podnese tranzitni prateći dokument </w:t>
      </w:r>
      <w:r w:rsidRPr="00DE623B">
        <w:rPr>
          <w:rFonts w:ascii="Arial" w:hAnsi="Arial" w:cs="Arial"/>
          <w:sz w:val="24"/>
          <w:lang w:val="de-DE"/>
        </w:rPr>
        <w:t xml:space="preserve">ili </w:t>
      </w:r>
      <w:r w:rsidR="0080741D" w:rsidRPr="00DE623B">
        <w:rPr>
          <w:rFonts w:ascii="Arial" w:hAnsi="Arial" w:cs="Arial"/>
          <w:sz w:val="24"/>
          <w:lang w:val="sr-Latn-RS"/>
        </w:rPr>
        <w:t>t</w:t>
      </w:r>
      <w:r w:rsidRPr="00DE623B">
        <w:rPr>
          <w:rFonts w:ascii="Arial" w:hAnsi="Arial" w:cs="Arial"/>
          <w:sz w:val="24"/>
          <w:lang w:val="de-DE"/>
        </w:rPr>
        <w:t xml:space="preserve">ranzitni </w:t>
      </w:r>
      <w:r w:rsidR="0080741D" w:rsidRPr="00DE623B">
        <w:rPr>
          <w:rFonts w:ascii="Arial" w:hAnsi="Arial" w:cs="Arial"/>
          <w:sz w:val="24"/>
          <w:lang w:val="de-DE"/>
        </w:rPr>
        <w:t>sigurnosni prateći dokument, ta carinska ispostava će na zahtjev nosioca postupka potvrditi taj dokument u svrhu pružanja alternativnog dokaza u sklad</w:t>
      </w:r>
      <w:r w:rsidRPr="00DE623B">
        <w:rPr>
          <w:rFonts w:ascii="Arial" w:hAnsi="Arial" w:cs="Arial"/>
          <w:sz w:val="24"/>
          <w:lang w:val="de-DE"/>
        </w:rPr>
        <w:t xml:space="preserve">u sa članom </w:t>
      </w:r>
      <w:r w:rsidR="00853D6C" w:rsidRPr="00DE623B">
        <w:rPr>
          <w:rFonts w:ascii="Arial" w:hAnsi="Arial" w:cs="Arial"/>
          <w:sz w:val="24"/>
          <w:lang w:val="de-DE"/>
        </w:rPr>
        <w:t>436</w:t>
      </w:r>
      <w:r w:rsidRPr="00DE623B">
        <w:rPr>
          <w:rFonts w:ascii="Arial" w:hAnsi="Arial" w:cs="Arial"/>
          <w:sz w:val="24"/>
          <w:lang w:val="de-DE"/>
        </w:rPr>
        <w:t>, stav 1 Uredbe</w:t>
      </w:r>
      <w:r w:rsidR="0080741D" w:rsidRPr="00DE623B">
        <w:rPr>
          <w:rFonts w:ascii="Arial" w:hAnsi="Arial" w:cs="Arial"/>
          <w:sz w:val="24"/>
          <w:lang w:val="de-DE"/>
        </w:rPr>
        <w:t>. Potvrda se sastoji od službenog pečata i potpisa ovlašćenog carinskog službenika, datuma i sljedećih napomena: „Alternativni dokaz – 99202“.</w:t>
      </w:r>
    </w:p>
    <w:p w14:paraId="5B57FC23" w14:textId="3AC80120" w:rsidR="0080741D" w:rsidRPr="00DE623B" w:rsidRDefault="0080741D" w:rsidP="00581040">
      <w:pPr>
        <w:widowControl w:val="0"/>
        <w:spacing w:line="276" w:lineRule="auto"/>
        <w:ind w:left="0" w:firstLine="0"/>
        <w:jc w:val="both"/>
        <w:rPr>
          <w:rFonts w:ascii="Arial" w:hAnsi="Arial" w:cs="Arial"/>
          <w:sz w:val="24"/>
          <w:lang w:val="de-DE"/>
        </w:rPr>
      </w:pPr>
      <w:r w:rsidRPr="00DE623B">
        <w:rPr>
          <w:rFonts w:ascii="Arial" w:hAnsi="Arial" w:cs="Arial"/>
          <w:sz w:val="24"/>
          <w:lang w:val="de-DE"/>
        </w:rPr>
        <w:lastRenderedPageBreak/>
        <w:t>Predstavnikom nosioca postupka smatra se lice koje podnosi alternativni dokaz uz robu i tranzitni prateći dokument, a ovjerenu kopiju mu dostavlja odredišna carinska ispostava.</w:t>
      </w:r>
    </w:p>
    <w:p w14:paraId="28A406A5" w14:textId="77777777" w:rsidR="00581040" w:rsidRPr="00DE623B" w:rsidRDefault="00581040" w:rsidP="0080741D">
      <w:pPr>
        <w:widowControl w:val="0"/>
        <w:spacing w:line="276" w:lineRule="auto"/>
        <w:ind w:left="420" w:firstLine="0"/>
        <w:jc w:val="both"/>
        <w:rPr>
          <w:rFonts w:ascii="Arial" w:hAnsi="Arial" w:cs="Arial"/>
          <w:sz w:val="24"/>
          <w:lang w:val="de-DE"/>
        </w:rPr>
      </w:pPr>
    </w:p>
    <w:p w14:paraId="508B3716" w14:textId="52444414" w:rsidR="0080741D" w:rsidRPr="00DE623B" w:rsidRDefault="0080741D" w:rsidP="00581040">
      <w:pPr>
        <w:widowControl w:val="0"/>
        <w:tabs>
          <w:tab w:val="left" w:pos="1130"/>
        </w:tabs>
        <w:spacing w:line="276" w:lineRule="auto"/>
        <w:ind w:left="0" w:right="14" w:firstLine="0"/>
        <w:jc w:val="both"/>
        <w:outlineLvl w:val="0"/>
        <w:rPr>
          <w:rFonts w:ascii="Arial" w:eastAsia="Arial" w:hAnsi="Arial" w:cs="Arial"/>
          <w:b/>
          <w:bCs/>
          <w:color w:val="auto"/>
          <w:sz w:val="24"/>
          <w:lang w:eastAsia="en-US" w:bidi="ar-SA"/>
        </w:rPr>
      </w:pPr>
      <w:r w:rsidRPr="00DE623B">
        <w:rPr>
          <w:rFonts w:ascii="Arial" w:eastAsia="Arial" w:hAnsi="Arial" w:cs="Arial"/>
          <w:b/>
          <w:bCs/>
          <w:color w:val="auto"/>
          <w:sz w:val="24"/>
          <w:lang w:eastAsia="en-US" w:bidi="ar-SA"/>
        </w:rPr>
        <w:t>2.</w:t>
      </w:r>
      <w:r w:rsidR="00F610DD" w:rsidRPr="00DE623B">
        <w:rPr>
          <w:rFonts w:ascii="Arial" w:eastAsia="Arial" w:hAnsi="Arial" w:cs="Arial"/>
          <w:b/>
          <w:bCs/>
          <w:color w:val="auto"/>
          <w:sz w:val="24"/>
          <w:lang w:eastAsia="en-US" w:bidi="ar-SA"/>
        </w:rPr>
        <w:t>6.5</w:t>
      </w:r>
      <w:r w:rsidRPr="00DE623B">
        <w:rPr>
          <w:rFonts w:ascii="Arial" w:eastAsia="Arial" w:hAnsi="Arial" w:cs="Arial"/>
          <w:b/>
          <w:bCs/>
          <w:color w:val="auto"/>
          <w:sz w:val="24"/>
          <w:lang w:eastAsia="en-US" w:bidi="ar-SA"/>
        </w:rPr>
        <w:t xml:space="preserve"> </w:t>
      </w:r>
      <w:r w:rsidRPr="00DE623B">
        <w:rPr>
          <w:rFonts w:ascii="Arial" w:eastAsia="Arial" w:hAnsi="Arial" w:cs="Arial"/>
          <w:b/>
          <w:bCs/>
          <w:color w:val="auto"/>
          <w:sz w:val="24"/>
          <w:lang w:eastAsia="en-US" w:bidi="ar-SA"/>
        </w:rPr>
        <w:tab/>
      </w:r>
      <w:r w:rsidR="00D46836" w:rsidRPr="00DE623B">
        <w:rPr>
          <w:rFonts w:ascii="Arial" w:eastAsia="Arial" w:hAnsi="Arial" w:cs="Arial"/>
          <w:b/>
          <w:bCs/>
          <w:color w:val="auto"/>
          <w:sz w:val="24"/>
          <w:lang w:eastAsia="en-US" w:bidi="ar-SA"/>
        </w:rPr>
        <w:t>Okončanje</w:t>
      </w:r>
      <w:r w:rsidRPr="00DE623B">
        <w:rPr>
          <w:rFonts w:ascii="Arial" w:eastAsia="Arial" w:hAnsi="Arial" w:cs="Arial"/>
          <w:b/>
          <w:bCs/>
          <w:color w:val="auto"/>
          <w:sz w:val="24"/>
          <w:lang w:eastAsia="en-US" w:bidi="ar-SA"/>
        </w:rPr>
        <w:t xml:space="preserve"> postupka od strane ovlašćenog primaoca</w:t>
      </w:r>
    </w:p>
    <w:p w14:paraId="07CD26AE" w14:textId="77777777" w:rsidR="0080741D" w:rsidRPr="00DE623B" w:rsidRDefault="0080741D" w:rsidP="00581040">
      <w:pPr>
        <w:widowControl w:val="0"/>
        <w:spacing w:line="276" w:lineRule="auto"/>
        <w:ind w:left="0" w:firstLine="0"/>
        <w:jc w:val="both"/>
        <w:rPr>
          <w:rFonts w:ascii="Arial" w:hAnsi="Arial" w:cs="Arial"/>
          <w:sz w:val="24"/>
        </w:rPr>
      </w:pPr>
      <w:r w:rsidRPr="00DE623B">
        <w:rPr>
          <w:rFonts w:ascii="Arial" w:hAnsi="Arial" w:cs="Arial"/>
          <w:sz w:val="24"/>
        </w:rPr>
        <w:t xml:space="preserve">Ovlašćeni primalac je lice koje je ovlašćeno da u svojim prostorijama primi robu koja se kreće u tranzitnom postupku bez podnošenja iste odredišnoj carinskoj ispostavi. Lice kome je dodijeljen status ovlašćenog primaoca mora da primijeni sistem elektronske razmjene podataka (NCTS) u komunikaciji sa nadležnom carinskom ispostavom. </w:t>
      </w:r>
    </w:p>
    <w:p w14:paraId="645192F6" w14:textId="7DCDC1E1" w:rsidR="0080741D" w:rsidRPr="00DE623B" w:rsidRDefault="0080741D" w:rsidP="00581040">
      <w:pPr>
        <w:widowControl w:val="0"/>
        <w:spacing w:line="276" w:lineRule="auto"/>
        <w:ind w:left="0" w:firstLine="0"/>
        <w:jc w:val="both"/>
        <w:rPr>
          <w:rFonts w:ascii="Arial" w:hAnsi="Arial" w:cs="Arial"/>
          <w:sz w:val="24"/>
        </w:rPr>
      </w:pPr>
      <w:r w:rsidRPr="00DE623B">
        <w:rPr>
          <w:rFonts w:ascii="Arial" w:hAnsi="Arial" w:cs="Arial"/>
          <w:sz w:val="24"/>
        </w:rPr>
        <w:t>Kada roba i tranzitni prateći dokument (najavljeni nadležnoj odredišnoj carinskoj ispostavi od strane polazne carinske ispostave (CD001)) stignu u prosto</w:t>
      </w:r>
      <w:r w:rsidR="00D46836" w:rsidRPr="00DE623B">
        <w:rPr>
          <w:rFonts w:ascii="Arial" w:hAnsi="Arial" w:cs="Arial"/>
          <w:sz w:val="24"/>
        </w:rPr>
        <w:t>rije ovlašćenog primaoca, ovlašć</w:t>
      </w:r>
      <w:r w:rsidRPr="00DE623B">
        <w:rPr>
          <w:rFonts w:ascii="Arial" w:hAnsi="Arial" w:cs="Arial"/>
          <w:sz w:val="24"/>
        </w:rPr>
        <w:t xml:space="preserve">eni primalac </w:t>
      </w:r>
      <w:r w:rsidR="00D46836" w:rsidRPr="00DE623B">
        <w:rPr>
          <w:rFonts w:ascii="Arial" w:hAnsi="Arial" w:cs="Arial"/>
          <w:sz w:val="24"/>
        </w:rPr>
        <w:t>treba</w:t>
      </w:r>
      <w:r w:rsidRPr="00DE623B">
        <w:rPr>
          <w:rFonts w:ascii="Arial" w:hAnsi="Arial" w:cs="Arial"/>
          <w:sz w:val="24"/>
        </w:rPr>
        <w:t xml:space="preserve"> odmah obavijestiti nadležnu odredišnu carinsku ispostavu porukom "</w:t>
      </w:r>
      <w:r w:rsidR="00B1141E" w:rsidRPr="00DE623B">
        <w:rPr>
          <w:rFonts w:ascii="Arial" w:hAnsi="Arial" w:cs="Arial"/>
          <w:sz w:val="24"/>
        </w:rPr>
        <w:t>Obavještenje o dolasku</w:t>
      </w:r>
      <w:r w:rsidRPr="00DE623B">
        <w:rPr>
          <w:rFonts w:ascii="Arial" w:hAnsi="Arial" w:cs="Arial"/>
          <w:sz w:val="24"/>
        </w:rPr>
        <w:t>" (ME007), ukazujući na incidente tokom transporta, ako ih je bilo.</w:t>
      </w:r>
    </w:p>
    <w:p w14:paraId="287FD896" w14:textId="65148FC9" w:rsidR="0080741D" w:rsidRPr="00DE623B" w:rsidRDefault="0080741D" w:rsidP="00581040">
      <w:pPr>
        <w:widowControl w:val="0"/>
        <w:spacing w:line="276" w:lineRule="auto"/>
        <w:ind w:left="0" w:firstLine="0"/>
        <w:jc w:val="both"/>
        <w:rPr>
          <w:rFonts w:ascii="Arial" w:hAnsi="Arial" w:cs="Arial"/>
          <w:sz w:val="24"/>
        </w:rPr>
      </w:pPr>
      <w:r w:rsidRPr="00DE623B">
        <w:rPr>
          <w:rFonts w:ascii="Arial" w:hAnsi="Arial" w:cs="Arial"/>
          <w:sz w:val="24"/>
        </w:rPr>
        <w:t xml:space="preserve">Po prijemu ovog obavještenja, NCTS vrši neophodne provjere u vezi sa validnošću pojednostavljenog postupka i provjerava da li je lokacija na kojoj se pošiljka može kontrolisati među ovlašćenim mjestima navedenim u odobrenju. Ako je sve ispravno, </w:t>
      </w:r>
      <w:r w:rsidR="00D46836" w:rsidRPr="00DE623B">
        <w:rPr>
          <w:rFonts w:ascii="Arial" w:hAnsi="Arial" w:cs="Arial"/>
          <w:sz w:val="24"/>
        </w:rPr>
        <w:t>NCTS</w:t>
      </w:r>
      <w:r w:rsidRPr="00DE623B">
        <w:rPr>
          <w:rFonts w:ascii="Arial" w:hAnsi="Arial" w:cs="Arial"/>
          <w:sz w:val="24"/>
        </w:rPr>
        <w:t xml:space="preserve"> prihvata dolazak pošiljke i šalje poruku </w:t>
      </w:r>
      <w:r w:rsidR="00D46836" w:rsidRPr="00DE623B">
        <w:rPr>
          <w:rFonts w:ascii="Arial" w:hAnsi="Arial" w:cs="Arial"/>
          <w:sz w:val="24"/>
        </w:rPr>
        <w:t>polaznoj</w:t>
      </w:r>
      <w:r w:rsidRPr="00DE623B">
        <w:rPr>
          <w:rFonts w:ascii="Arial" w:hAnsi="Arial" w:cs="Arial"/>
          <w:sz w:val="24"/>
        </w:rPr>
        <w:t xml:space="preserve"> carinskoj ispostavi (CD006). </w:t>
      </w:r>
      <w:proofErr w:type="gramStart"/>
      <w:r w:rsidRPr="00DE623B">
        <w:rPr>
          <w:rFonts w:ascii="Arial" w:hAnsi="Arial" w:cs="Arial"/>
          <w:sz w:val="24"/>
        </w:rPr>
        <w:t xml:space="preserve">Tranzitna deklaracija u odredišnoj kancelariji </w:t>
      </w:r>
      <w:r w:rsidR="00D46836" w:rsidRPr="00DE623B">
        <w:rPr>
          <w:rFonts w:ascii="Arial" w:hAnsi="Arial" w:cs="Arial"/>
          <w:sz w:val="24"/>
        </w:rPr>
        <w:t>dobija</w:t>
      </w:r>
      <w:r w:rsidRPr="00DE623B">
        <w:rPr>
          <w:rFonts w:ascii="Arial" w:hAnsi="Arial" w:cs="Arial"/>
          <w:sz w:val="24"/>
        </w:rPr>
        <w:t xml:space="preserve"> status „Dolazak prihvaćen“.</w:t>
      </w:r>
      <w:proofErr w:type="gramEnd"/>
    </w:p>
    <w:p w14:paraId="4BA4B793" w14:textId="0160BADD" w:rsidR="0080741D" w:rsidRPr="00DE623B" w:rsidRDefault="0080741D" w:rsidP="00581040">
      <w:pPr>
        <w:widowControl w:val="0"/>
        <w:spacing w:line="276" w:lineRule="auto"/>
        <w:ind w:left="0" w:firstLine="0"/>
        <w:jc w:val="both"/>
        <w:rPr>
          <w:rFonts w:ascii="Arial" w:hAnsi="Arial" w:cs="Arial"/>
          <w:sz w:val="24"/>
        </w:rPr>
      </w:pPr>
      <w:r w:rsidRPr="00DE623B">
        <w:rPr>
          <w:rFonts w:ascii="Arial" w:hAnsi="Arial" w:cs="Arial"/>
          <w:sz w:val="24"/>
        </w:rPr>
        <w:t xml:space="preserve">Nakon analize rizika, </w:t>
      </w:r>
      <w:r w:rsidR="00D46836" w:rsidRPr="00DE623B">
        <w:rPr>
          <w:rFonts w:ascii="Arial" w:hAnsi="Arial" w:cs="Arial"/>
          <w:sz w:val="24"/>
        </w:rPr>
        <w:t>NCTS</w:t>
      </w:r>
      <w:r w:rsidRPr="00DE623B">
        <w:rPr>
          <w:rFonts w:ascii="Arial" w:hAnsi="Arial" w:cs="Arial"/>
          <w:sz w:val="24"/>
        </w:rPr>
        <w:t xml:space="preserve"> će pokrenuti tzv. „</w:t>
      </w:r>
      <w:proofErr w:type="gramStart"/>
      <w:r w:rsidRPr="00DE623B">
        <w:rPr>
          <w:rFonts w:ascii="Arial" w:hAnsi="Arial" w:cs="Arial"/>
          <w:sz w:val="24"/>
        </w:rPr>
        <w:t>tajmer</w:t>
      </w:r>
      <w:proofErr w:type="gramEnd"/>
      <w:r w:rsidRPr="00DE623B">
        <w:rPr>
          <w:rFonts w:ascii="Arial" w:hAnsi="Arial" w:cs="Arial"/>
          <w:sz w:val="24"/>
        </w:rPr>
        <w:t xml:space="preserve"> – čekanje dozvole za istovar“ u trajanju pr</w:t>
      </w:r>
      <w:r w:rsidR="00D46836" w:rsidRPr="00DE623B">
        <w:rPr>
          <w:rFonts w:ascii="Arial" w:hAnsi="Arial" w:cs="Arial"/>
          <w:sz w:val="24"/>
        </w:rPr>
        <w:t xml:space="preserve">opisanom u </w:t>
      </w:r>
      <w:r w:rsidR="00137B43" w:rsidRPr="00DE623B">
        <w:rPr>
          <w:rFonts w:ascii="Arial" w:hAnsi="Arial" w:cs="Arial"/>
          <w:sz w:val="24"/>
        </w:rPr>
        <w:t>odobrenju</w:t>
      </w:r>
      <w:r w:rsidRPr="00DE623B">
        <w:rPr>
          <w:rFonts w:ascii="Arial" w:hAnsi="Arial" w:cs="Arial"/>
          <w:sz w:val="24"/>
        </w:rPr>
        <w:t xml:space="preserve">, u kojem nosilac odobrenja čeka dozvolu za istovar. Za vrijeme trajanja ovog tajmera, odredišna carinska ispostava odlučuje da li će pustiti robu bez kontrole ili će je kontrolisati. Ako </w:t>
      </w:r>
      <w:r w:rsidR="00D46836" w:rsidRPr="00DE623B">
        <w:rPr>
          <w:rFonts w:ascii="Arial" w:hAnsi="Arial" w:cs="Arial"/>
          <w:sz w:val="24"/>
        </w:rPr>
        <w:t>carinska ispostava</w:t>
      </w:r>
      <w:r w:rsidRPr="00DE623B">
        <w:rPr>
          <w:rFonts w:ascii="Arial" w:hAnsi="Arial" w:cs="Arial"/>
          <w:sz w:val="24"/>
        </w:rPr>
        <w:t xml:space="preserve"> odluči da izvrši kontrolu robe, pošiljka se tretira kao da je predata u skladu sa </w:t>
      </w:r>
      <w:r w:rsidR="00D46836" w:rsidRPr="00DE623B">
        <w:rPr>
          <w:rFonts w:ascii="Arial" w:hAnsi="Arial" w:cs="Arial"/>
          <w:sz w:val="24"/>
        </w:rPr>
        <w:t>redovnim</w:t>
      </w:r>
      <w:r w:rsidRPr="00DE623B">
        <w:rPr>
          <w:rFonts w:ascii="Arial" w:hAnsi="Arial" w:cs="Arial"/>
          <w:sz w:val="24"/>
          <w:lang w:val="sr-Latn-RS"/>
        </w:rPr>
        <w:t xml:space="preserve"> postupkom </w:t>
      </w:r>
      <w:r w:rsidRPr="00DE623B">
        <w:rPr>
          <w:rFonts w:ascii="Arial" w:hAnsi="Arial" w:cs="Arial"/>
          <w:sz w:val="24"/>
        </w:rPr>
        <w:t>i carin</w:t>
      </w:r>
      <w:r w:rsidR="00D46836" w:rsidRPr="00DE623B">
        <w:rPr>
          <w:rFonts w:ascii="Arial" w:hAnsi="Arial" w:cs="Arial"/>
          <w:sz w:val="24"/>
        </w:rPr>
        <w:t>ska ispostava</w:t>
      </w:r>
      <w:r w:rsidRPr="00DE623B">
        <w:rPr>
          <w:rFonts w:ascii="Arial" w:hAnsi="Arial" w:cs="Arial"/>
          <w:sz w:val="24"/>
        </w:rPr>
        <w:t xml:space="preserve"> nastavlja sa</w:t>
      </w:r>
      <w:r w:rsidR="0085034B" w:rsidRPr="00DE623B">
        <w:rPr>
          <w:rFonts w:ascii="Arial" w:hAnsi="Arial" w:cs="Arial"/>
          <w:sz w:val="24"/>
        </w:rPr>
        <w:t xml:space="preserve"> sprovođenjem</w:t>
      </w:r>
      <w:r w:rsidRPr="00DE623B">
        <w:rPr>
          <w:rFonts w:ascii="Arial" w:hAnsi="Arial" w:cs="Arial"/>
          <w:sz w:val="24"/>
        </w:rPr>
        <w:t xml:space="preserve"> pos</w:t>
      </w:r>
      <w:r w:rsidR="0085034B" w:rsidRPr="00DE623B">
        <w:rPr>
          <w:rFonts w:ascii="Arial" w:hAnsi="Arial" w:cs="Arial"/>
          <w:sz w:val="24"/>
        </w:rPr>
        <w:t>tupka</w:t>
      </w:r>
      <w:r w:rsidRPr="00DE623B">
        <w:rPr>
          <w:rFonts w:ascii="Arial" w:hAnsi="Arial" w:cs="Arial"/>
          <w:sz w:val="24"/>
        </w:rPr>
        <w:t>.</w:t>
      </w:r>
    </w:p>
    <w:p w14:paraId="09236E61" w14:textId="76ED5DD7" w:rsidR="0080741D" w:rsidRPr="00DE623B" w:rsidRDefault="0080741D" w:rsidP="00581040">
      <w:pPr>
        <w:widowControl w:val="0"/>
        <w:spacing w:line="276" w:lineRule="auto"/>
        <w:ind w:left="0" w:firstLine="0"/>
        <w:jc w:val="both"/>
        <w:rPr>
          <w:rFonts w:ascii="Arial" w:hAnsi="Arial" w:cs="Arial"/>
          <w:sz w:val="24"/>
        </w:rPr>
      </w:pPr>
      <w:r w:rsidRPr="00DE623B">
        <w:rPr>
          <w:rFonts w:ascii="Arial" w:hAnsi="Arial" w:cs="Arial"/>
          <w:sz w:val="24"/>
        </w:rPr>
        <w:t xml:space="preserve">Ako je carinska ispostava odlučila da ne kontroliše pošiljku nakon isteka vremenskog roka, </w:t>
      </w:r>
      <w:r w:rsidR="00E10C5F" w:rsidRPr="00DE623B">
        <w:rPr>
          <w:rFonts w:ascii="Arial" w:hAnsi="Arial" w:cs="Arial"/>
          <w:sz w:val="24"/>
        </w:rPr>
        <w:t>NCTS</w:t>
      </w:r>
      <w:r w:rsidRPr="00DE623B">
        <w:rPr>
          <w:rFonts w:ascii="Arial" w:hAnsi="Arial" w:cs="Arial"/>
          <w:sz w:val="24"/>
        </w:rPr>
        <w:t xml:space="preserve"> generiše poruku (ME043 – Dozvola za istovar) koja se šalje ovlašćenom primaocu i </w:t>
      </w:r>
      <w:r w:rsidR="00026D48" w:rsidRPr="00DE623B">
        <w:rPr>
          <w:rFonts w:ascii="Arial" w:hAnsi="Arial" w:cs="Arial"/>
          <w:sz w:val="24"/>
        </w:rPr>
        <w:t xml:space="preserve">odobrava </w:t>
      </w:r>
      <w:r w:rsidRPr="00DE623B">
        <w:rPr>
          <w:rFonts w:ascii="Arial" w:hAnsi="Arial" w:cs="Arial"/>
          <w:sz w:val="24"/>
        </w:rPr>
        <w:t>mu da istovari robu. Tranzitna deklaracija je u s</w:t>
      </w:r>
      <w:r w:rsidR="00E10C5F" w:rsidRPr="00DE623B">
        <w:rPr>
          <w:rFonts w:ascii="Arial" w:hAnsi="Arial" w:cs="Arial"/>
          <w:sz w:val="24"/>
        </w:rPr>
        <w:t>tatusu</w:t>
      </w:r>
      <w:r w:rsidRPr="00DE623B">
        <w:rPr>
          <w:rFonts w:ascii="Arial" w:hAnsi="Arial" w:cs="Arial"/>
          <w:sz w:val="24"/>
        </w:rPr>
        <w:t xml:space="preserve"> “Istovar”. Primanjem ove poruke, ovlašćeni primalac može skinuti plombe i započeti istovar robe. Po završetku istovara i izvršenih svih kontrolnih radnji, a najkasnije trećeg dana po </w:t>
      </w:r>
      <w:r w:rsidR="00F54334" w:rsidRPr="00DE623B">
        <w:rPr>
          <w:rFonts w:ascii="Arial" w:hAnsi="Arial" w:cs="Arial"/>
          <w:sz w:val="24"/>
        </w:rPr>
        <w:t>dolasku</w:t>
      </w:r>
      <w:r w:rsidRPr="00DE623B">
        <w:rPr>
          <w:rFonts w:ascii="Arial" w:hAnsi="Arial" w:cs="Arial"/>
          <w:sz w:val="24"/>
        </w:rPr>
        <w:t xml:space="preserve"> robe, ovlašćeni primalac šalje odredišnoj carinskoj ispostavi „Napomene uz istovar“ - ME044, poruku kojom obavještava odredišnu carinsku ispostavu da li roba odgovara deklarisanom stanju.</w:t>
      </w:r>
    </w:p>
    <w:p w14:paraId="2F4E28E6" w14:textId="79AA5257" w:rsidR="0080741D" w:rsidRPr="00DE623B" w:rsidRDefault="0080741D" w:rsidP="00581040">
      <w:pPr>
        <w:widowControl w:val="0"/>
        <w:spacing w:line="276" w:lineRule="auto"/>
        <w:ind w:left="0" w:firstLine="0"/>
        <w:jc w:val="both"/>
        <w:rPr>
          <w:rFonts w:ascii="Arial" w:hAnsi="Arial" w:cs="Arial"/>
          <w:sz w:val="24"/>
        </w:rPr>
      </w:pPr>
      <w:r w:rsidRPr="00DE623B">
        <w:rPr>
          <w:rFonts w:ascii="Arial" w:hAnsi="Arial" w:cs="Arial"/>
          <w:sz w:val="24"/>
        </w:rPr>
        <w:t xml:space="preserve">Ukoliko stanje robe odgovara deklarisanom stanju, </w:t>
      </w:r>
      <w:r w:rsidR="00E10C5F" w:rsidRPr="00DE623B">
        <w:rPr>
          <w:rFonts w:ascii="Arial" w:hAnsi="Arial" w:cs="Arial"/>
          <w:sz w:val="24"/>
        </w:rPr>
        <w:t>NCTS</w:t>
      </w:r>
      <w:r w:rsidRPr="00DE623B">
        <w:rPr>
          <w:rFonts w:ascii="Arial" w:hAnsi="Arial" w:cs="Arial"/>
          <w:sz w:val="24"/>
        </w:rPr>
        <w:t xml:space="preserve"> evidentira ove podatke i roba se </w:t>
      </w:r>
      <w:r w:rsidR="007040AD" w:rsidRPr="00DE623B">
        <w:rPr>
          <w:rFonts w:ascii="Arial" w:hAnsi="Arial" w:cs="Arial"/>
          <w:sz w:val="24"/>
        </w:rPr>
        <w:t>pušta u naredni</w:t>
      </w:r>
      <w:r w:rsidRPr="00DE623B">
        <w:rPr>
          <w:rFonts w:ascii="Arial" w:hAnsi="Arial" w:cs="Arial"/>
          <w:sz w:val="24"/>
        </w:rPr>
        <w:t xml:space="preserve"> postup</w:t>
      </w:r>
      <w:r w:rsidR="007040AD" w:rsidRPr="00DE623B">
        <w:rPr>
          <w:rFonts w:ascii="Arial" w:hAnsi="Arial" w:cs="Arial"/>
          <w:sz w:val="24"/>
        </w:rPr>
        <w:t>a</w:t>
      </w:r>
      <w:r w:rsidRPr="00DE623B">
        <w:rPr>
          <w:rFonts w:ascii="Arial" w:hAnsi="Arial" w:cs="Arial"/>
          <w:sz w:val="24"/>
        </w:rPr>
        <w:t xml:space="preserve">k. Roba mora biti predmet </w:t>
      </w:r>
      <w:r w:rsidR="00E10C5F" w:rsidRPr="00DE623B">
        <w:rPr>
          <w:rFonts w:ascii="Arial" w:hAnsi="Arial" w:cs="Arial"/>
          <w:sz w:val="24"/>
        </w:rPr>
        <w:t>narednog</w:t>
      </w:r>
      <w:r w:rsidRPr="00DE623B">
        <w:rPr>
          <w:rFonts w:ascii="Arial" w:hAnsi="Arial" w:cs="Arial"/>
          <w:sz w:val="24"/>
        </w:rPr>
        <w:t xml:space="preserve"> carinskog postupka. Sistem automatski generiše poruku "Obavještenje o puštanju robe</w:t>
      </w:r>
      <w:r w:rsidR="002F5805" w:rsidRPr="00DE623B">
        <w:rPr>
          <w:rFonts w:ascii="Arial" w:hAnsi="Arial" w:cs="Arial"/>
          <w:sz w:val="24"/>
          <w:lang w:val="sr-Latn-RS"/>
        </w:rPr>
        <w:t xml:space="preserve"> u naredni postupak</w:t>
      </w:r>
      <w:r w:rsidRPr="00DE623B">
        <w:rPr>
          <w:rFonts w:ascii="Arial" w:hAnsi="Arial" w:cs="Arial"/>
          <w:sz w:val="24"/>
        </w:rPr>
        <w:t xml:space="preserve">" (ME025) koja obavještava ovlašćenog primaoca da može raspolagati robom i istovremeno šalje poruku (CD018) kojom obavještava polaznu carinsku ispostavu o rezultatima kontrole na odredištu. </w:t>
      </w:r>
      <w:r w:rsidR="00E10C5F" w:rsidRPr="00DE623B">
        <w:rPr>
          <w:rFonts w:ascii="Arial" w:hAnsi="Arial" w:cs="Arial"/>
          <w:sz w:val="24"/>
        </w:rPr>
        <w:t>Status</w:t>
      </w:r>
      <w:r w:rsidRPr="00DE623B">
        <w:rPr>
          <w:rFonts w:ascii="Arial" w:hAnsi="Arial" w:cs="Arial"/>
          <w:sz w:val="24"/>
        </w:rPr>
        <w:t xml:space="preserve"> tranzitne deklaracije u odredišnoj ca</w:t>
      </w:r>
      <w:r w:rsidR="00E10C5F" w:rsidRPr="00DE623B">
        <w:rPr>
          <w:rFonts w:ascii="Arial" w:hAnsi="Arial" w:cs="Arial"/>
          <w:sz w:val="24"/>
        </w:rPr>
        <w:t>rinskoj ispostavi je postavljen</w:t>
      </w:r>
      <w:r w:rsidRPr="00DE623B">
        <w:rPr>
          <w:rFonts w:ascii="Arial" w:hAnsi="Arial" w:cs="Arial"/>
          <w:sz w:val="24"/>
        </w:rPr>
        <w:t xml:space="preserve"> </w:t>
      </w:r>
      <w:proofErr w:type="gramStart"/>
      <w:r w:rsidRPr="00DE623B">
        <w:rPr>
          <w:rFonts w:ascii="Arial" w:hAnsi="Arial" w:cs="Arial"/>
          <w:sz w:val="24"/>
        </w:rPr>
        <w:t>na</w:t>
      </w:r>
      <w:proofErr w:type="gramEnd"/>
      <w:r w:rsidRPr="00DE623B">
        <w:rPr>
          <w:rFonts w:ascii="Arial" w:hAnsi="Arial" w:cs="Arial"/>
          <w:sz w:val="24"/>
        </w:rPr>
        <w:t xml:space="preserve"> „Roba puštena“.</w:t>
      </w:r>
    </w:p>
    <w:p w14:paraId="312C49E2" w14:textId="160492A1" w:rsidR="0080741D" w:rsidRPr="00DE623B" w:rsidRDefault="0080741D" w:rsidP="00581040">
      <w:pPr>
        <w:widowControl w:val="0"/>
        <w:spacing w:line="276" w:lineRule="auto"/>
        <w:ind w:left="0" w:firstLine="0"/>
        <w:jc w:val="both"/>
        <w:rPr>
          <w:rFonts w:ascii="Arial" w:hAnsi="Arial" w:cs="Arial"/>
          <w:sz w:val="24"/>
        </w:rPr>
      </w:pPr>
      <w:r w:rsidRPr="00DE623B">
        <w:rPr>
          <w:rFonts w:ascii="Arial" w:hAnsi="Arial" w:cs="Arial"/>
          <w:sz w:val="24"/>
        </w:rPr>
        <w:t xml:space="preserve">Ovlašćeni primalac dostavlja odredišnoj carinskoj ispostavi kopiju tranzitnog pratećeg dokumenta, koji je pratio robu u skladu </w:t>
      </w:r>
      <w:proofErr w:type="gramStart"/>
      <w:r w:rsidRPr="00DE623B">
        <w:rPr>
          <w:rFonts w:ascii="Arial" w:hAnsi="Arial" w:cs="Arial"/>
          <w:sz w:val="24"/>
        </w:rPr>
        <w:t>sa</w:t>
      </w:r>
      <w:proofErr w:type="gramEnd"/>
      <w:r w:rsidRPr="00DE623B">
        <w:rPr>
          <w:rFonts w:ascii="Arial" w:hAnsi="Arial" w:cs="Arial"/>
          <w:sz w:val="24"/>
        </w:rPr>
        <w:t xml:space="preserve"> odredbama utvrđenim u odobrenju.</w:t>
      </w:r>
    </w:p>
    <w:p w14:paraId="0B1B269E" w14:textId="155B4B71" w:rsidR="0080741D" w:rsidRPr="00DE623B" w:rsidRDefault="0080741D" w:rsidP="00581040">
      <w:pPr>
        <w:widowControl w:val="0"/>
        <w:spacing w:line="276" w:lineRule="auto"/>
        <w:ind w:left="0" w:firstLine="0"/>
        <w:jc w:val="both"/>
        <w:rPr>
          <w:rFonts w:ascii="Arial" w:hAnsi="Arial" w:cs="Arial"/>
          <w:sz w:val="24"/>
        </w:rPr>
      </w:pPr>
      <w:r w:rsidRPr="00DE623B">
        <w:rPr>
          <w:rFonts w:ascii="Arial" w:hAnsi="Arial" w:cs="Arial"/>
          <w:sz w:val="24"/>
        </w:rPr>
        <w:lastRenderedPageBreak/>
        <w:t>Ukoliko ovlašćeni primalac prilikom istovara robe uoči nepravilnosti u vezi sa robom, dužan je da o tome odmah obavi</w:t>
      </w:r>
      <w:r w:rsidR="00453412" w:rsidRPr="00DE623B">
        <w:rPr>
          <w:rFonts w:ascii="Arial" w:hAnsi="Arial" w:cs="Arial"/>
          <w:sz w:val="24"/>
        </w:rPr>
        <w:t xml:space="preserve">jesti odredišnu carinsku ispostavu </w:t>
      </w:r>
      <w:r w:rsidRPr="00DE623B">
        <w:rPr>
          <w:rFonts w:ascii="Arial" w:hAnsi="Arial" w:cs="Arial"/>
          <w:sz w:val="24"/>
        </w:rPr>
        <w:t>slanjem poruke „Napomene uz istovar</w:t>
      </w:r>
      <w:proofErr w:type="gramStart"/>
      <w:r w:rsidRPr="00DE623B">
        <w:rPr>
          <w:rFonts w:ascii="Arial" w:hAnsi="Arial" w:cs="Arial"/>
          <w:sz w:val="24"/>
        </w:rPr>
        <w:t>“ (</w:t>
      </w:r>
      <w:proofErr w:type="gramEnd"/>
      <w:r w:rsidRPr="00DE623B">
        <w:rPr>
          <w:rFonts w:ascii="Arial" w:hAnsi="Arial" w:cs="Arial"/>
          <w:sz w:val="24"/>
        </w:rPr>
        <w:t>ME044).</w:t>
      </w:r>
    </w:p>
    <w:p w14:paraId="2BA521C3" w14:textId="77777777" w:rsidR="0080741D" w:rsidRPr="00DE623B" w:rsidRDefault="0080741D" w:rsidP="00581040">
      <w:pPr>
        <w:widowControl w:val="0"/>
        <w:spacing w:line="276" w:lineRule="auto"/>
        <w:ind w:left="0" w:firstLine="0"/>
        <w:jc w:val="both"/>
        <w:rPr>
          <w:rFonts w:ascii="Arial" w:hAnsi="Arial" w:cs="Arial"/>
          <w:sz w:val="24"/>
        </w:rPr>
      </w:pPr>
      <w:r w:rsidRPr="00DE623B">
        <w:rPr>
          <w:rFonts w:ascii="Arial" w:hAnsi="Arial" w:cs="Arial"/>
          <w:sz w:val="24"/>
        </w:rPr>
        <w:t xml:space="preserve">Ovlašćeni primalac mora poslati odredišnoj carinskoj ispostavi poruku o istovaru (ME044) sa negativnom vrijednošću u oznaci „NAPOMENA UZ ISTOVAR/Conform = 0 (Ne)” i tekstualnim opisom nepravilnosti u elementu podataka „NAPOMENA UZ ISTOVAR/Napomena uz istovar”. </w:t>
      </w:r>
    </w:p>
    <w:p w14:paraId="790D0FAD" w14:textId="7A1815CB" w:rsidR="0080741D" w:rsidRPr="00DE623B" w:rsidRDefault="0080741D" w:rsidP="00581040">
      <w:pPr>
        <w:widowControl w:val="0"/>
        <w:spacing w:line="276" w:lineRule="auto"/>
        <w:ind w:left="0" w:firstLine="0"/>
        <w:jc w:val="both"/>
        <w:rPr>
          <w:rFonts w:ascii="Arial" w:hAnsi="Arial" w:cs="Arial"/>
          <w:sz w:val="24"/>
          <w:lang w:val="de-DE"/>
        </w:rPr>
      </w:pPr>
      <w:r w:rsidRPr="00DE623B">
        <w:rPr>
          <w:rFonts w:ascii="Arial" w:hAnsi="Arial" w:cs="Arial"/>
          <w:sz w:val="24"/>
        </w:rPr>
        <w:t xml:space="preserve">Ovlašćeni primalac može koristiti negativnu vrijednost u oznaci „NAPOMENA UZ ISTOVAR/Završetak istovara“ u slučaju da istovar još nije završen, kao zahtjev za brzu reakciju odredišne carinske ispostave. </w:t>
      </w:r>
      <w:r w:rsidRPr="00DE623B">
        <w:rPr>
          <w:rFonts w:ascii="Arial" w:hAnsi="Arial" w:cs="Arial"/>
          <w:sz w:val="24"/>
          <w:lang w:val="de-DE"/>
        </w:rPr>
        <w:t xml:space="preserve">Odredišna </w:t>
      </w:r>
      <w:r w:rsidRPr="00DE623B">
        <w:rPr>
          <w:rFonts w:ascii="Arial" w:hAnsi="Arial" w:cs="Arial"/>
          <w:sz w:val="24"/>
        </w:rPr>
        <w:t>carinska ispostava</w:t>
      </w:r>
      <w:r w:rsidRPr="00DE623B">
        <w:rPr>
          <w:rFonts w:ascii="Arial" w:hAnsi="Arial" w:cs="Arial"/>
          <w:sz w:val="24"/>
          <w:lang w:val="de-DE"/>
        </w:rPr>
        <w:t xml:space="preserve"> treba da odluči da li će kontrolisati kretanje</w:t>
      </w:r>
      <w:r w:rsidR="00453412" w:rsidRPr="00DE623B">
        <w:rPr>
          <w:rFonts w:ascii="Arial" w:hAnsi="Arial" w:cs="Arial"/>
          <w:sz w:val="24"/>
          <w:lang w:val="de-DE"/>
        </w:rPr>
        <w:t xml:space="preserve"> robe</w:t>
      </w:r>
      <w:r w:rsidRPr="00DE623B">
        <w:rPr>
          <w:rFonts w:ascii="Arial" w:hAnsi="Arial" w:cs="Arial"/>
          <w:sz w:val="24"/>
          <w:lang w:val="de-DE"/>
        </w:rPr>
        <w:t>. U slučaju da se odluči da nema kontrole, odredišna ispostava šalje novu poruku „Dozvola za istovar“ (ME043), a status kretanja</w:t>
      </w:r>
      <w:r w:rsidR="00453412" w:rsidRPr="00DE623B">
        <w:rPr>
          <w:rFonts w:ascii="Arial" w:hAnsi="Arial" w:cs="Arial"/>
          <w:sz w:val="24"/>
          <w:lang w:val="de-DE"/>
        </w:rPr>
        <w:t xml:space="preserve"> robe</w:t>
      </w:r>
      <w:r w:rsidRPr="00DE623B">
        <w:rPr>
          <w:rFonts w:ascii="Arial" w:hAnsi="Arial" w:cs="Arial"/>
          <w:sz w:val="24"/>
          <w:lang w:val="de-DE"/>
        </w:rPr>
        <w:t xml:space="preserve"> je postavljen na „Istovar“.</w:t>
      </w:r>
    </w:p>
    <w:p w14:paraId="2E99F189" w14:textId="4B13E5AD" w:rsidR="0080741D" w:rsidRPr="00DE623B" w:rsidRDefault="0080741D" w:rsidP="00581040">
      <w:pPr>
        <w:widowControl w:val="0"/>
        <w:spacing w:line="276" w:lineRule="auto"/>
        <w:ind w:left="0" w:firstLine="0"/>
        <w:jc w:val="both"/>
        <w:rPr>
          <w:rFonts w:ascii="Arial" w:hAnsi="Arial" w:cs="Arial"/>
          <w:sz w:val="24"/>
          <w:lang w:val="de-DE"/>
        </w:rPr>
      </w:pPr>
      <w:r w:rsidRPr="00DE623B">
        <w:rPr>
          <w:rFonts w:ascii="Arial" w:hAnsi="Arial" w:cs="Arial"/>
          <w:sz w:val="24"/>
          <w:lang w:val="de-DE"/>
        </w:rPr>
        <w:t xml:space="preserve">Ako carinski službenik u odredišnoj </w:t>
      </w:r>
      <w:r w:rsidRPr="00DE623B">
        <w:rPr>
          <w:rFonts w:ascii="Arial" w:hAnsi="Arial" w:cs="Arial"/>
          <w:sz w:val="24"/>
        </w:rPr>
        <w:t>carinskoj ispostavi</w:t>
      </w:r>
      <w:r w:rsidRPr="00DE623B">
        <w:rPr>
          <w:rFonts w:ascii="Arial" w:hAnsi="Arial" w:cs="Arial"/>
          <w:sz w:val="24"/>
          <w:lang w:val="de-DE"/>
        </w:rPr>
        <w:t xml:space="preserve"> odluči da izvrši kontrolu, status </w:t>
      </w:r>
      <w:r w:rsidR="00453412" w:rsidRPr="00DE623B">
        <w:rPr>
          <w:rFonts w:ascii="Arial" w:hAnsi="Arial" w:cs="Arial"/>
          <w:sz w:val="24"/>
          <w:lang w:val="de-DE"/>
        </w:rPr>
        <w:t>kretanja robe</w:t>
      </w:r>
      <w:r w:rsidRPr="00DE623B">
        <w:rPr>
          <w:rFonts w:ascii="Arial" w:hAnsi="Arial" w:cs="Arial"/>
          <w:sz w:val="24"/>
          <w:lang w:val="de-DE"/>
        </w:rPr>
        <w:t xml:space="preserve"> </w:t>
      </w:r>
      <w:r w:rsidR="00453412" w:rsidRPr="00DE623B">
        <w:rPr>
          <w:rFonts w:ascii="Arial" w:hAnsi="Arial" w:cs="Arial"/>
          <w:sz w:val="24"/>
          <w:lang w:val="de-DE"/>
        </w:rPr>
        <w:t>je postavljen</w:t>
      </w:r>
      <w:r w:rsidRPr="00DE623B">
        <w:rPr>
          <w:rFonts w:ascii="Arial" w:hAnsi="Arial" w:cs="Arial"/>
          <w:sz w:val="24"/>
          <w:lang w:val="de-DE"/>
        </w:rPr>
        <w:t xml:space="preserve"> na „U procesu kontrole“.</w:t>
      </w:r>
    </w:p>
    <w:p w14:paraId="62D3E192" w14:textId="4E0ABCF1" w:rsidR="0080741D" w:rsidRPr="00DE623B" w:rsidRDefault="0080741D" w:rsidP="00581040">
      <w:pPr>
        <w:widowControl w:val="0"/>
        <w:spacing w:line="276" w:lineRule="auto"/>
        <w:ind w:left="0" w:firstLine="0"/>
        <w:jc w:val="both"/>
        <w:rPr>
          <w:rFonts w:ascii="Arial" w:hAnsi="Arial" w:cs="Arial"/>
          <w:sz w:val="24"/>
        </w:rPr>
      </w:pPr>
      <w:r w:rsidRPr="00DE623B">
        <w:rPr>
          <w:rFonts w:ascii="Arial" w:hAnsi="Arial" w:cs="Arial"/>
          <w:sz w:val="24"/>
        </w:rPr>
        <w:t xml:space="preserve">Ovlašćeni primalac će sačekati </w:t>
      </w:r>
      <w:r w:rsidR="00453412" w:rsidRPr="00DE623B">
        <w:rPr>
          <w:rFonts w:ascii="Arial" w:hAnsi="Arial" w:cs="Arial"/>
          <w:sz w:val="24"/>
        </w:rPr>
        <w:t>odgovor</w:t>
      </w:r>
      <w:r w:rsidRPr="00DE623B">
        <w:rPr>
          <w:rFonts w:ascii="Arial" w:hAnsi="Arial" w:cs="Arial"/>
          <w:sz w:val="24"/>
        </w:rPr>
        <w:t xml:space="preserve"> odredišne carinske ispostave. Ovlašćeni primalac će, </w:t>
      </w:r>
      <w:r w:rsidR="00453412" w:rsidRPr="00DE623B">
        <w:rPr>
          <w:rFonts w:ascii="Arial" w:hAnsi="Arial" w:cs="Arial"/>
          <w:sz w:val="24"/>
        </w:rPr>
        <w:t>u zavisnosti od odgovora carinske ispostave</w:t>
      </w:r>
      <w:r w:rsidRPr="00DE623B">
        <w:rPr>
          <w:rFonts w:ascii="Arial" w:hAnsi="Arial" w:cs="Arial"/>
          <w:sz w:val="24"/>
        </w:rPr>
        <w:t>, nastaviti sa istovarom robe i</w:t>
      </w:r>
      <w:r w:rsidR="00453412" w:rsidRPr="00DE623B">
        <w:rPr>
          <w:rFonts w:ascii="Arial" w:hAnsi="Arial" w:cs="Arial"/>
          <w:sz w:val="24"/>
        </w:rPr>
        <w:t>li</w:t>
      </w:r>
      <w:r w:rsidRPr="00DE623B">
        <w:rPr>
          <w:rFonts w:ascii="Arial" w:hAnsi="Arial" w:cs="Arial"/>
          <w:sz w:val="24"/>
        </w:rPr>
        <w:t xml:space="preserve"> prijaviti sva neslaganja, odnosno </w:t>
      </w:r>
      <w:r w:rsidR="00453412" w:rsidRPr="00DE623B">
        <w:rPr>
          <w:rFonts w:ascii="Arial" w:hAnsi="Arial" w:cs="Arial"/>
          <w:sz w:val="24"/>
        </w:rPr>
        <w:t>postupati u skladu s zahtjevima carinske ispostave</w:t>
      </w:r>
      <w:r w:rsidRPr="00DE623B">
        <w:rPr>
          <w:rFonts w:ascii="Arial" w:hAnsi="Arial" w:cs="Arial"/>
          <w:sz w:val="24"/>
        </w:rPr>
        <w:t xml:space="preserve"> tokom kontrole.</w:t>
      </w:r>
    </w:p>
    <w:p w14:paraId="03EC1863" w14:textId="2A24B6ED" w:rsidR="0080741D" w:rsidRPr="00DE623B" w:rsidRDefault="0080741D" w:rsidP="00581040">
      <w:pPr>
        <w:widowControl w:val="0"/>
        <w:spacing w:line="276" w:lineRule="auto"/>
        <w:ind w:left="0" w:firstLine="0"/>
        <w:jc w:val="both"/>
        <w:rPr>
          <w:rFonts w:ascii="Arial" w:hAnsi="Arial" w:cs="Arial"/>
          <w:sz w:val="24"/>
        </w:rPr>
      </w:pPr>
      <w:r w:rsidRPr="00DE623B">
        <w:rPr>
          <w:rFonts w:ascii="Arial" w:hAnsi="Arial" w:cs="Arial"/>
          <w:sz w:val="24"/>
        </w:rPr>
        <w:t xml:space="preserve">NCTS šalje poruku ovlašćenom primaocu o puštanju robe </w:t>
      </w:r>
      <w:r w:rsidR="002F5805" w:rsidRPr="00DE623B">
        <w:rPr>
          <w:rFonts w:ascii="Arial" w:hAnsi="Arial" w:cs="Arial"/>
          <w:sz w:val="24"/>
          <w:lang w:val="sr-Latn-RS"/>
        </w:rPr>
        <w:t>u naredni postupak</w:t>
      </w:r>
      <w:r w:rsidR="002F5805" w:rsidRPr="00DE623B">
        <w:rPr>
          <w:rFonts w:ascii="Arial" w:hAnsi="Arial" w:cs="Arial"/>
          <w:sz w:val="24"/>
        </w:rPr>
        <w:t xml:space="preserve"> </w:t>
      </w:r>
      <w:r w:rsidRPr="00DE623B">
        <w:rPr>
          <w:rFonts w:ascii="Arial" w:hAnsi="Arial" w:cs="Arial"/>
          <w:sz w:val="24"/>
        </w:rPr>
        <w:t>(ME025) kojom se roba pušta iz tranzitnog postupka i poruku „Rezultat kontrole na odredištu</w:t>
      </w:r>
      <w:proofErr w:type="gramStart"/>
      <w:r w:rsidRPr="00DE623B">
        <w:rPr>
          <w:rFonts w:ascii="Arial" w:hAnsi="Arial" w:cs="Arial"/>
          <w:sz w:val="24"/>
        </w:rPr>
        <w:t>“ (</w:t>
      </w:r>
      <w:proofErr w:type="gramEnd"/>
      <w:r w:rsidRPr="00DE623B">
        <w:rPr>
          <w:rFonts w:ascii="Arial" w:hAnsi="Arial" w:cs="Arial"/>
          <w:sz w:val="24"/>
        </w:rPr>
        <w:t xml:space="preserve">CD018) </w:t>
      </w:r>
      <w:r w:rsidR="00986514" w:rsidRPr="00DE623B">
        <w:rPr>
          <w:rFonts w:ascii="Arial" w:hAnsi="Arial" w:cs="Arial"/>
          <w:sz w:val="24"/>
        </w:rPr>
        <w:t>polaznoj</w:t>
      </w:r>
      <w:r w:rsidRPr="00DE623B">
        <w:rPr>
          <w:rFonts w:ascii="Arial" w:hAnsi="Arial" w:cs="Arial"/>
          <w:sz w:val="24"/>
        </w:rPr>
        <w:t xml:space="preserve"> carinskoj ispostavi.</w:t>
      </w:r>
    </w:p>
    <w:p w14:paraId="49BBD28E" w14:textId="1E3CC860" w:rsidR="000812CD" w:rsidRDefault="000812CD">
      <w:pPr>
        <w:pStyle w:val="Heading110"/>
        <w:widowControl w:val="0"/>
        <w:shd w:val="clear" w:color="auto" w:fill="auto"/>
        <w:tabs>
          <w:tab w:val="left" w:pos="1131"/>
        </w:tabs>
        <w:spacing w:before="0" w:after="240"/>
        <w:ind w:firstLine="0"/>
        <w:jc w:val="both"/>
        <w:rPr>
          <w:sz w:val="24"/>
          <w:szCs w:val="24"/>
          <w:lang w:val="de-DE"/>
        </w:rPr>
      </w:pPr>
      <w:bookmarkStart w:id="13" w:name="bookmark20"/>
    </w:p>
    <w:p w14:paraId="1CDFCC84" w14:textId="50B59BED" w:rsidR="007459D6" w:rsidRDefault="007459D6">
      <w:pPr>
        <w:pStyle w:val="Heading110"/>
        <w:widowControl w:val="0"/>
        <w:shd w:val="clear" w:color="auto" w:fill="auto"/>
        <w:tabs>
          <w:tab w:val="left" w:pos="1131"/>
        </w:tabs>
        <w:spacing w:before="0" w:after="240"/>
        <w:ind w:firstLine="0"/>
        <w:jc w:val="both"/>
        <w:rPr>
          <w:sz w:val="24"/>
          <w:szCs w:val="24"/>
          <w:lang w:val="de-DE"/>
        </w:rPr>
      </w:pPr>
    </w:p>
    <w:p w14:paraId="622BA0DF" w14:textId="16F4ABA5" w:rsidR="007459D6" w:rsidRDefault="007459D6">
      <w:pPr>
        <w:pStyle w:val="Heading110"/>
        <w:widowControl w:val="0"/>
        <w:shd w:val="clear" w:color="auto" w:fill="auto"/>
        <w:tabs>
          <w:tab w:val="left" w:pos="1131"/>
        </w:tabs>
        <w:spacing w:before="0" w:after="240"/>
        <w:ind w:firstLine="0"/>
        <w:jc w:val="both"/>
        <w:rPr>
          <w:sz w:val="24"/>
          <w:szCs w:val="24"/>
          <w:lang w:val="de-DE"/>
        </w:rPr>
      </w:pPr>
    </w:p>
    <w:p w14:paraId="43699C3A" w14:textId="459B3B41" w:rsidR="007459D6" w:rsidRDefault="007459D6">
      <w:pPr>
        <w:pStyle w:val="Heading110"/>
        <w:widowControl w:val="0"/>
        <w:shd w:val="clear" w:color="auto" w:fill="auto"/>
        <w:tabs>
          <w:tab w:val="left" w:pos="1131"/>
        </w:tabs>
        <w:spacing w:before="0" w:after="240"/>
        <w:ind w:firstLine="0"/>
        <w:jc w:val="both"/>
        <w:rPr>
          <w:sz w:val="24"/>
          <w:szCs w:val="24"/>
          <w:lang w:val="de-DE"/>
        </w:rPr>
      </w:pPr>
    </w:p>
    <w:p w14:paraId="6F3D12D0" w14:textId="77777777" w:rsidR="007459D6" w:rsidRPr="00DE623B" w:rsidRDefault="007459D6">
      <w:pPr>
        <w:pStyle w:val="Heading110"/>
        <w:widowControl w:val="0"/>
        <w:shd w:val="clear" w:color="auto" w:fill="auto"/>
        <w:tabs>
          <w:tab w:val="left" w:pos="1131"/>
        </w:tabs>
        <w:spacing w:before="0" w:after="240"/>
        <w:ind w:firstLine="0"/>
        <w:jc w:val="both"/>
        <w:rPr>
          <w:sz w:val="24"/>
          <w:szCs w:val="24"/>
          <w:lang w:val="de-DE"/>
        </w:rPr>
      </w:pPr>
    </w:p>
    <w:p w14:paraId="0BEB556B" w14:textId="77777777" w:rsidR="00581040" w:rsidRPr="00DE623B" w:rsidRDefault="00581040">
      <w:pPr>
        <w:pStyle w:val="Heading110"/>
        <w:widowControl w:val="0"/>
        <w:shd w:val="clear" w:color="auto" w:fill="auto"/>
        <w:tabs>
          <w:tab w:val="left" w:pos="1131"/>
        </w:tabs>
        <w:spacing w:before="0" w:after="240"/>
        <w:ind w:firstLine="0"/>
        <w:jc w:val="both"/>
        <w:rPr>
          <w:sz w:val="24"/>
          <w:szCs w:val="24"/>
          <w:lang w:val="de-DE"/>
        </w:rPr>
      </w:pPr>
    </w:p>
    <w:p w14:paraId="031F6ECD" w14:textId="47B638BE" w:rsidR="0083335A" w:rsidRPr="00DE623B" w:rsidRDefault="00725C07" w:rsidP="00581040">
      <w:pPr>
        <w:pStyle w:val="Heading110"/>
        <w:widowControl w:val="0"/>
        <w:shd w:val="clear" w:color="auto" w:fill="auto"/>
        <w:tabs>
          <w:tab w:val="left" w:pos="1131"/>
        </w:tabs>
        <w:spacing w:before="0" w:after="240"/>
        <w:ind w:left="0" w:firstLine="0"/>
        <w:jc w:val="both"/>
        <w:rPr>
          <w:sz w:val="24"/>
          <w:szCs w:val="24"/>
          <w:lang w:val="de-DE"/>
        </w:rPr>
      </w:pPr>
      <w:r w:rsidRPr="00DE623B">
        <w:rPr>
          <w:sz w:val="24"/>
          <w:szCs w:val="24"/>
          <w:lang w:val="de-DE"/>
        </w:rPr>
        <w:t xml:space="preserve">3. </w:t>
      </w:r>
      <w:bookmarkEnd w:id="13"/>
      <w:r w:rsidR="00487E8A" w:rsidRPr="00DE623B">
        <w:rPr>
          <w:sz w:val="24"/>
          <w:szCs w:val="24"/>
          <w:lang w:val="de-DE"/>
        </w:rPr>
        <w:t>POJEDNOSTAVLJENI TRANZITNI POSTUPAK</w:t>
      </w:r>
    </w:p>
    <w:p w14:paraId="67EA6924" w14:textId="2F9A98DB" w:rsidR="0083335A" w:rsidRPr="00DE623B" w:rsidRDefault="00725C07" w:rsidP="007459D6">
      <w:pPr>
        <w:spacing w:after="0" w:line="276" w:lineRule="auto"/>
        <w:ind w:left="0" w:firstLine="0"/>
        <w:jc w:val="both"/>
        <w:rPr>
          <w:rFonts w:ascii="Arial" w:hAnsi="Arial" w:cs="Arial"/>
          <w:sz w:val="24"/>
          <w:lang w:val="de-DE"/>
        </w:rPr>
      </w:pPr>
      <w:r w:rsidRPr="00DE623B">
        <w:rPr>
          <w:rFonts w:ascii="Arial" w:hAnsi="Arial" w:cs="Arial"/>
          <w:sz w:val="24"/>
          <w:lang w:val="de-DE"/>
        </w:rPr>
        <w:t>Pojednostavljen</w:t>
      </w:r>
      <w:r w:rsidRPr="00DE623B">
        <w:rPr>
          <w:rFonts w:ascii="Arial" w:hAnsi="Arial" w:cs="Arial"/>
          <w:sz w:val="24"/>
          <w:lang w:val="sr-Latn-RS"/>
        </w:rPr>
        <w:t>i</w:t>
      </w:r>
      <w:r w:rsidRPr="00DE623B">
        <w:rPr>
          <w:rFonts w:ascii="Arial" w:hAnsi="Arial" w:cs="Arial"/>
          <w:sz w:val="24"/>
          <w:lang w:val="de-DE"/>
        </w:rPr>
        <w:t xml:space="preserve"> </w:t>
      </w:r>
      <w:r w:rsidRPr="00DE623B">
        <w:rPr>
          <w:rFonts w:ascii="Arial" w:hAnsi="Arial" w:cs="Arial"/>
          <w:sz w:val="24"/>
          <w:lang w:val="sr-Latn-RS"/>
        </w:rPr>
        <w:t>postupci</w:t>
      </w:r>
      <w:r w:rsidR="00944C3C" w:rsidRPr="00DE623B">
        <w:rPr>
          <w:rFonts w:ascii="Arial" w:hAnsi="Arial" w:cs="Arial"/>
          <w:sz w:val="24"/>
          <w:lang w:val="sr-Latn-RS"/>
        </w:rPr>
        <w:t>,</w:t>
      </w:r>
      <w:r w:rsidRPr="00DE623B">
        <w:rPr>
          <w:rFonts w:ascii="Arial" w:hAnsi="Arial" w:cs="Arial"/>
          <w:sz w:val="24"/>
          <w:lang w:val="sr-Latn-RS"/>
        </w:rPr>
        <w:t xml:space="preserve"> </w:t>
      </w:r>
      <w:r w:rsidRPr="00DE623B">
        <w:rPr>
          <w:rFonts w:ascii="Arial" w:hAnsi="Arial" w:cs="Arial"/>
          <w:sz w:val="24"/>
          <w:lang w:val="de-DE"/>
        </w:rPr>
        <w:t>koji se koriste</w:t>
      </w:r>
      <w:r w:rsidR="00487E8A" w:rsidRPr="00DE623B">
        <w:rPr>
          <w:rFonts w:ascii="Arial" w:hAnsi="Arial" w:cs="Arial"/>
          <w:sz w:val="24"/>
          <w:lang w:val="de-DE"/>
        </w:rPr>
        <w:t xml:space="preserve"> u tranzitnom postupku</w:t>
      </w:r>
      <w:r w:rsidR="00944C3C" w:rsidRPr="00DE623B">
        <w:rPr>
          <w:rFonts w:ascii="Arial" w:hAnsi="Arial" w:cs="Arial"/>
          <w:sz w:val="24"/>
          <w:lang w:val="de-DE"/>
        </w:rPr>
        <w:t>, su</w:t>
      </w:r>
      <w:r w:rsidR="00487E8A" w:rsidRPr="00DE623B">
        <w:rPr>
          <w:rFonts w:ascii="Arial" w:hAnsi="Arial" w:cs="Arial"/>
          <w:sz w:val="24"/>
          <w:lang w:val="de-DE"/>
        </w:rPr>
        <w:t xml:space="preserve"> propisani</w:t>
      </w:r>
      <w:r w:rsidRPr="00DE623B">
        <w:rPr>
          <w:rFonts w:ascii="Arial" w:hAnsi="Arial" w:cs="Arial"/>
          <w:sz w:val="24"/>
          <w:lang w:val="de-DE"/>
        </w:rPr>
        <w:t xml:space="preserve"> </w:t>
      </w:r>
      <w:r w:rsidR="00487E8A" w:rsidRPr="00DE623B">
        <w:rPr>
          <w:rFonts w:ascii="Arial" w:hAnsi="Arial" w:cs="Arial"/>
          <w:sz w:val="24"/>
          <w:lang w:val="de-DE"/>
        </w:rPr>
        <w:t>odredbama</w:t>
      </w:r>
      <w:r w:rsidRPr="00DE623B">
        <w:rPr>
          <w:rFonts w:ascii="Arial" w:hAnsi="Arial" w:cs="Arial"/>
          <w:sz w:val="24"/>
          <w:lang w:val="de-DE"/>
        </w:rPr>
        <w:t>:</w:t>
      </w:r>
    </w:p>
    <w:p w14:paraId="26D06C8A" w14:textId="1EFEE84D" w:rsidR="0083335A" w:rsidRPr="00DE623B" w:rsidRDefault="006307DC" w:rsidP="007459D6">
      <w:pPr>
        <w:pStyle w:val="ListParagraph"/>
        <w:numPr>
          <w:ilvl w:val="1"/>
          <w:numId w:val="32"/>
        </w:numPr>
        <w:spacing w:after="0" w:line="276" w:lineRule="auto"/>
        <w:ind w:left="709"/>
        <w:contextualSpacing w:val="0"/>
        <w:jc w:val="both"/>
        <w:rPr>
          <w:rFonts w:ascii="Arial" w:hAnsi="Arial" w:cs="Arial"/>
          <w:sz w:val="24"/>
        </w:rPr>
      </w:pPr>
      <w:r w:rsidRPr="00DE623B">
        <w:rPr>
          <w:rFonts w:ascii="Arial" w:hAnsi="Arial" w:cs="Arial"/>
          <w:sz w:val="24"/>
        </w:rPr>
        <w:t>Člana</w:t>
      </w:r>
      <w:r w:rsidR="00725C07" w:rsidRPr="00DE623B">
        <w:rPr>
          <w:rFonts w:ascii="Arial" w:hAnsi="Arial" w:cs="Arial"/>
          <w:sz w:val="24"/>
        </w:rPr>
        <w:t xml:space="preserve"> 158</w:t>
      </w:r>
      <w:r w:rsidRPr="00DE623B">
        <w:rPr>
          <w:rFonts w:ascii="Arial" w:hAnsi="Arial" w:cs="Arial"/>
          <w:sz w:val="24"/>
        </w:rPr>
        <w:t xml:space="preserve"> stav </w:t>
      </w:r>
      <w:r w:rsidR="00725C07" w:rsidRPr="00DE623B">
        <w:rPr>
          <w:rFonts w:ascii="Arial" w:hAnsi="Arial" w:cs="Arial"/>
          <w:sz w:val="24"/>
        </w:rPr>
        <w:t>(5) Carinskog zakona,</w:t>
      </w:r>
    </w:p>
    <w:p w14:paraId="24E0A82D" w14:textId="67E36798" w:rsidR="0083335A" w:rsidRPr="00DE623B" w:rsidRDefault="00631D6C" w:rsidP="007459D6">
      <w:pPr>
        <w:pStyle w:val="ListParagraph"/>
        <w:numPr>
          <w:ilvl w:val="1"/>
          <w:numId w:val="32"/>
        </w:numPr>
        <w:spacing w:after="0" w:line="276" w:lineRule="auto"/>
        <w:ind w:left="709"/>
        <w:contextualSpacing w:val="0"/>
        <w:jc w:val="both"/>
        <w:rPr>
          <w:rFonts w:ascii="Arial" w:hAnsi="Arial" w:cs="Arial"/>
          <w:sz w:val="24"/>
        </w:rPr>
      </w:pPr>
      <w:r w:rsidRPr="00DE623B">
        <w:rPr>
          <w:rFonts w:ascii="Arial" w:hAnsi="Arial" w:cs="Arial"/>
          <w:sz w:val="24"/>
        </w:rPr>
        <w:t xml:space="preserve">Čl. </w:t>
      </w:r>
      <w:r w:rsidR="006307DC" w:rsidRPr="00DE623B">
        <w:rPr>
          <w:rFonts w:ascii="Arial" w:hAnsi="Arial" w:cs="Arial"/>
          <w:sz w:val="24"/>
        </w:rPr>
        <w:t xml:space="preserve">437 do 454 Uredbe, </w:t>
      </w:r>
    </w:p>
    <w:p w14:paraId="59A0891C" w14:textId="1A0A2CF4" w:rsidR="0083335A" w:rsidRPr="00DE623B" w:rsidRDefault="001D6374" w:rsidP="007459D6">
      <w:pPr>
        <w:pStyle w:val="ListParagraph"/>
        <w:numPr>
          <w:ilvl w:val="1"/>
          <w:numId w:val="32"/>
        </w:numPr>
        <w:spacing w:after="0" w:line="276" w:lineRule="auto"/>
        <w:ind w:left="709"/>
        <w:contextualSpacing w:val="0"/>
        <w:jc w:val="both"/>
        <w:rPr>
          <w:rFonts w:ascii="Arial" w:hAnsi="Arial" w:cs="Arial"/>
          <w:sz w:val="24"/>
        </w:rPr>
      </w:pPr>
      <w:r w:rsidRPr="00DE623B">
        <w:rPr>
          <w:rFonts w:ascii="Arial" w:hAnsi="Arial" w:cs="Arial"/>
          <w:sz w:val="24"/>
        </w:rPr>
        <w:t xml:space="preserve">Čl. </w:t>
      </w:r>
      <w:r w:rsidR="006307DC" w:rsidRPr="00DE623B">
        <w:rPr>
          <w:rFonts w:ascii="Arial" w:hAnsi="Arial" w:cs="Arial"/>
          <w:sz w:val="24"/>
        </w:rPr>
        <w:t>55 do 111</w:t>
      </w:r>
      <w:r w:rsidR="00725C07" w:rsidRPr="00DE623B">
        <w:rPr>
          <w:rFonts w:ascii="Arial" w:hAnsi="Arial" w:cs="Arial"/>
          <w:sz w:val="24"/>
        </w:rPr>
        <w:t xml:space="preserve"> Dodatka I </w:t>
      </w:r>
      <w:r w:rsidR="00725C07" w:rsidRPr="00DE623B">
        <w:rPr>
          <w:rStyle w:val="Bodytext2BoldScaling100"/>
          <w:rFonts w:ascii="Arial" w:hAnsi="Arial"/>
          <w:b w:val="0"/>
          <w:bCs w:val="0"/>
          <w:sz w:val="24"/>
          <w:szCs w:val="24"/>
          <w:lang w:val="sr-Latn-RS"/>
        </w:rPr>
        <w:t>K</w:t>
      </w:r>
      <w:r w:rsidR="00725C07" w:rsidRPr="00DE623B">
        <w:rPr>
          <w:rStyle w:val="Bodytext2BoldScaling100"/>
          <w:rFonts w:ascii="Arial" w:hAnsi="Arial"/>
          <w:b w:val="0"/>
          <w:bCs w:val="0"/>
          <w:sz w:val="24"/>
          <w:szCs w:val="24"/>
        </w:rPr>
        <w:t xml:space="preserve">onvencije </w:t>
      </w:r>
      <w:r w:rsidR="00725C07" w:rsidRPr="00DE623B">
        <w:rPr>
          <w:rStyle w:val="Bodytext2BoldScaling100"/>
          <w:rFonts w:ascii="Arial" w:hAnsi="Arial"/>
          <w:b w:val="0"/>
          <w:bCs w:val="0"/>
          <w:sz w:val="24"/>
          <w:szCs w:val="24"/>
          <w:lang w:val="sr-Latn-RS"/>
        </w:rPr>
        <w:t>o zajedničkom tranzitnom postupku</w:t>
      </w:r>
      <w:r w:rsidR="00725C07" w:rsidRPr="00DE623B">
        <w:rPr>
          <w:rFonts w:ascii="Arial" w:hAnsi="Arial" w:cs="Arial"/>
          <w:sz w:val="24"/>
        </w:rPr>
        <w:t xml:space="preserve">. </w:t>
      </w:r>
    </w:p>
    <w:p w14:paraId="4B4E8454" w14:textId="77777777" w:rsidR="00AC4AEF" w:rsidRDefault="00AC4AEF" w:rsidP="007459D6">
      <w:pPr>
        <w:pStyle w:val="Heading110"/>
        <w:widowControl w:val="0"/>
        <w:tabs>
          <w:tab w:val="left" w:pos="1125"/>
        </w:tabs>
        <w:spacing w:before="0" w:after="0" w:line="276" w:lineRule="auto"/>
        <w:ind w:left="0" w:firstLine="0"/>
        <w:jc w:val="both"/>
        <w:rPr>
          <w:rFonts w:eastAsia="Times New Roman"/>
          <w:b w:val="0"/>
          <w:bCs w:val="0"/>
          <w:sz w:val="24"/>
          <w:szCs w:val="24"/>
        </w:rPr>
      </w:pPr>
      <w:bookmarkStart w:id="14" w:name="bookmark21"/>
    </w:p>
    <w:p w14:paraId="34EF8BBB" w14:textId="01699A3B" w:rsidR="00026CF2" w:rsidRPr="00DE623B" w:rsidRDefault="00026CF2" w:rsidP="007459D6">
      <w:pPr>
        <w:pStyle w:val="Heading110"/>
        <w:widowControl w:val="0"/>
        <w:tabs>
          <w:tab w:val="left" w:pos="1125"/>
        </w:tabs>
        <w:spacing w:before="0" w:after="0" w:line="276" w:lineRule="auto"/>
        <w:ind w:left="0" w:firstLine="0"/>
        <w:jc w:val="both"/>
        <w:rPr>
          <w:rFonts w:eastAsia="Times New Roman"/>
          <w:b w:val="0"/>
          <w:bCs w:val="0"/>
          <w:sz w:val="24"/>
          <w:szCs w:val="24"/>
        </w:rPr>
      </w:pPr>
      <w:r w:rsidRPr="00DE623B">
        <w:rPr>
          <w:rFonts w:eastAsia="Times New Roman"/>
          <w:b w:val="0"/>
          <w:bCs w:val="0"/>
          <w:sz w:val="24"/>
          <w:szCs w:val="24"/>
        </w:rPr>
        <w:t>Carinski organ</w:t>
      </w:r>
      <w:r w:rsidR="006140B1" w:rsidRPr="00DE623B">
        <w:rPr>
          <w:rFonts w:eastAsia="Times New Roman"/>
          <w:b w:val="0"/>
          <w:bCs w:val="0"/>
          <w:sz w:val="24"/>
          <w:szCs w:val="24"/>
        </w:rPr>
        <w:t xml:space="preserve">, </w:t>
      </w:r>
      <w:r w:rsidR="00DB5DB4" w:rsidRPr="00DE623B">
        <w:rPr>
          <w:rFonts w:eastAsia="Times New Roman"/>
          <w:b w:val="0"/>
          <w:bCs w:val="0"/>
          <w:sz w:val="24"/>
          <w:szCs w:val="24"/>
        </w:rPr>
        <w:t>postupajući po</w:t>
      </w:r>
      <w:r w:rsidR="006140B1" w:rsidRPr="00DE623B">
        <w:rPr>
          <w:rFonts w:eastAsia="Times New Roman"/>
          <w:b w:val="0"/>
          <w:bCs w:val="0"/>
          <w:sz w:val="24"/>
          <w:szCs w:val="24"/>
        </w:rPr>
        <w:t xml:space="preserve"> zahtjev</w:t>
      </w:r>
      <w:r w:rsidR="00DB5DB4" w:rsidRPr="00DE623B">
        <w:rPr>
          <w:rFonts w:eastAsia="Times New Roman"/>
          <w:b w:val="0"/>
          <w:bCs w:val="0"/>
          <w:sz w:val="24"/>
          <w:szCs w:val="24"/>
        </w:rPr>
        <w:t>u,</w:t>
      </w:r>
      <w:r w:rsidRPr="00DE623B">
        <w:rPr>
          <w:rFonts w:eastAsia="Times New Roman"/>
          <w:b w:val="0"/>
          <w:bCs w:val="0"/>
          <w:sz w:val="24"/>
          <w:szCs w:val="24"/>
        </w:rPr>
        <w:t xml:space="preserve"> može </w:t>
      </w:r>
      <w:r w:rsidR="006140B1" w:rsidRPr="00DE623B">
        <w:rPr>
          <w:rFonts w:eastAsia="Times New Roman"/>
          <w:b w:val="0"/>
          <w:bCs w:val="0"/>
          <w:sz w:val="24"/>
          <w:szCs w:val="24"/>
        </w:rPr>
        <w:t>iz</w:t>
      </w:r>
      <w:r w:rsidRPr="00DE623B">
        <w:rPr>
          <w:rFonts w:eastAsia="Times New Roman"/>
          <w:b w:val="0"/>
          <w:bCs w:val="0"/>
          <w:sz w:val="24"/>
          <w:szCs w:val="24"/>
        </w:rPr>
        <w:t>dati odobrenje za pojednostavljenja u vezi sa stavljanjem robe u postupak tranzita ili završetkom tog postupka:</w:t>
      </w:r>
    </w:p>
    <w:p w14:paraId="64D05C5F" w14:textId="21B8FC65" w:rsidR="00026CF2" w:rsidRPr="00DE623B" w:rsidRDefault="00026CF2" w:rsidP="00AC4AEF">
      <w:pPr>
        <w:pStyle w:val="Heading110"/>
        <w:widowControl w:val="0"/>
        <w:numPr>
          <w:ilvl w:val="0"/>
          <w:numId w:val="78"/>
        </w:numPr>
        <w:tabs>
          <w:tab w:val="left" w:pos="1125"/>
        </w:tabs>
        <w:spacing w:before="0" w:after="0" w:line="276" w:lineRule="auto"/>
        <w:jc w:val="both"/>
        <w:rPr>
          <w:rFonts w:eastAsia="Times New Roman"/>
          <w:b w:val="0"/>
          <w:bCs w:val="0"/>
          <w:sz w:val="24"/>
          <w:szCs w:val="24"/>
        </w:rPr>
      </w:pPr>
      <w:r w:rsidRPr="00DE623B">
        <w:rPr>
          <w:rFonts w:eastAsia="Times New Roman"/>
          <w:b w:val="0"/>
          <w:bCs w:val="0"/>
          <w:sz w:val="24"/>
          <w:szCs w:val="24"/>
        </w:rPr>
        <w:t>status ovlašćenog pošiljaoca, koji dozvoljava nosiocu odobrenja da stavlja robu u postupak tranzita bez dostavljanja robe carinskoj ispostavi;</w:t>
      </w:r>
    </w:p>
    <w:p w14:paraId="2874A7BE" w14:textId="50B7701A" w:rsidR="00026CF2" w:rsidRPr="00DE623B" w:rsidRDefault="00026CF2" w:rsidP="00AC4AEF">
      <w:pPr>
        <w:pStyle w:val="Heading110"/>
        <w:widowControl w:val="0"/>
        <w:numPr>
          <w:ilvl w:val="0"/>
          <w:numId w:val="78"/>
        </w:numPr>
        <w:tabs>
          <w:tab w:val="left" w:pos="1125"/>
        </w:tabs>
        <w:spacing w:before="0" w:after="0" w:line="276" w:lineRule="auto"/>
        <w:jc w:val="both"/>
        <w:rPr>
          <w:rFonts w:eastAsia="Times New Roman"/>
          <w:b w:val="0"/>
          <w:bCs w:val="0"/>
          <w:sz w:val="24"/>
          <w:szCs w:val="24"/>
        </w:rPr>
      </w:pPr>
      <w:r w:rsidRPr="00DE623B">
        <w:rPr>
          <w:rFonts w:eastAsia="Times New Roman"/>
          <w:b w:val="0"/>
          <w:bCs w:val="0"/>
          <w:sz w:val="24"/>
          <w:szCs w:val="24"/>
        </w:rPr>
        <w:t xml:space="preserve">status ovlašćenog primaoca, koji dozvoljava nosiocu odobrenja da prima robu </w:t>
      </w:r>
      <w:r w:rsidRPr="00DE623B">
        <w:rPr>
          <w:rFonts w:eastAsia="Times New Roman"/>
          <w:b w:val="0"/>
          <w:bCs w:val="0"/>
          <w:sz w:val="24"/>
          <w:szCs w:val="24"/>
        </w:rPr>
        <w:lastRenderedPageBreak/>
        <w:t xml:space="preserve">koja se kreće u postupku tranzita na </w:t>
      </w:r>
      <w:r w:rsidR="00DB5DB4" w:rsidRPr="00DE623B">
        <w:rPr>
          <w:rFonts w:eastAsia="Times New Roman"/>
          <w:b w:val="0"/>
          <w:bCs w:val="0"/>
          <w:sz w:val="24"/>
          <w:szCs w:val="24"/>
        </w:rPr>
        <w:t xml:space="preserve">ovlašćenom </w:t>
      </w:r>
      <w:r w:rsidRPr="00DE623B">
        <w:rPr>
          <w:rFonts w:eastAsia="Times New Roman"/>
          <w:b w:val="0"/>
          <w:bCs w:val="0"/>
          <w:sz w:val="24"/>
          <w:szCs w:val="24"/>
        </w:rPr>
        <w:t>mjestu, kako bi se postupak završio;</w:t>
      </w:r>
    </w:p>
    <w:p w14:paraId="1E53E7D6" w14:textId="2854853D" w:rsidR="00026CF2" w:rsidRPr="00DE623B" w:rsidRDefault="00026CF2" w:rsidP="00AC4AEF">
      <w:pPr>
        <w:pStyle w:val="Heading110"/>
        <w:widowControl w:val="0"/>
        <w:numPr>
          <w:ilvl w:val="0"/>
          <w:numId w:val="78"/>
        </w:numPr>
        <w:tabs>
          <w:tab w:val="left" w:pos="1125"/>
        </w:tabs>
        <w:spacing w:before="0" w:after="0" w:line="276" w:lineRule="auto"/>
        <w:jc w:val="both"/>
        <w:rPr>
          <w:rFonts w:eastAsia="Times New Roman"/>
          <w:b w:val="0"/>
          <w:bCs w:val="0"/>
          <w:sz w:val="24"/>
          <w:szCs w:val="24"/>
        </w:rPr>
      </w:pPr>
      <w:r w:rsidRPr="00DE623B">
        <w:rPr>
          <w:rFonts w:eastAsia="Times New Roman"/>
          <w:b w:val="0"/>
          <w:bCs w:val="0"/>
          <w:sz w:val="24"/>
          <w:szCs w:val="24"/>
        </w:rPr>
        <w:t>upotrebu plombi posebne vrste, ako se plombiranje zahtijeva da bi se obezbijedila identifikacija robe koja je stavljena u postupak tranzita;</w:t>
      </w:r>
    </w:p>
    <w:p w14:paraId="13F1BEFB" w14:textId="11929ABA" w:rsidR="00026CF2" w:rsidRPr="00DE623B" w:rsidRDefault="00026CF2" w:rsidP="00AC4AEF">
      <w:pPr>
        <w:pStyle w:val="Heading110"/>
        <w:widowControl w:val="0"/>
        <w:numPr>
          <w:ilvl w:val="0"/>
          <w:numId w:val="78"/>
        </w:numPr>
        <w:tabs>
          <w:tab w:val="left" w:pos="1125"/>
        </w:tabs>
        <w:spacing w:before="0" w:after="0" w:line="276" w:lineRule="auto"/>
        <w:jc w:val="both"/>
        <w:rPr>
          <w:rFonts w:eastAsia="Times New Roman"/>
          <w:b w:val="0"/>
          <w:bCs w:val="0"/>
          <w:sz w:val="24"/>
          <w:szCs w:val="24"/>
        </w:rPr>
      </w:pPr>
      <w:r w:rsidRPr="00DE623B">
        <w:rPr>
          <w:rFonts w:eastAsia="Times New Roman"/>
          <w:b w:val="0"/>
          <w:bCs w:val="0"/>
          <w:sz w:val="24"/>
          <w:szCs w:val="24"/>
        </w:rPr>
        <w:t>upotrebu deklaracije sa manjim brojem podataka za stavljanje robe u postupak tranzita;</w:t>
      </w:r>
    </w:p>
    <w:p w14:paraId="16A85D54" w14:textId="40468379" w:rsidR="00026CF2" w:rsidRPr="00DE623B" w:rsidRDefault="00026CF2" w:rsidP="00AC4AEF">
      <w:pPr>
        <w:pStyle w:val="Heading110"/>
        <w:widowControl w:val="0"/>
        <w:numPr>
          <w:ilvl w:val="0"/>
          <w:numId w:val="78"/>
        </w:numPr>
        <w:shd w:val="clear" w:color="auto" w:fill="auto"/>
        <w:tabs>
          <w:tab w:val="left" w:pos="1125"/>
        </w:tabs>
        <w:spacing w:before="0" w:after="0" w:line="276" w:lineRule="auto"/>
        <w:jc w:val="both"/>
        <w:rPr>
          <w:rFonts w:eastAsia="Times New Roman"/>
          <w:b w:val="0"/>
          <w:bCs w:val="0"/>
          <w:sz w:val="24"/>
          <w:szCs w:val="24"/>
        </w:rPr>
      </w:pPr>
      <w:r w:rsidRPr="00DE623B">
        <w:rPr>
          <w:rFonts w:eastAsia="Times New Roman"/>
          <w:b w:val="0"/>
          <w:bCs w:val="0"/>
          <w:sz w:val="24"/>
          <w:szCs w:val="24"/>
        </w:rPr>
        <w:t xml:space="preserve">upotrebu elektronskog transportnog dokumenta kao deklaracije za stavljanje robe </w:t>
      </w:r>
      <w:r w:rsidR="00EB3798" w:rsidRPr="00DE623B">
        <w:rPr>
          <w:rFonts w:eastAsia="Times New Roman"/>
          <w:b w:val="0"/>
          <w:bCs w:val="0"/>
          <w:sz w:val="24"/>
          <w:szCs w:val="24"/>
        </w:rPr>
        <w:t>u postupak tranzita</w:t>
      </w:r>
      <w:r w:rsidR="00DB5DB4" w:rsidRPr="00DE623B">
        <w:rPr>
          <w:rFonts w:eastAsia="Times New Roman"/>
          <w:b w:val="0"/>
          <w:bCs w:val="0"/>
          <w:sz w:val="24"/>
          <w:szCs w:val="24"/>
        </w:rPr>
        <w:t>.</w:t>
      </w:r>
    </w:p>
    <w:p w14:paraId="46D6B556" w14:textId="77777777" w:rsidR="00026CF2" w:rsidRPr="00DE623B" w:rsidRDefault="00026CF2" w:rsidP="0058779A">
      <w:pPr>
        <w:pStyle w:val="Heading110"/>
        <w:widowControl w:val="0"/>
        <w:shd w:val="clear" w:color="auto" w:fill="auto"/>
        <w:tabs>
          <w:tab w:val="left" w:pos="1125"/>
        </w:tabs>
        <w:spacing w:before="0" w:after="168" w:line="276" w:lineRule="auto"/>
        <w:ind w:hanging="357"/>
        <w:jc w:val="both"/>
        <w:rPr>
          <w:rFonts w:eastAsia="Times New Roman"/>
          <w:b w:val="0"/>
          <w:bCs w:val="0"/>
          <w:sz w:val="24"/>
          <w:szCs w:val="24"/>
        </w:rPr>
      </w:pPr>
    </w:p>
    <w:bookmarkEnd w:id="14"/>
    <w:p w14:paraId="55EECD90" w14:textId="078ABAC3" w:rsidR="0083335A" w:rsidRPr="00DE623B" w:rsidRDefault="00725C07" w:rsidP="00581040">
      <w:pPr>
        <w:spacing w:line="276" w:lineRule="auto"/>
        <w:ind w:left="0" w:firstLine="0"/>
        <w:jc w:val="both"/>
        <w:rPr>
          <w:rFonts w:ascii="Arial" w:hAnsi="Arial" w:cs="Arial"/>
          <w:sz w:val="24"/>
        </w:rPr>
      </w:pPr>
      <w:r w:rsidRPr="00DE623B">
        <w:rPr>
          <w:rFonts w:ascii="Arial" w:hAnsi="Arial" w:cs="Arial"/>
          <w:sz w:val="24"/>
        </w:rPr>
        <w:t>Zahtjev za odobrenje pojednostavljenog tranzitnog postupka</w:t>
      </w:r>
      <w:r w:rsidR="003A7524" w:rsidRPr="00DE623B">
        <w:rPr>
          <w:rFonts w:ascii="Arial" w:hAnsi="Arial" w:cs="Arial"/>
          <w:sz w:val="24"/>
        </w:rPr>
        <w:t>, sa pratećom dokumentacijom,</w:t>
      </w:r>
      <w:r w:rsidRPr="00DE623B">
        <w:rPr>
          <w:rFonts w:ascii="Arial" w:hAnsi="Arial" w:cs="Arial"/>
          <w:sz w:val="24"/>
        </w:rPr>
        <w:t xml:space="preserve"> </w:t>
      </w:r>
      <w:r w:rsidR="003A7524" w:rsidRPr="00DE623B">
        <w:rPr>
          <w:rFonts w:ascii="Arial" w:hAnsi="Arial" w:cs="Arial"/>
          <w:sz w:val="24"/>
        </w:rPr>
        <w:t xml:space="preserve">u </w:t>
      </w:r>
      <w:r w:rsidR="005016B4" w:rsidRPr="00DE623B">
        <w:rPr>
          <w:rFonts w:ascii="Arial" w:hAnsi="Arial" w:cs="Arial"/>
          <w:sz w:val="24"/>
        </w:rPr>
        <w:t xml:space="preserve">pisanoj formi </w:t>
      </w:r>
      <w:r w:rsidR="003A7524" w:rsidRPr="00DE623B">
        <w:rPr>
          <w:rFonts w:ascii="Arial" w:hAnsi="Arial" w:cs="Arial"/>
          <w:sz w:val="24"/>
        </w:rPr>
        <w:t xml:space="preserve">se </w:t>
      </w:r>
      <w:r w:rsidR="005016B4" w:rsidRPr="00DE623B">
        <w:rPr>
          <w:rFonts w:ascii="Arial" w:hAnsi="Arial" w:cs="Arial"/>
          <w:sz w:val="24"/>
        </w:rPr>
        <w:t>dostavlja arhivi carinskog organa, na adresi: ulica Oktobarske</w:t>
      </w:r>
      <w:r w:rsidR="003A7524" w:rsidRPr="00DE623B">
        <w:rPr>
          <w:rFonts w:ascii="Arial" w:hAnsi="Arial" w:cs="Arial"/>
          <w:sz w:val="24"/>
        </w:rPr>
        <w:t xml:space="preserve"> </w:t>
      </w:r>
      <w:r w:rsidR="005016B4" w:rsidRPr="00DE623B">
        <w:rPr>
          <w:rFonts w:ascii="Arial" w:hAnsi="Arial" w:cs="Arial"/>
          <w:sz w:val="24"/>
        </w:rPr>
        <w:t>revolucije 128, Podgorica a nakon primjene Sistema za carinske odluke</w:t>
      </w:r>
      <w:r w:rsidR="003A7524" w:rsidRPr="00DE623B">
        <w:rPr>
          <w:rFonts w:ascii="Arial" w:hAnsi="Arial" w:cs="Arial"/>
          <w:sz w:val="24"/>
        </w:rPr>
        <w:t xml:space="preserve"> </w:t>
      </w:r>
      <w:r w:rsidR="005016B4" w:rsidRPr="00DE623B">
        <w:rPr>
          <w:rFonts w:ascii="Arial" w:hAnsi="Arial" w:cs="Arial"/>
          <w:sz w:val="24"/>
        </w:rPr>
        <w:t xml:space="preserve">elektronski posredstvom tog </w:t>
      </w:r>
      <w:r w:rsidR="003A7524" w:rsidRPr="00DE623B">
        <w:rPr>
          <w:rFonts w:ascii="Arial" w:hAnsi="Arial" w:cs="Arial"/>
          <w:sz w:val="24"/>
        </w:rPr>
        <w:t>Sistema.</w:t>
      </w:r>
      <w:r w:rsidR="00D133EE" w:rsidRPr="00DE623B">
        <w:rPr>
          <w:rFonts w:ascii="Arial" w:hAnsi="Arial" w:cs="Arial"/>
          <w:sz w:val="24"/>
        </w:rPr>
        <w:t>Podnosilac zahtjeva koji</w:t>
      </w:r>
      <w:r w:rsidRPr="00DE623B">
        <w:rPr>
          <w:rFonts w:ascii="Arial" w:hAnsi="Arial" w:cs="Arial"/>
          <w:sz w:val="24"/>
        </w:rPr>
        <w:t xml:space="preserve"> traži upotrebu pojednostavlje</w:t>
      </w:r>
      <w:r w:rsidR="00D133EE" w:rsidRPr="00DE623B">
        <w:rPr>
          <w:rFonts w:ascii="Arial" w:hAnsi="Arial" w:cs="Arial"/>
          <w:sz w:val="24"/>
        </w:rPr>
        <w:t>nog postupka</w:t>
      </w:r>
      <w:r w:rsidRPr="00DE623B">
        <w:rPr>
          <w:rFonts w:ascii="Arial" w:hAnsi="Arial" w:cs="Arial"/>
          <w:sz w:val="24"/>
        </w:rPr>
        <w:t xml:space="preserve"> snosi odgovornost za tačnost datih podataka i za vjerodostojnost priloženih dokumenata.</w:t>
      </w:r>
    </w:p>
    <w:p w14:paraId="427AE390" w14:textId="6440815B" w:rsidR="0083335A" w:rsidRPr="00DE623B" w:rsidRDefault="003A7524" w:rsidP="00581040">
      <w:pPr>
        <w:spacing w:line="276" w:lineRule="auto"/>
        <w:ind w:left="0" w:firstLine="0"/>
        <w:jc w:val="both"/>
        <w:rPr>
          <w:rFonts w:ascii="Arial" w:hAnsi="Arial" w:cs="Arial"/>
          <w:sz w:val="24"/>
        </w:rPr>
      </w:pPr>
      <w:r w:rsidRPr="00DE623B">
        <w:rPr>
          <w:rFonts w:ascii="Arial" w:hAnsi="Arial" w:cs="Arial"/>
          <w:sz w:val="24"/>
        </w:rPr>
        <w:t>Carinski organ</w:t>
      </w:r>
      <w:r w:rsidR="00725C07" w:rsidRPr="00DE623B">
        <w:rPr>
          <w:rFonts w:ascii="Arial" w:hAnsi="Arial" w:cs="Arial"/>
          <w:sz w:val="24"/>
        </w:rPr>
        <w:t xml:space="preserve"> provjerava sve podatke, kompletnost priloženih dokumenata i preduzima potrebne korake za verifikaciju</w:t>
      </w:r>
      <w:r w:rsidR="00E07E45" w:rsidRPr="00DE623B">
        <w:rPr>
          <w:rFonts w:ascii="Arial" w:hAnsi="Arial" w:cs="Arial"/>
          <w:sz w:val="24"/>
        </w:rPr>
        <w:t xml:space="preserve"> podnosioca zahtjeva u skladu s</w:t>
      </w:r>
      <w:r w:rsidR="00725C07" w:rsidRPr="00DE623B">
        <w:rPr>
          <w:rFonts w:ascii="Arial" w:hAnsi="Arial" w:cs="Arial"/>
          <w:sz w:val="24"/>
        </w:rPr>
        <w:t xml:space="preserve"> opštim uslovima za izdavanje o</w:t>
      </w:r>
      <w:r w:rsidR="00E07E45" w:rsidRPr="00DE623B">
        <w:rPr>
          <w:rFonts w:ascii="Arial" w:hAnsi="Arial" w:cs="Arial"/>
          <w:sz w:val="24"/>
        </w:rPr>
        <w:t>dobrenja</w:t>
      </w:r>
      <w:r w:rsidR="00725C07" w:rsidRPr="00DE623B">
        <w:rPr>
          <w:rFonts w:ascii="Arial" w:hAnsi="Arial" w:cs="Arial"/>
          <w:sz w:val="24"/>
        </w:rPr>
        <w:t xml:space="preserve"> iz člana </w:t>
      </w:r>
      <w:r w:rsidR="00861C08" w:rsidRPr="00DE623B">
        <w:rPr>
          <w:rFonts w:ascii="Arial" w:hAnsi="Arial" w:cs="Arial"/>
          <w:sz w:val="24"/>
        </w:rPr>
        <w:t xml:space="preserve">449 </w:t>
      </w:r>
      <w:r w:rsidR="00E07E45" w:rsidRPr="00DE623B">
        <w:rPr>
          <w:rFonts w:ascii="Arial" w:hAnsi="Arial" w:cs="Arial"/>
          <w:sz w:val="24"/>
        </w:rPr>
        <w:t>Uredbe.</w:t>
      </w:r>
      <w:r w:rsidR="00D94617" w:rsidRPr="00DE623B">
        <w:rPr>
          <w:rFonts w:ascii="Arial" w:hAnsi="Arial" w:cs="Arial"/>
          <w:sz w:val="24"/>
        </w:rPr>
        <w:t xml:space="preserve"> </w:t>
      </w:r>
      <w:r w:rsidR="00725C07" w:rsidRPr="00DE623B">
        <w:rPr>
          <w:rFonts w:ascii="Arial" w:hAnsi="Arial" w:cs="Arial"/>
          <w:sz w:val="24"/>
        </w:rPr>
        <w:t xml:space="preserve">Ukoliko </w:t>
      </w:r>
      <w:r w:rsidR="00A85E28" w:rsidRPr="00DE623B">
        <w:rPr>
          <w:rFonts w:ascii="Arial" w:hAnsi="Arial" w:cs="Arial"/>
          <w:sz w:val="24"/>
        </w:rPr>
        <w:t>carinski organ</w:t>
      </w:r>
      <w:r w:rsidR="00E07E45" w:rsidRPr="00DE623B">
        <w:rPr>
          <w:rFonts w:ascii="Arial" w:hAnsi="Arial" w:cs="Arial"/>
          <w:sz w:val="24"/>
        </w:rPr>
        <w:t xml:space="preserve"> </w:t>
      </w:r>
      <w:r w:rsidR="00725C07" w:rsidRPr="00DE623B">
        <w:rPr>
          <w:rFonts w:ascii="Arial" w:hAnsi="Arial" w:cs="Arial"/>
          <w:sz w:val="24"/>
        </w:rPr>
        <w:t xml:space="preserve">prilikom formalne provjere </w:t>
      </w:r>
      <w:r w:rsidR="00E07E45" w:rsidRPr="00DE623B">
        <w:rPr>
          <w:rFonts w:ascii="Arial" w:hAnsi="Arial" w:cs="Arial"/>
          <w:sz w:val="24"/>
        </w:rPr>
        <w:t>zahtjeva</w:t>
      </w:r>
      <w:r w:rsidR="00725C07" w:rsidRPr="00DE623B">
        <w:rPr>
          <w:rFonts w:ascii="Arial" w:hAnsi="Arial" w:cs="Arial"/>
          <w:sz w:val="24"/>
        </w:rPr>
        <w:t xml:space="preserve"> utvrdi da nedostaju neki od potrebnih podataka ili pratećih dokumenata, zatražiće od podnosioca zahtjeva da dopuni zahtjev u roku od 30 dana od dana prijema zahtjeva. Zahtjev će biti odbijen ukoliko ne bude dopunjen u propisanom roku.</w:t>
      </w:r>
      <w:r w:rsidR="00F0257D" w:rsidRPr="00DE623B">
        <w:rPr>
          <w:rFonts w:ascii="Arial" w:hAnsi="Arial" w:cs="Arial"/>
          <w:sz w:val="24"/>
        </w:rPr>
        <w:t xml:space="preserve"> Carinski organ donosi odluku i o tome obavještava podnosioca zahtjeva bez odlaganja, a najkasnije u roku od 120 dana od dana prihvatanja zahtjeva, ako nije drugačije propisano. Ako carinski organ nije u mogućnosti da ispoštuje rok za donošenje odluke, obavještava podnosioca zahtjeva o tome prije isteka propisanog roka, uz navođenje razloga i uz određivanje dodatnog roka koji smatra neophodnim za donošenje odluke.</w:t>
      </w:r>
      <w:r w:rsidR="00D94617" w:rsidRPr="00DE623B">
        <w:rPr>
          <w:rFonts w:ascii="Arial" w:hAnsi="Arial" w:cs="Arial"/>
          <w:sz w:val="24"/>
        </w:rPr>
        <w:t xml:space="preserve"> </w:t>
      </w:r>
      <w:r w:rsidR="008B7EAD" w:rsidRPr="00DE623B">
        <w:rPr>
          <w:rFonts w:ascii="Arial" w:hAnsi="Arial" w:cs="Arial"/>
          <w:sz w:val="24"/>
        </w:rPr>
        <w:t>Carinski organ može produžiti rok za donošenje odluke, ako podnosilac zahtjeva traži produženje roka radi prilagođavanja, kako bi obezbijedio ispunjavanje određenih uslova i kriterijuma.</w:t>
      </w:r>
      <w:r w:rsidR="00D07792" w:rsidRPr="00DE623B">
        <w:rPr>
          <w:rFonts w:ascii="Arial" w:hAnsi="Arial" w:cs="Arial"/>
          <w:sz w:val="24"/>
        </w:rPr>
        <w:t xml:space="preserve"> </w:t>
      </w:r>
      <w:r w:rsidR="003B0DDD" w:rsidRPr="00DE623B">
        <w:rPr>
          <w:rFonts w:ascii="Arial" w:hAnsi="Arial" w:cs="Arial"/>
          <w:sz w:val="24"/>
        </w:rPr>
        <w:t xml:space="preserve">Kada se </w:t>
      </w:r>
      <w:proofErr w:type="gramStart"/>
      <w:r w:rsidR="003B0DDD" w:rsidRPr="00DE623B">
        <w:rPr>
          <w:rFonts w:ascii="Arial" w:hAnsi="Arial" w:cs="Arial"/>
          <w:sz w:val="24"/>
        </w:rPr>
        <w:t>na</w:t>
      </w:r>
      <w:proofErr w:type="gramEnd"/>
      <w:r w:rsidR="003B0DDD" w:rsidRPr="00DE623B">
        <w:rPr>
          <w:rFonts w:ascii="Arial" w:hAnsi="Arial" w:cs="Arial"/>
          <w:sz w:val="24"/>
        </w:rPr>
        <w:t xml:space="preserve"> osnovu nalaza</w:t>
      </w:r>
      <w:r w:rsidR="00FC3FFF" w:rsidRPr="00DE623B">
        <w:rPr>
          <w:rFonts w:ascii="Arial" w:hAnsi="Arial" w:cs="Arial"/>
          <w:sz w:val="24"/>
        </w:rPr>
        <w:t xml:space="preserve"> provjere</w:t>
      </w:r>
      <w:r w:rsidR="00725C07" w:rsidRPr="00DE623B">
        <w:rPr>
          <w:rFonts w:ascii="Arial" w:hAnsi="Arial" w:cs="Arial"/>
          <w:sz w:val="24"/>
        </w:rPr>
        <w:t xml:space="preserve"> utvrdi da podnosilac zahtjeva ispunjava sve uslove </w:t>
      </w:r>
      <w:r w:rsidR="003B0DDD" w:rsidRPr="00DE623B">
        <w:rPr>
          <w:rFonts w:ascii="Arial" w:hAnsi="Arial" w:cs="Arial"/>
          <w:sz w:val="24"/>
        </w:rPr>
        <w:t xml:space="preserve">i kriterijume propisane Uredbom, </w:t>
      </w:r>
      <w:r w:rsidR="00725C07" w:rsidRPr="00DE623B">
        <w:rPr>
          <w:rFonts w:ascii="Arial" w:hAnsi="Arial" w:cs="Arial"/>
          <w:sz w:val="24"/>
        </w:rPr>
        <w:t>priprema</w:t>
      </w:r>
      <w:r w:rsidR="00705B5F" w:rsidRPr="00DE623B">
        <w:rPr>
          <w:rFonts w:ascii="Arial" w:hAnsi="Arial" w:cs="Arial"/>
          <w:sz w:val="24"/>
        </w:rPr>
        <w:t xml:space="preserve"> se</w:t>
      </w:r>
      <w:r w:rsidR="00725C07" w:rsidRPr="00DE623B">
        <w:rPr>
          <w:rFonts w:ascii="Arial" w:hAnsi="Arial" w:cs="Arial"/>
          <w:sz w:val="24"/>
        </w:rPr>
        <w:t xml:space="preserve"> </w:t>
      </w:r>
      <w:r w:rsidR="003B0DDD" w:rsidRPr="00DE623B">
        <w:rPr>
          <w:rFonts w:ascii="Arial" w:hAnsi="Arial" w:cs="Arial"/>
          <w:sz w:val="24"/>
        </w:rPr>
        <w:t>odobrenje</w:t>
      </w:r>
      <w:r w:rsidR="00725C07" w:rsidRPr="00DE623B">
        <w:rPr>
          <w:rFonts w:ascii="Arial" w:hAnsi="Arial" w:cs="Arial"/>
          <w:sz w:val="24"/>
        </w:rPr>
        <w:t xml:space="preserve"> za pojednostavljeni tranzitni postupak.</w:t>
      </w:r>
      <w:r w:rsidR="00D94617" w:rsidRPr="00DE623B">
        <w:rPr>
          <w:rFonts w:ascii="Arial" w:hAnsi="Arial" w:cs="Arial"/>
          <w:sz w:val="24"/>
        </w:rPr>
        <w:t xml:space="preserve"> </w:t>
      </w:r>
      <w:r w:rsidR="00725C07" w:rsidRPr="00DE623B">
        <w:rPr>
          <w:rFonts w:ascii="Arial" w:hAnsi="Arial" w:cs="Arial"/>
          <w:sz w:val="24"/>
        </w:rPr>
        <w:t xml:space="preserve">U slučaju odbijanja zahtjeva, </w:t>
      </w:r>
      <w:r w:rsidR="00705B5F" w:rsidRPr="00DE623B">
        <w:rPr>
          <w:rFonts w:ascii="Arial" w:hAnsi="Arial" w:cs="Arial"/>
          <w:sz w:val="24"/>
        </w:rPr>
        <w:t>u</w:t>
      </w:r>
      <w:r w:rsidR="00FC3FFF" w:rsidRPr="00DE623B">
        <w:rPr>
          <w:rFonts w:ascii="Arial" w:hAnsi="Arial" w:cs="Arial"/>
          <w:sz w:val="24"/>
        </w:rPr>
        <w:t xml:space="preserve"> skladu s</w:t>
      </w:r>
      <w:r w:rsidR="00725C07" w:rsidRPr="00DE623B">
        <w:rPr>
          <w:rFonts w:ascii="Arial" w:hAnsi="Arial" w:cs="Arial"/>
          <w:sz w:val="24"/>
        </w:rPr>
        <w:t xml:space="preserve"> članom 16</w:t>
      </w:r>
      <w:r w:rsidR="002F3EA8" w:rsidRPr="00DE623B">
        <w:rPr>
          <w:rFonts w:ascii="Arial" w:hAnsi="Arial" w:cs="Arial"/>
          <w:sz w:val="24"/>
        </w:rPr>
        <w:t xml:space="preserve"> stav </w:t>
      </w:r>
      <w:r w:rsidR="00D94617" w:rsidRPr="00DE623B">
        <w:rPr>
          <w:rFonts w:ascii="Arial" w:hAnsi="Arial" w:cs="Arial"/>
          <w:sz w:val="24"/>
        </w:rPr>
        <w:t>11 Carinskog zakona u vezi s</w:t>
      </w:r>
      <w:r w:rsidR="00725C07" w:rsidRPr="00DE623B">
        <w:rPr>
          <w:rFonts w:ascii="Arial" w:hAnsi="Arial" w:cs="Arial"/>
          <w:sz w:val="24"/>
        </w:rPr>
        <w:t xml:space="preserve"> </w:t>
      </w:r>
      <w:r w:rsidR="001D6374" w:rsidRPr="00DE623B">
        <w:rPr>
          <w:rFonts w:ascii="Arial" w:hAnsi="Arial" w:cs="Arial"/>
          <w:sz w:val="24"/>
        </w:rPr>
        <w:t xml:space="preserve">čl. </w:t>
      </w:r>
      <w:r w:rsidR="00725C07" w:rsidRPr="00DE623B">
        <w:rPr>
          <w:rFonts w:ascii="Arial" w:hAnsi="Arial" w:cs="Arial"/>
          <w:sz w:val="24"/>
        </w:rPr>
        <w:t xml:space="preserve">9 do 11 Uredbe </w:t>
      </w:r>
      <w:r w:rsidR="002F3EA8" w:rsidRPr="00DE623B">
        <w:rPr>
          <w:rFonts w:ascii="Arial" w:hAnsi="Arial" w:cs="Arial"/>
          <w:sz w:val="24"/>
        </w:rPr>
        <w:t>donosi</w:t>
      </w:r>
      <w:r w:rsidR="00725C07" w:rsidRPr="00DE623B">
        <w:rPr>
          <w:rFonts w:ascii="Arial" w:hAnsi="Arial" w:cs="Arial"/>
          <w:sz w:val="24"/>
        </w:rPr>
        <w:t xml:space="preserve"> rješenje kojim </w:t>
      </w:r>
      <w:r w:rsidR="002F3EA8" w:rsidRPr="00DE623B">
        <w:rPr>
          <w:rFonts w:ascii="Arial" w:hAnsi="Arial" w:cs="Arial"/>
          <w:sz w:val="24"/>
        </w:rPr>
        <w:t>obrazlaže</w:t>
      </w:r>
      <w:r w:rsidR="00725C07" w:rsidRPr="00DE623B">
        <w:rPr>
          <w:rFonts w:ascii="Arial" w:hAnsi="Arial" w:cs="Arial"/>
          <w:sz w:val="24"/>
        </w:rPr>
        <w:t xml:space="preserve"> svoju odluku. </w:t>
      </w:r>
    </w:p>
    <w:p w14:paraId="029A052B" w14:textId="6AA0BE4E" w:rsidR="00E14497" w:rsidRPr="00DE623B" w:rsidRDefault="00E14497" w:rsidP="00487E8A">
      <w:pPr>
        <w:pStyle w:val="Heading110"/>
        <w:widowControl w:val="0"/>
        <w:shd w:val="clear" w:color="auto" w:fill="auto"/>
        <w:tabs>
          <w:tab w:val="left" w:pos="1141"/>
        </w:tabs>
        <w:spacing w:before="0" w:after="168" w:line="276" w:lineRule="auto"/>
        <w:ind w:firstLine="0"/>
        <w:jc w:val="both"/>
        <w:rPr>
          <w:sz w:val="24"/>
          <w:szCs w:val="24"/>
        </w:rPr>
      </w:pPr>
      <w:bookmarkStart w:id="15" w:name="bookmark22"/>
    </w:p>
    <w:p w14:paraId="7F78D5DD" w14:textId="53CC4E9F" w:rsidR="0083335A" w:rsidRPr="00DE623B" w:rsidRDefault="00725C07" w:rsidP="00581040">
      <w:pPr>
        <w:pStyle w:val="Heading110"/>
        <w:widowControl w:val="0"/>
        <w:shd w:val="clear" w:color="auto" w:fill="auto"/>
        <w:tabs>
          <w:tab w:val="left" w:pos="1141"/>
        </w:tabs>
        <w:spacing w:before="0" w:after="168" w:line="276" w:lineRule="auto"/>
        <w:ind w:left="0" w:firstLine="0"/>
        <w:jc w:val="both"/>
        <w:rPr>
          <w:sz w:val="24"/>
          <w:szCs w:val="24"/>
        </w:rPr>
      </w:pPr>
      <w:r w:rsidRPr="00DE623B">
        <w:rPr>
          <w:sz w:val="24"/>
          <w:szCs w:val="24"/>
        </w:rPr>
        <w:t>3.</w:t>
      </w:r>
      <w:r w:rsidR="00A7330F" w:rsidRPr="00DE623B">
        <w:rPr>
          <w:sz w:val="24"/>
          <w:szCs w:val="24"/>
        </w:rPr>
        <w:t>1</w:t>
      </w:r>
      <w:r w:rsidRPr="00DE623B">
        <w:rPr>
          <w:sz w:val="24"/>
          <w:szCs w:val="24"/>
        </w:rPr>
        <w:t xml:space="preserve"> </w:t>
      </w:r>
      <w:bookmarkEnd w:id="15"/>
      <w:r w:rsidRPr="00DE623B">
        <w:rPr>
          <w:sz w:val="24"/>
          <w:szCs w:val="24"/>
        </w:rPr>
        <w:t>Ovlašćeni pošiljalac</w:t>
      </w:r>
    </w:p>
    <w:p w14:paraId="59B17539" w14:textId="4D884F4C" w:rsidR="0083335A" w:rsidRDefault="00725C07" w:rsidP="00581040">
      <w:pPr>
        <w:spacing w:after="240" w:line="276" w:lineRule="auto"/>
        <w:ind w:left="0" w:firstLine="0"/>
        <w:jc w:val="both"/>
        <w:rPr>
          <w:rFonts w:ascii="Arial" w:hAnsi="Arial" w:cs="Arial"/>
          <w:sz w:val="24"/>
          <w:lang w:val="sl-SI"/>
        </w:rPr>
      </w:pPr>
      <w:r w:rsidRPr="00DE623B">
        <w:rPr>
          <w:rFonts w:ascii="Arial" w:hAnsi="Arial" w:cs="Arial"/>
          <w:sz w:val="24"/>
        </w:rPr>
        <w:t xml:space="preserve">Status ovlašćenog pošiljaoca u smislu člana 158, stav 5, tačka 1 Carinskog zakona (član 55, tačka c Dodatka I </w:t>
      </w:r>
      <w:r w:rsidRPr="00DE623B">
        <w:rPr>
          <w:rStyle w:val="Bodytext2BoldScaling100"/>
          <w:rFonts w:ascii="Arial" w:hAnsi="Arial"/>
          <w:b w:val="0"/>
          <w:bCs w:val="0"/>
          <w:sz w:val="24"/>
          <w:szCs w:val="24"/>
          <w:lang w:val="sr-Latn-RS"/>
        </w:rPr>
        <w:t>K</w:t>
      </w:r>
      <w:r w:rsidRPr="00DE623B">
        <w:rPr>
          <w:rStyle w:val="Bodytext2BoldScaling100"/>
          <w:rFonts w:ascii="Arial" w:hAnsi="Arial"/>
          <w:b w:val="0"/>
          <w:bCs w:val="0"/>
          <w:sz w:val="24"/>
          <w:szCs w:val="24"/>
        </w:rPr>
        <w:t xml:space="preserve">onvencije </w:t>
      </w:r>
      <w:r w:rsidRPr="00DE623B">
        <w:rPr>
          <w:rStyle w:val="Bodytext2BoldScaling100"/>
          <w:rFonts w:ascii="Arial" w:hAnsi="Arial"/>
          <w:b w:val="0"/>
          <w:bCs w:val="0"/>
          <w:sz w:val="24"/>
          <w:szCs w:val="24"/>
          <w:lang w:val="sr-Latn-RS"/>
        </w:rPr>
        <w:t>o zajedničkom tranzitnom postupku</w:t>
      </w:r>
      <w:r w:rsidRPr="00DE623B">
        <w:rPr>
          <w:rFonts w:ascii="Arial" w:hAnsi="Arial" w:cs="Arial"/>
          <w:sz w:val="24"/>
        </w:rPr>
        <w:t xml:space="preserve">) dodjeljuje se licima koja žele staviti robu u tranzitni postupak bez </w:t>
      </w:r>
      <w:r w:rsidR="007A1333" w:rsidRPr="00DE623B">
        <w:rPr>
          <w:rFonts w:ascii="Arial" w:hAnsi="Arial" w:cs="Arial"/>
          <w:color w:val="auto"/>
          <w:sz w:val="24"/>
        </w:rPr>
        <w:t xml:space="preserve">podnošenja </w:t>
      </w:r>
      <w:r w:rsidRPr="00DE623B">
        <w:rPr>
          <w:rFonts w:ascii="Arial" w:hAnsi="Arial" w:cs="Arial"/>
          <w:sz w:val="24"/>
        </w:rPr>
        <w:t xml:space="preserve">u </w:t>
      </w:r>
      <w:r w:rsidR="001F1321" w:rsidRPr="00DE623B">
        <w:rPr>
          <w:rFonts w:ascii="Arial" w:hAnsi="Arial" w:cs="Arial"/>
          <w:sz w:val="24"/>
        </w:rPr>
        <w:t>polaznoj carinskoj ispostavi</w:t>
      </w:r>
      <w:r w:rsidRPr="00DE623B">
        <w:rPr>
          <w:rFonts w:ascii="Arial" w:hAnsi="Arial" w:cs="Arial"/>
          <w:sz w:val="24"/>
        </w:rPr>
        <w:t>.</w:t>
      </w:r>
      <w:r w:rsidR="00E126A2" w:rsidRPr="00DE623B">
        <w:rPr>
          <w:rFonts w:ascii="Arial" w:hAnsi="Arial" w:cs="Arial"/>
          <w:sz w:val="24"/>
        </w:rPr>
        <w:t xml:space="preserve"> </w:t>
      </w:r>
      <w:r w:rsidR="00E126A2" w:rsidRPr="00DE623B">
        <w:rPr>
          <w:rFonts w:ascii="Arial" w:hAnsi="Arial" w:cs="Arial"/>
          <w:sz w:val="24"/>
          <w:lang w:val="sl-SI"/>
        </w:rPr>
        <w:t xml:space="preserve">Status ovlašćenog pošiljaoca iz člana 158 stav 5 tačka 1 Carinskog zakona carinski organ može da odobri samo podnosiocu zahtjeva kome je odobreno polaganje zajedničkog obezbjeđenja u skladu s članom 66 stav 6 </w:t>
      </w:r>
      <w:r w:rsidR="00FA2CC0" w:rsidRPr="00DE623B">
        <w:rPr>
          <w:rFonts w:ascii="Arial" w:hAnsi="Arial" w:cs="Arial"/>
          <w:sz w:val="24"/>
          <w:lang w:val="sl-SI"/>
        </w:rPr>
        <w:t>Carinskog z</w:t>
      </w:r>
      <w:r w:rsidR="00E126A2" w:rsidRPr="00DE623B">
        <w:rPr>
          <w:rFonts w:ascii="Arial" w:hAnsi="Arial" w:cs="Arial"/>
          <w:sz w:val="24"/>
          <w:lang w:val="sl-SI"/>
        </w:rPr>
        <w:t>akona ili je oslobođen od pol</w:t>
      </w:r>
      <w:r w:rsidR="00FA2CC0" w:rsidRPr="00DE623B">
        <w:rPr>
          <w:rFonts w:ascii="Arial" w:hAnsi="Arial" w:cs="Arial"/>
          <w:sz w:val="24"/>
          <w:lang w:val="sl-SI"/>
        </w:rPr>
        <w:t xml:space="preserve">aganja obezbjeđenja u skladu s </w:t>
      </w:r>
      <w:r w:rsidR="00E126A2" w:rsidRPr="00DE623B">
        <w:rPr>
          <w:rFonts w:ascii="Arial" w:hAnsi="Arial" w:cs="Arial"/>
          <w:sz w:val="24"/>
          <w:lang w:val="sl-SI"/>
        </w:rPr>
        <w:t>članom 72 stav</w:t>
      </w:r>
      <w:r w:rsidR="00FA2CC0" w:rsidRPr="00DE623B">
        <w:rPr>
          <w:rFonts w:ascii="Arial" w:hAnsi="Arial" w:cs="Arial"/>
          <w:sz w:val="24"/>
          <w:lang w:val="sl-SI"/>
        </w:rPr>
        <w:t xml:space="preserve"> 2 Carinskog z</w:t>
      </w:r>
      <w:r w:rsidR="00E126A2" w:rsidRPr="00DE623B">
        <w:rPr>
          <w:rFonts w:ascii="Arial" w:hAnsi="Arial" w:cs="Arial"/>
          <w:sz w:val="24"/>
          <w:lang w:val="sl-SI"/>
        </w:rPr>
        <w:t>akona.</w:t>
      </w:r>
    </w:p>
    <w:p w14:paraId="01570429" w14:textId="77777777" w:rsidR="00AC4AEF" w:rsidRPr="00DE623B" w:rsidRDefault="00AC4AEF" w:rsidP="00581040">
      <w:pPr>
        <w:spacing w:after="240" w:line="276" w:lineRule="auto"/>
        <w:ind w:left="0" w:firstLine="0"/>
        <w:jc w:val="both"/>
        <w:rPr>
          <w:rFonts w:ascii="Arial" w:hAnsi="Arial" w:cs="Arial"/>
          <w:sz w:val="24"/>
        </w:rPr>
      </w:pPr>
    </w:p>
    <w:p w14:paraId="07EAE1F4" w14:textId="154772C1" w:rsidR="0083335A" w:rsidRPr="00DE623B" w:rsidRDefault="00725C07" w:rsidP="00581040">
      <w:pPr>
        <w:pStyle w:val="Heading110"/>
        <w:widowControl w:val="0"/>
        <w:shd w:val="clear" w:color="auto" w:fill="auto"/>
        <w:spacing w:before="0" w:after="168" w:line="276" w:lineRule="auto"/>
        <w:ind w:left="0" w:firstLine="0"/>
        <w:jc w:val="both"/>
        <w:rPr>
          <w:sz w:val="24"/>
          <w:szCs w:val="24"/>
        </w:rPr>
      </w:pPr>
      <w:bookmarkStart w:id="16" w:name="bookmark23"/>
      <w:r w:rsidRPr="00DE623B">
        <w:rPr>
          <w:sz w:val="24"/>
          <w:szCs w:val="24"/>
        </w:rPr>
        <w:t>3.</w:t>
      </w:r>
      <w:r w:rsidR="00A7330F" w:rsidRPr="00DE623B">
        <w:rPr>
          <w:sz w:val="24"/>
          <w:szCs w:val="24"/>
        </w:rPr>
        <w:t>1</w:t>
      </w:r>
      <w:r w:rsidRPr="00DE623B">
        <w:rPr>
          <w:sz w:val="24"/>
          <w:szCs w:val="24"/>
        </w:rPr>
        <w:t xml:space="preserve">.1 </w:t>
      </w:r>
      <w:bookmarkEnd w:id="16"/>
      <w:r w:rsidRPr="00DE623B">
        <w:rPr>
          <w:sz w:val="24"/>
          <w:szCs w:val="24"/>
        </w:rPr>
        <w:t>Uslovi za davanje ovlašćenja</w:t>
      </w:r>
    </w:p>
    <w:p w14:paraId="6518D48E" w14:textId="2BB64963" w:rsidR="00765BE0" w:rsidRPr="00DE623B" w:rsidRDefault="0030319F" w:rsidP="00581040">
      <w:pPr>
        <w:widowControl w:val="0"/>
        <w:spacing w:after="240" w:line="276" w:lineRule="auto"/>
        <w:ind w:left="0" w:firstLine="0"/>
        <w:jc w:val="both"/>
        <w:rPr>
          <w:rFonts w:ascii="Arial" w:hAnsi="Arial" w:cs="Arial"/>
          <w:sz w:val="24"/>
          <w:lang w:val="sr-Cyrl-RS"/>
        </w:rPr>
      </w:pPr>
      <w:r w:rsidRPr="00DE623B">
        <w:rPr>
          <w:rFonts w:ascii="Arial" w:hAnsi="Arial" w:cs="Arial"/>
          <w:sz w:val="24"/>
        </w:rPr>
        <w:t>Opšti uslovi</w:t>
      </w:r>
      <w:r w:rsidR="00725C07" w:rsidRPr="00DE623B">
        <w:rPr>
          <w:rFonts w:ascii="Arial" w:hAnsi="Arial" w:cs="Arial"/>
          <w:sz w:val="24"/>
        </w:rPr>
        <w:t xml:space="preserve"> </w:t>
      </w:r>
      <w:r w:rsidRPr="00DE623B">
        <w:rPr>
          <w:rFonts w:ascii="Arial" w:hAnsi="Arial" w:cs="Arial"/>
          <w:sz w:val="24"/>
        </w:rPr>
        <w:t xml:space="preserve">koje podnosilac zahtjeva </w:t>
      </w:r>
      <w:r w:rsidR="001A2A67" w:rsidRPr="00DE623B">
        <w:rPr>
          <w:rFonts w:ascii="Arial" w:hAnsi="Arial" w:cs="Arial"/>
          <w:sz w:val="24"/>
        </w:rPr>
        <w:t xml:space="preserve">mora </w:t>
      </w:r>
      <w:r w:rsidRPr="00DE623B">
        <w:rPr>
          <w:rFonts w:ascii="Arial" w:hAnsi="Arial" w:cs="Arial"/>
          <w:sz w:val="24"/>
        </w:rPr>
        <w:t xml:space="preserve">da ispuni da bi dobio status </w:t>
      </w:r>
      <w:r w:rsidR="00725C07" w:rsidRPr="00DE623B">
        <w:rPr>
          <w:rFonts w:ascii="Arial" w:hAnsi="Arial" w:cs="Arial"/>
          <w:sz w:val="24"/>
        </w:rPr>
        <w:t xml:space="preserve">ovlašćenog pošiljaoca </w:t>
      </w:r>
      <w:r w:rsidRPr="00DE623B">
        <w:rPr>
          <w:rFonts w:ascii="Arial" w:hAnsi="Arial" w:cs="Arial"/>
          <w:sz w:val="24"/>
        </w:rPr>
        <w:t>su:</w:t>
      </w:r>
    </w:p>
    <w:p w14:paraId="01FDAE9D" w14:textId="77777777" w:rsidR="00765BE0" w:rsidRPr="00DE623B" w:rsidRDefault="00765BE0" w:rsidP="00AC4AEF">
      <w:pPr>
        <w:numPr>
          <w:ilvl w:val="0"/>
          <w:numId w:val="40"/>
        </w:numPr>
        <w:autoSpaceDE w:val="0"/>
        <w:autoSpaceDN w:val="0"/>
        <w:adjustRightInd w:val="0"/>
        <w:spacing w:after="0" w:line="276" w:lineRule="auto"/>
        <w:jc w:val="both"/>
        <w:rPr>
          <w:rFonts w:ascii="Arial" w:hAnsi="Arial" w:cs="Arial"/>
          <w:sz w:val="24"/>
          <w:lang w:val="sr-Cyrl-RS"/>
        </w:rPr>
      </w:pPr>
      <w:r w:rsidRPr="00DE623B">
        <w:rPr>
          <w:rFonts w:ascii="Arial" w:hAnsi="Arial" w:cs="Arial"/>
          <w:sz w:val="24"/>
          <w:lang w:val="sr-Cyrl-RS"/>
        </w:rPr>
        <w:t>podnosi</w:t>
      </w:r>
      <w:r w:rsidRPr="00DE623B">
        <w:rPr>
          <w:rFonts w:ascii="Arial" w:hAnsi="Arial" w:cs="Arial"/>
          <w:sz w:val="24"/>
          <w:lang w:val="sr-Latn-BA"/>
        </w:rPr>
        <w:t>lac</w:t>
      </w:r>
      <w:r w:rsidRPr="00DE623B">
        <w:rPr>
          <w:rFonts w:ascii="Arial" w:hAnsi="Arial" w:cs="Arial"/>
          <w:sz w:val="24"/>
          <w:lang w:val="sr-Cyrl-RS"/>
        </w:rPr>
        <w:t xml:space="preserve"> zahtjeva ima </w:t>
      </w:r>
      <w:r w:rsidRPr="00DE623B">
        <w:rPr>
          <w:rFonts w:ascii="Arial" w:hAnsi="Arial" w:cs="Arial"/>
          <w:sz w:val="24"/>
          <w:lang w:val="sr-Latn-BA"/>
        </w:rPr>
        <w:t>sjedište</w:t>
      </w:r>
      <w:r w:rsidRPr="00DE623B">
        <w:rPr>
          <w:rFonts w:ascii="Arial" w:hAnsi="Arial" w:cs="Arial"/>
          <w:sz w:val="24"/>
          <w:lang w:val="sr-Cyrl-RS"/>
        </w:rPr>
        <w:t xml:space="preserve"> na carinskom području </w:t>
      </w:r>
      <w:r w:rsidRPr="00DE623B">
        <w:rPr>
          <w:rFonts w:ascii="Arial" w:hAnsi="Arial" w:cs="Arial"/>
          <w:sz w:val="24"/>
          <w:lang w:val="sr-Latn-BA"/>
        </w:rPr>
        <w:t>Crne Gore</w:t>
      </w:r>
      <w:r w:rsidRPr="00DE623B">
        <w:rPr>
          <w:rFonts w:ascii="Arial" w:hAnsi="Arial" w:cs="Arial"/>
          <w:sz w:val="24"/>
          <w:lang w:val="sr-Cyrl-RS"/>
        </w:rPr>
        <w:t xml:space="preserve">; </w:t>
      </w:r>
    </w:p>
    <w:p w14:paraId="7C207BF9" w14:textId="77777777" w:rsidR="00765BE0" w:rsidRPr="00DE623B" w:rsidRDefault="00765BE0" w:rsidP="00AC4AEF">
      <w:pPr>
        <w:numPr>
          <w:ilvl w:val="0"/>
          <w:numId w:val="40"/>
        </w:numPr>
        <w:autoSpaceDE w:val="0"/>
        <w:autoSpaceDN w:val="0"/>
        <w:adjustRightInd w:val="0"/>
        <w:spacing w:after="0" w:line="276" w:lineRule="auto"/>
        <w:jc w:val="both"/>
        <w:rPr>
          <w:rFonts w:ascii="Arial" w:hAnsi="Arial" w:cs="Arial"/>
          <w:sz w:val="24"/>
          <w:lang w:val="sr-Cyrl-RS"/>
        </w:rPr>
      </w:pPr>
      <w:r w:rsidRPr="00DE623B">
        <w:rPr>
          <w:rFonts w:ascii="Arial" w:hAnsi="Arial" w:cs="Arial"/>
          <w:sz w:val="24"/>
          <w:lang w:val="sr-Cyrl-RS"/>
        </w:rPr>
        <w:t>podnosi</w:t>
      </w:r>
      <w:r w:rsidRPr="00DE623B">
        <w:rPr>
          <w:rFonts w:ascii="Arial" w:hAnsi="Arial" w:cs="Arial"/>
          <w:sz w:val="24"/>
          <w:lang w:val="sr-Latn-BA"/>
        </w:rPr>
        <w:t>lac</w:t>
      </w:r>
      <w:r w:rsidRPr="00DE623B">
        <w:rPr>
          <w:rFonts w:ascii="Arial" w:hAnsi="Arial" w:cs="Arial"/>
          <w:sz w:val="24"/>
          <w:lang w:val="sr-Cyrl-RS"/>
        </w:rPr>
        <w:t xml:space="preserve"> zahtjeva </w:t>
      </w:r>
      <w:r w:rsidRPr="00DE623B">
        <w:rPr>
          <w:rFonts w:ascii="Arial" w:hAnsi="Arial" w:cs="Arial"/>
          <w:sz w:val="24"/>
          <w:lang w:val="sr-Latn-BA"/>
        </w:rPr>
        <w:t xml:space="preserve">je </w:t>
      </w:r>
      <w:r w:rsidRPr="00DE623B">
        <w:rPr>
          <w:rFonts w:ascii="Arial" w:hAnsi="Arial" w:cs="Arial"/>
          <w:sz w:val="24"/>
          <w:lang w:val="sr-Cyrl-RS"/>
        </w:rPr>
        <w:t xml:space="preserve">izjavio da će redovno koristiti postupak tranzita; </w:t>
      </w:r>
    </w:p>
    <w:p w14:paraId="0540EF7B" w14:textId="77777777" w:rsidR="00765BE0" w:rsidRPr="00DE623B" w:rsidRDefault="00765BE0" w:rsidP="00AC4AEF">
      <w:pPr>
        <w:numPr>
          <w:ilvl w:val="0"/>
          <w:numId w:val="40"/>
        </w:numPr>
        <w:autoSpaceDE w:val="0"/>
        <w:autoSpaceDN w:val="0"/>
        <w:adjustRightInd w:val="0"/>
        <w:spacing w:after="0" w:line="276" w:lineRule="auto"/>
        <w:jc w:val="both"/>
        <w:rPr>
          <w:rFonts w:ascii="Arial" w:hAnsi="Arial" w:cs="Arial"/>
          <w:sz w:val="24"/>
          <w:lang w:val="sr-Latn-BA"/>
        </w:rPr>
      </w:pPr>
      <w:r w:rsidRPr="00DE623B">
        <w:rPr>
          <w:rFonts w:ascii="Arial" w:hAnsi="Arial" w:cs="Arial"/>
          <w:sz w:val="24"/>
          <w:lang w:val="sr-Cyrl-RS"/>
        </w:rPr>
        <w:t>podnosi</w:t>
      </w:r>
      <w:r w:rsidRPr="00DE623B">
        <w:rPr>
          <w:rFonts w:ascii="Arial" w:hAnsi="Arial" w:cs="Arial"/>
          <w:sz w:val="24"/>
          <w:lang w:val="sr-Latn-BA"/>
        </w:rPr>
        <w:t>lac</w:t>
      </w:r>
      <w:r w:rsidRPr="00DE623B">
        <w:rPr>
          <w:rFonts w:ascii="Arial" w:hAnsi="Arial" w:cs="Arial"/>
          <w:sz w:val="24"/>
          <w:lang w:val="sr-Cyrl-RS"/>
        </w:rPr>
        <w:t xml:space="preserve"> zahtjeva </w:t>
      </w:r>
      <w:r w:rsidRPr="00DE623B">
        <w:rPr>
          <w:rFonts w:ascii="Arial" w:hAnsi="Arial" w:cs="Arial"/>
          <w:sz w:val="24"/>
          <w:lang w:val="sr-Latn-BA"/>
        </w:rPr>
        <w:t xml:space="preserve">u </w:t>
      </w:r>
      <w:r w:rsidRPr="00DE623B">
        <w:rPr>
          <w:rFonts w:ascii="Arial" w:hAnsi="Arial" w:cs="Arial"/>
          <w:sz w:val="24"/>
          <w:lang w:val="sr-Cyrl-RS"/>
        </w:rPr>
        <w:t>poslednje tri godine prije podnošenja zahtjeva, nije počinio teže ili više puta krš</w:t>
      </w:r>
      <w:r w:rsidRPr="00DE623B">
        <w:rPr>
          <w:rFonts w:ascii="Arial" w:hAnsi="Arial" w:cs="Arial"/>
          <w:sz w:val="24"/>
          <w:lang w:val="sr-Latn-BA"/>
        </w:rPr>
        <w:t xml:space="preserve">io </w:t>
      </w:r>
      <w:r w:rsidRPr="00DE623B">
        <w:rPr>
          <w:rFonts w:ascii="Arial" w:hAnsi="Arial" w:cs="Arial"/>
          <w:sz w:val="24"/>
          <w:lang w:val="sr-Cyrl-RS"/>
        </w:rPr>
        <w:t>carinske i poreske propise</w:t>
      </w:r>
      <w:r w:rsidRPr="00DE623B">
        <w:rPr>
          <w:rFonts w:ascii="Arial" w:hAnsi="Arial" w:cs="Arial"/>
          <w:sz w:val="24"/>
          <w:lang w:val="sr-Latn-BA"/>
        </w:rPr>
        <w:t xml:space="preserve">, </w:t>
      </w:r>
      <w:r w:rsidRPr="00DE623B">
        <w:rPr>
          <w:rFonts w:ascii="Arial" w:hAnsi="Arial" w:cs="Arial"/>
          <w:sz w:val="24"/>
          <w:lang w:val="sr-Cyrl-RS"/>
        </w:rPr>
        <w:t>uključujući krivično djelo koje se odnosi na privrednu djelatnost podnosioca zahtjeva</w:t>
      </w:r>
      <w:r w:rsidRPr="00DE623B">
        <w:rPr>
          <w:rFonts w:ascii="Arial" w:hAnsi="Arial" w:cs="Arial"/>
          <w:sz w:val="24"/>
          <w:lang w:val="sr-Latn-BA"/>
        </w:rPr>
        <w:t>, izvršene od strane:</w:t>
      </w:r>
    </w:p>
    <w:p w14:paraId="272FFB01" w14:textId="77777777" w:rsidR="00765BE0" w:rsidRPr="00DE623B" w:rsidRDefault="00765BE0" w:rsidP="00AC4AEF">
      <w:pPr>
        <w:numPr>
          <w:ilvl w:val="1"/>
          <w:numId w:val="40"/>
        </w:numPr>
        <w:autoSpaceDE w:val="0"/>
        <w:autoSpaceDN w:val="0"/>
        <w:adjustRightInd w:val="0"/>
        <w:spacing w:after="0" w:line="276" w:lineRule="auto"/>
        <w:jc w:val="both"/>
        <w:rPr>
          <w:rFonts w:ascii="Arial" w:hAnsi="Arial" w:cs="Arial"/>
          <w:sz w:val="24"/>
          <w:lang w:val="sr-Latn-BA"/>
        </w:rPr>
      </w:pPr>
      <w:r w:rsidRPr="00DE623B">
        <w:rPr>
          <w:rFonts w:ascii="Arial" w:hAnsi="Arial" w:cs="Arial"/>
          <w:sz w:val="24"/>
          <w:lang w:val="sr-Latn-BA"/>
        </w:rPr>
        <w:t>lica na koje se odluka odnosi;</w:t>
      </w:r>
    </w:p>
    <w:p w14:paraId="76BD2D7A" w14:textId="77777777" w:rsidR="00765BE0" w:rsidRPr="00DE623B" w:rsidRDefault="00765BE0" w:rsidP="00AC4AEF">
      <w:pPr>
        <w:numPr>
          <w:ilvl w:val="1"/>
          <w:numId w:val="40"/>
        </w:numPr>
        <w:autoSpaceDE w:val="0"/>
        <w:autoSpaceDN w:val="0"/>
        <w:adjustRightInd w:val="0"/>
        <w:spacing w:after="0" w:line="276" w:lineRule="auto"/>
        <w:jc w:val="both"/>
        <w:rPr>
          <w:rFonts w:ascii="Arial" w:hAnsi="Arial" w:cs="Arial"/>
          <w:sz w:val="24"/>
          <w:lang w:val="sr-Latn-BA"/>
        </w:rPr>
      </w:pPr>
      <w:r w:rsidRPr="00DE623B">
        <w:rPr>
          <w:rFonts w:ascii="Arial" w:hAnsi="Arial" w:cs="Arial"/>
          <w:sz w:val="24"/>
          <w:lang w:val="sr-Latn-BA"/>
        </w:rPr>
        <w:t>odgovornog lica u privrednom društvu na koje se odluka odnosi ili koje vrši kontrolu nad njegovim upravljanjem;</w:t>
      </w:r>
    </w:p>
    <w:p w14:paraId="52869289" w14:textId="77777777" w:rsidR="00765BE0" w:rsidRPr="00DE623B" w:rsidRDefault="00765BE0" w:rsidP="00AC4AEF">
      <w:pPr>
        <w:numPr>
          <w:ilvl w:val="1"/>
          <w:numId w:val="40"/>
        </w:numPr>
        <w:autoSpaceDE w:val="0"/>
        <w:autoSpaceDN w:val="0"/>
        <w:adjustRightInd w:val="0"/>
        <w:spacing w:after="0" w:line="276" w:lineRule="auto"/>
        <w:jc w:val="both"/>
        <w:rPr>
          <w:rFonts w:ascii="Arial" w:hAnsi="Arial" w:cs="Arial"/>
          <w:sz w:val="24"/>
          <w:lang w:val="sr-Latn-BA"/>
        </w:rPr>
      </w:pPr>
      <w:r w:rsidRPr="00DE623B">
        <w:rPr>
          <w:rFonts w:ascii="Arial" w:hAnsi="Arial" w:cs="Arial"/>
          <w:sz w:val="24"/>
          <w:lang w:val="sr-Latn-BA"/>
        </w:rPr>
        <w:t>lica nadležnog za carinska pitanja u privrednom društvu na koje se odluka odnosi</w:t>
      </w:r>
    </w:p>
    <w:p w14:paraId="0FB07D4B" w14:textId="2DA63975" w:rsidR="00765BE0" w:rsidRPr="00DE623B" w:rsidRDefault="00765BE0" w:rsidP="00AC4AEF">
      <w:pPr>
        <w:numPr>
          <w:ilvl w:val="0"/>
          <w:numId w:val="40"/>
        </w:numPr>
        <w:autoSpaceDE w:val="0"/>
        <w:autoSpaceDN w:val="0"/>
        <w:adjustRightInd w:val="0"/>
        <w:spacing w:after="0" w:line="276" w:lineRule="auto"/>
        <w:jc w:val="both"/>
        <w:rPr>
          <w:rFonts w:ascii="Arial" w:hAnsi="Arial" w:cs="Arial"/>
          <w:sz w:val="24"/>
          <w:lang w:val="sr-Cyrl-RS"/>
        </w:rPr>
      </w:pPr>
      <w:r w:rsidRPr="00DE623B">
        <w:rPr>
          <w:rFonts w:ascii="Arial" w:hAnsi="Arial" w:cs="Arial"/>
          <w:sz w:val="24"/>
          <w:lang w:val="sr-Cyrl-RS"/>
        </w:rPr>
        <w:t>podnosilac zahtjeva posjed</w:t>
      </w:r>
      <w:r w:rsidR="005F3967" w:rsidRPr="00DE623B">
        <w:rPr>
          <w:rFonts w:ascii="Arial" w:hAnsi="Arial" w:cs="Arial"/>
          <w:sz w:val="24"/>
          <w:lang w:val="sl-SI"/>
        </w:rPr>
        <w:t>u</w:t>
      </w:r>
      <w:r w:rsidRPr="00DE623B">
        <w:rPr>
          <w:rFonts w:ascii="Arial" w:hAnsi="Arial" w:cs="Arial"/>
          <w:sz w:val="24"/>
          <w:lang w:val="sr-Cyrl-RS"/>
        </w:rPr>
        <w:t>je visok nivo kontrole aktivnosti i protoka robe, kroz zadovoljavajuće vođenje poslovne evidencije i, po potrebi, evidencije o prevozu robe, koja omogućava odgovarajuće carinske kontrole</w:t>
      </w:r>
    </w:p>
    <w:p w14:paraId="00C372D4" w14:textId="77777777" w:rsidR="00765BE0" w:rsidRPr="00DE623B" w:rsidRDefault="00765BE0" w:rsidP="00AC4AEF">
      <w:pPr>
        <w:numPr>
          <w:ilvl w:val="0"/>
          <w:numId w:val="40"/>
        </w:numPr>
        <w:autoSpaceDE w:val="0"/>
        <w:autoSpaceDN w:val="0"/>
        <w:adjustRightInd w:val="0"/>
        <w:spacing w:after="0" w:line="276" w:lineRule="auto"/>
        <w:jc w:val="both"/>
        <w:rPr>
          <w:rFonts w:ascii="Arial" w:hAnsi="Arial" w:cs="Arial"/>
          <w:sz w:val="24"/>
          <w:lang w:val="sr-Cyrl-RS"/>
        </w:rPr>
      </w:pPr>
      <w:r w:rsidRPr="00DE623B">
        <w:rPr>
          <w:rFonts w:ascii="Arial" w:hAnsi="Arial" w:cs="Arial"/>
          <w:sz w:val="24"/>
          <w:lang w:val="sr-Cyrl-RS"/>
        </w:rPr>
        <w:t>podnosi</w:t>
      </w:r>
      <w:r w:rsidRPr="00DE623B">
        <w:rPr>
          <w:rFonts w:ascii="Arial" w:hAnsi="Arial" w:cs="Arial"/>
          <w:sz w:val="24"/>
          <w:lang w:val="sr-Latn-BA"/>
        </w:rPr>
        <w:t>lac</w:t>
      </w:r>
      <w:r w:rsidRPr="00DE623B">
        <w:rPr>
          <w:rFonts w:ascii="Arial" w:hAnsi="Arial" w:cs="Arial"/>
          <w:sz w:val="24"/>
          <w:lang w:val="sr-Cyrl-RS"/>
        </w:rPr>
        <w:t xml:space="preserve"> zahtjeva dokazuje </w:t>
      </w:r>
      <w:r w:rsidRPr="00DE623B">
        <w:rPr>
          <w:rFonts w:ascii="Arial" w:hAnsi="Arial" w:cs="Arial"/>
          <w:sz w:val="24"/>
          <w:lang w:val="sr-Latn-BA"/>
        </w:rPr>
        <w:t xml:space="preserve">posjedovanje </w:t>
      </w:r>
      <w:r w:rsidRPr="00DE623B">
        <w:rPr>
          <w:rFonts w:ascii="Arial" w:hAnsi="Arial" w:cs="Arial"/>
          <w:sz w:val="24"/>
          <w:lang w:val="sr-Cyrl-RS"/>
        </w:rPr>
        <w:t>praktičn</w:t>
      </w:r>
      <w:r w:rsidRPr="00DE623B">
        <w:rPr>
          <w:rFonts w:ascii="Arial" w:hAnsi="Arial" w:cs="Arial"/>
          <w:sz w:val="24"/>
          <w:lang w:val="sr-Latn-BA"/>
        </w:rPr>
        <w:t xml:space="preserve">ih </w:t>
      </w:r>
      <w:r w:rsidRPr="00DE623B">
        <w:rPr>
          <w:rFonts w:ascii="Arial" w:hAnsi="Arial" w:cs="Arial"/>
          <w:sz w:val="24"/>
          <w:lang w:val="sr-Cyrl-RS"/>
        </w:rPr>
        <w:t>standard</w:t>
      </w:r>
      <w:r w:rsidRPr="00DE623B">
        <w:rPr>
          <w:rFonts w:ascii="Arial" w:hAnsi="Arial" w:cs="Arial"/>
          <w:sz w:val="24"/>
          <w:lang w:val="sr-Latn-BA"/>
        </w:rPr>
        <w:t>a</w:t>
      </w:r>
      <w:r w:rsidRPr="00DE623B">
        <w:rPr>
          <w:rFonts w:ascii="Arial" w:hAnsi="Arial" w:cs="Arial"/>
          <w:sz w:val="24"/>
          <w:lang w:val="sr-Cyrl-RS"/>
        </w:rPr>
        <w:t xml:space="preserve"> stručnosti ili profesionalnih kvalifikacija koji su u neposrednoj vezi sa aktivnošću koja se sprovodi. </w:t>
      </w:r>
    </w:p>
    <w:p w14:paraId="1DB1D7A3" w14:textId="77777777" w:rsidR="00581040" w:rsidRPr="00DE623B" w:rsidRDefault="00581040" w:rsidP="00061B93">
      <w:pPr>
        <w:widowControl w:val="0"/>
        <w:spacing w:after="240" w:line="276" w:lineRule="auto"/>
        <w:ind w:left="360" w:firstLine="0"/>
        <w:jc w:val="both"/>
        <w:rPr>
          <w:rFonts w:ascii="Arial" w:hAnsi="Arial" w:cs="Arial"/>
          <w:sz w:val="24"/>
        </w:rPr>
      </w:pPr>
    </w:p>
    <w:p w14:paraId="4AFB490B" w14:textId="0BB635B1" w:rsidR="0083335A" w:rsidRPr="00DE623B" w:rsidRDefault="00725C07" w:rsidP="00581040">
      <w:pPr>
        <w:pStyle w:val="Heading110"/>
        <w:widowControl w:val="0"/>
        <w:shd w:val="clear" w:color="auto" w:fill="auto"/>
        <w:spacing w:before="0" w:after="168" w:line="276" w:lineRule="auto"/>
        <w:ind w:left="0" w:firstLine="0"/>
        <w:jc w:val="both"/>
        <w:rPr>
          <w:sz w:val="24"/>
          <w:szCs w:val="24"/>
        </w:rPr>
      </w:pPr>
      <w:bookmarkStart w:id="17" w:name="bookmark24"/>
      <w:r w:rsidRPr="00DE623B">
        <w:rPr>
          <w:sz w:val="24"/>
          <w:szCs w:val="24"/>
        </w:rPr>
        <w:t>3.</w:t>
      </w:r>
      <w:r w:rsidR="00A7330F" w:rsidRPr="00DE623B">
        <w:rPr>
          <w:sz w:val="24"/>
          <w:szCs w:val="24"/>
        </w:rPr>
        <w:t>1</w:t>
      </w:r>
      <w:r w:rsidRPr="00DE623B">
        <w:rPr>
          <w:sz w:val="24"/>
          <w:szCs w:val="24"/>
        </w:rPr>
        <w:t xml:space="preserve">.2 </w:t>
      </w:r>
      <w:bookmarkEnd w:id="17"/>
      <w:r w:rsidRPr="00DE623B">
        <w:rPr>
          <w:sz w:val="24"/>
          <w:szCs w:val="24"/>
        </w:rPr>
        <w:t>Sadržaj i pojedinosti zahtjeva</w:t>
      </w:r>
    </w:p>
    <w:p w14:paraId="72CCA848" w14:textId="4D00E23D" w:rsidR="0083335A" w:rsidRPr="00DE623B" w:rsidRDefault="00C059E4" w:rsidP="00581040">
      <w:pPr>
        <w:spacing w:line="276" w:lineRule="auto"/>
        <w:ind w:left="0" w:firstLine="0"/>
        <w:jc w:val="both"/>
        <w:rPr>
          <w:rFonts w:ascii="Arial" w:hAnsi="Arial" w:cs="Arial"/>
          <w:sz w:val="24"/>
        </w:rPr>
      </w:pPr>
      <w:r w:rsidRPr="00DE623B">
        <w:rPr>
          <w:rFonts w:ascii="Arial" w:hAnsi="Arial" w:cs="Arial"/>
          <w:sz w:val="24"/>
        </w:rPr>
        <w:t>Obrazac</w:t>
      </w:r>
      <w:r w:rsidR="00725C07" w:rsidRPr="00DE623B">
        <w:rPr>
          <w:rFonts w:ascii="Arial" w:hAnsi="Arial" w:cs="Arial"/>
          <w:sz w:val="24"/>
        </w:rPr>
        <w:t xml:space="preserve"> zahtjev</w:t>
      </w:r>
      <w:r w:rsidRPr="00DE623B">
        <w:rPr>
          <w:rFonts w:ascii="Arial" w:hAnsi="Arial" w:cs="Arial"/>
          <w:sz w:val="24"/>
        </w:rPr>
        <w:t>a</w:t>
      </w:r>
      <w:r w:rsidR="00725C07" w:rsidRPr="00DE623B">
        <w:rPr>
          <w:rFonts w:ascii="Arial" w:hAnsi="Arial" w:cs="Arial"/>
          <w:sz w:val="24"/>
        </w:rPr>
        <w:t xml:space="preserve"> za dodjelu statusa ovlaš</w:t>
      </w:r>
      <w:r w:rsidR="00725C07" w:rsidRPr="00DE623B">
        <w:rPr>
          <w:rFonts w:ascii="Arial" w:hAnsi="Arial" w:cs="Arial"/>
          <w:sz w:val="24"/>
          <w:lang w:val="sr-Latn-ME"/>
        </w:rPr>
        <w:t>ć</w:t>
      </w:r>
      <w:r w:rsidR="00725C07" w:rsidRPr="00DE623B">
        <w:rPr>
          <w:rFonts w:ascii="Arial" w:hAnsi="Arial" w:cs="Arial"/>
          <w:sz w:val="24"/>
        </w:rPr>
        <w:t xml:space="preserve">enog pošiljaoca </w:t>
      </w:r>
      <w:r w:rsidRPr="00DE623B">
        <w:rPr>
          <w:rFonts w:ascii="Arial" w:hAnsi="Arial" w:cs="Arial"/>
          <w:sz w:val="24"/>
        </w:rPr>
        <w:t>dat je u prilogu 62</w:t>
      </w:r>
      <w:r w:rsidR="00725C07" w:rsidRPr="00DE623B">
        <w:rPr>
          <w:rFonts w:ascii="Arial" w:hAnsi="Arial" w:cs="Arial"/>
          <w:sz w:val="24"/>
        </w:rPr>
        <w:t xml:space="preserve"> </w:t>
      </w:r>
      <w:r w:rsidRPr="00DE623B">
        <w:rPr>
          <w:rFonts w:ascii="Arial" w:hAnsi="Arial" w:cs="Arial"/>
          <w:sz w:val="24"/>
        </w:rPr>
        <w:t>Uredbe</w:t>
      </w:r>
      <w:r w:rsidR="00725C07" w:rsidRPr="00DE623B">
        <w:rPr>
          <w:rFonts w:ascii="Arial" w:hAnsi="Arial" w:cs="Arial"/>
          <w:sz w:val="24"/>
        </w:rPr>
        <w:t xml:space="preserve"> i </w:t>
      </w:r>
      <w:r w:rsidRPr="00DE623B">
        <w:rPr>
          <w:rFonts w:ascii="Arial" w:hAnsi="Arial" w:cs="Arial"/>
          <w:sz w:val="24"/>
        </w:rPr>
        <w:t>obuhvata</w:t>
      </w:r>
      <w:r w:rsidR="00725C07" w:rsidRPr="00DE623B">
        <w:rPr>
          <w:rFonts w:ascii="Arial" w:hAnsi="Arial" w:cs="Arial"/>
          <w:sz w:val="24"/>
        </w:rPr>
        <w:t xml:space="preserve"> sljedeće:</w:t>
      </w:r>
    </w:p>
    <w:p w14:paraId="3060BC1B" w14:textId="35F416CD" w:rsidR="0083335A" w:rsidRPr="00DE623B" w:rsidRDefault="00725C07" w:rsidP="00AC4AEF">
      <w:pPr>
        <w:pStyle w:val="ListParagraph"/>
        <w:numPr>
          <w:ilvl w:val="1"/>
          <w:numId w:val="33"/>
        </w:numPr>
        <w:spacing w:after="0" w:line="276" w:lineRule="auto"/>
        <w:ind w:left="851"/>
        <w:contextualSpacing w:val="0"/>
        <w:jc w:val="both"/>
        <w:rPr>
          <w:rFonts w:ascii="Arial" w:hAnsi="Arial" w:cs="Arial"/>
          <w:sz w:val="24"/>
        </w:rPr>
      </w:pPr>
      <w:r w:rsidRPr="00DE623B">
        <w:rPr>
          <w:rFonts w:ascii="Arial" w:hAnsi="Arial" w:cs="Arial"/>
          <w:sz w:val="24"/>
        </w:rPr>
        <w:t>ime i tačnu adresu sjedišta podnosioca zahtjeva</w:t>
      </w:r>
    </w:p>
    <w:p w14:paraId="520F6B7C" w14:textId="7A32FDA1" w:rsidR="008B3CE6" w:rsidRPr="00DE623B" w:rsidRDefault="008B3CE6" w:rsidP="00AC4AEF">
      <w:pPr>
        <w:pStyle w:val="ListParagraph"/>
        <w:numPr>
          <w:ilvl w:val="1"/>
          <w:numId w:val="33"/>
        </w:numPr>
        <w:spacing w:after="0" w:line="276" w:lineRule="auto"/>
        <w:ind w:left="851"/>
        <w:contextualSpacing w:val="0"/>
        <w:jc w:val="both"/>
        <w:rPr>
          <w:rFonts w:ascii="Arial" w:hAnsi="Arial" w:cs="Arial"/>
          <w:sz w:val="24"/>
        </w:rPr>
      </w:pPr>
      <w:r w:rsidRPr="00DE623B">
        <w:rPr>
          <w:rFonts w:ascii="Arial" w:hAnsi="Arial" w:cs="Arial"/>
          <w:sz w:val="24"/>
        </w:rPr>
        <w:t>poreski identifikacioni broj</w:t>
      </w:r>
    </w:p>
    <w:p w14:paraId="1C208953" w14:textId="701B8BBD" w:rsidR="0083335A" w:rsidRPr="00DE623B" w:rsidRDefault="00725C07" w:rsidP="00AC4AEF">
      <w:pPr>
        <w:pStyle w:val="ListParagraph"/>
        <w:numPr>
          <w:ilvl w:val="1"/>
          <w:numId w:val="33"/>
        </w:numPr>
        <w:spacing w:after="0" w:line="276" w:lineRule="auto"/>
        <w:ind w:left="851"/>
        <w:contextualSpacing w:val="0"/>
        <w:jc w:val="both"/>
        <w:rPr>
          <w:rFonts w:ascii="Arial" w:hAnsi="Arial" w:cs="Arial"/>
          <w:sz w:val="24"/>
        </w:rPr>
      </w:pPr>
      <w:r w:rsidRPr="00DE623B">
        <w:rPr>
          <w:rFonts w:ascii="Arial" w:hAnsi="Arial" w:cs="Arial"/>
          <w:sz w:val="24"/>
        </w:rPr>
        <w:t>ime i podatke o kontaktu</w:t>
      </w:r>
      <w:r w:rsidR="005647F0" w:rsidRPr="00DE623B">
        <w:rPr>
          <w:rFonts w:ascii="Arial" w:hAnsi="Arial" w:cs="Arial"/>
          <w:sz w:val="24"/>
        </w:rPr>
        <w:t xml:space="preserve"> za zahtjev</w:t>
      </w:r>
      <w:r w:rsidRPr="00DE623B">
        <w:rPr>
          <w:rFonts w:ascii="Arial" w:hAnsi="Arial" w:cs="Arial"/>
          <w:sz w:val="24"/>
        </w:rPr>
        <w:t xml:space="preserve">, kao i </w:t>
      </w:r>
      <w:r w:rsidR="00822297" w:rsidRPr="00DE623B">
        <w:rPr>
          <w:rFonts w:ascii="Arial" w:hAnsi="Arial" w:cs="Arial"/>
          <w:sz w:val="24"/>
        </w:rPr>
        <w:t xml:space="preserve">kontakt za </w:t>
      </w:r>
      <w:r w:rsidRPr="00DE623B">
        <w:rPr>
          <w:rFonts w:ascii="Arial" w:hAnsi="Arial" w:cs="Arial"/>
          <w:sz w:val="24"/>
        </w:rPr>
        <w:t>carinske poslove podnosioca zahtjeva</w:t>
      </w:r>
    </w:p>
    <w:p w14:paraId="2740FEF5" w14:textId="6BCCC69F" w:rsidR="0083335A" w:rsidRPr="00DE623B" w:rsidRDefault="00725C07" w:rsidP="00AC4AEF">
      <w:pPr>
        <w:pStyle w:val="ListParagraph"/>
        <w:numPr>
          <w:ilvl w:val="1"/>
          <w:numId w:val="33"/>
        </w:numPr>
        <w:spacing w:after="0" w:line="276" w:lineRule="auto"/>
        <w:ind w:left="851"/>
        <w:contextualSpacing w:val="0"/>
        <w:jc w:val="both"/>
        <w:rPr>
          <w:rFonts w:ascii="Arial" w:hAnsi="Arial" w:cs="Arial"/>
          <w:sz w:val="24"/>
        </w:rPr>
      </w:pPr>
      <w:r w:rsidRPr="00DE623B">
        <w:rPr>
          <w:rFonts w:ascii="Arial" w:hAnsi="Arial" w:cs="Arial"/>
          <w:sz w:val="24"/>
        </w:rPr>
        <w:t xml:space="preserve">detalje o </w:t>
      </w:r>
      <w:r w:rsidR="008B3CE6" w:rsidRPr="00DE623B">
        <w:rPr>
          <w:rFonts w:ascii="Arial" w:hAnsi="Arial" w:cs="Arial"/>
          <w:sz w:val="24"/>
        </w:rPr>
        <w:t>postojećem odobrenju</w:t>
      </w:r>
      <w:r w:rsidRPr="00DE623B">
        <w:rPr>
          <w:rFonts w:ascii="Arial" w:hAnsi="Arial" w:cs="Arial"/>
          <w:sz w:val="24"/>
        </w:rPr>
        <w:t xml:space="preserve"> za pojednostavljene postupke (ako je izdato)</w:t>
      </w:r>
    </w:p>
    <w:p w14:paraId="29885B11" w14:textId="29ECB06F" w:rsidR="008B3CE6" w:rsidRPr="00DE623B" w:rsidRDefault="008B3CE6" w:rsidP="00AC4AEF">
      <w:pPr>
        <w:pStyle w:val="ListParagraph"/>
        <w:numPr>
          <w:ilvl w:val="1"/>
          <w:numId w:val="33"/>
        </w:numPr>
        <w:spacing w:after="0" w:line="276" w:lineRule="auto"/>
        <w:ind w:left="851"/>
        <w:contextualSpacing w:val="0"/>
        <w:jc w:val="both"/>
        <w:rPr>
          <w:rFonts w:ascii="Arial" w:hAnsi="Arial" w:cs="Arial"/>
          <w:sz w:val="24"/>
        </w:rPr>
      </w:pPr>
      <w:r w:rsidRPr="00DE623B">
        <w:rPr>
          <w:rFonts w:ascii="Arial" w:hAnsi="Arial" w:cs="Arial"/>
          <w:sz w:val="24"/>
        </w:rPr>
        <w:t>informacije o</w:t>
      </w:r>
      <w:r w:rsidR="00A65DE7" w:rsidRPr="00DE623B">
        <w:rPr>
          <w:rFonts w:ascii="Arial" w:hAnsi="Arial" w:cs="Arial"/>
          <w:sz w:val="24"/>
        </w:rPr>
        <w:t xml:space="preserve"> glavnom </w:t>
      </w:r>
      <w:r w:rsidRPr="00DE623B">
        <w:rPr>
          <w:rFonts w:ascii="Arial" w:hAnsi="Arial" w:cs="Arial"/>
          <w:sz w:val="24"/>
        </w:rPr>
        <w:t xml:space="preserve"> knjigovodstv</w:t>
      </w:r>
      <w:r w:rsidR="00A65DE7" w:rsidRPr="00DE623B">
        <w:rPr>
          <w:rFonts w:ascii="Arial" w:hAnsi="Arial" w:cs="Arial"/>
          <w:sz w:val="24"/>
        </w:rPr>
        <w:t>u</w:t>
      </w:r>
      <w:r w:rsidRPr="00DE623B">
        <w:rPr>
          <w:rFonts w:ascii="Arial" w:hAnsi="Arial" w:cs="Arial"/>
          <w:sz w:val="24"/>
        </w:rPr>
        <w:t xml:space="preserve"> podnosioca zahtjeva</w:t>
      </w:r>
    </w:p>
    <w:p w14:paraId="0381D3A0" w14:textId="025207F3" w:rsidR="0083335A" w:rsidRPr="00DE623B" w:rsidRDefault="006F186F" w:rsidP="00AC4AEF">
      <w:pPr>
        <w:pStyle w:val="ListParagraph"/>
        <w:numPr>
          <w:ilvl w:val="1"/>
          <w:numId w:val="33"/>
        </w:numPr>
        <w:spacing w:after="0" w:line="276" w:lineRule="auto"/>
        <w:ind w:left="851"/>
        <w:contextualSpacing w:val="0"/>
        <w:jc w:val="both"/>
        <w:rPr>
          <w:rFonts w:ascii="Arial" w:hAnsi="Arial" w:cs="Arial"/>
          <w:sz w:val="24"/>
        </w:rPr>
      </w:pPr>
      <w:r w:rsidRPr="00DE623B">
        <w:rPr>
          <w:rFonts w:ascii="Arial" w:hAnsi="Arial" w:cs="Arial"/>
          <w:sz w:val="24"/>
        </w:rPr>
        <w:t xml:space="preserve">podaci o </w:t>
      </w:r>
      <w:r w:rsidR="00DB6918" w:rsidRPr="00DE623B">
        <w:rPr>
          <w:rFonts w:ascii="Arial" w:hAnsi="Arial" w:cs="Arial"/>
          <w:sz w:val="24"/>
        </w:rPr>
        <w:t>e</w:t>
      </w:r>
      <w:r w:rsidRPr="00DE623B">
        <w:rPr>
          <w:rFonts w:ascii="Arial" w:hAnsi="Arial" w:cs="Arial"/>
          <w:sz w:val="24"/>
        </w:rPr>
        <w:t>videncij</w:t>
      </w:r>
      <w:r w:rsidR="00DB6918" w:rsidRPr="00DE623B">
        <w:rPr>
          <w:rFonts w:ascii="Arial" w:hAnsi="Arial" w:cs="Arial"/>
          <w:sz w:val="24"/>
        </w:rPr>
        <w:t>i</w:t>
      </w:r>
      <w:r w:rsidRPr="00DE623B">
        <w:rPr>
          <w:rFonts w:ascii="Arial" w:hAnsi="Arial" w:cs="Arial"/>
          <w:sz w:val="24"/>
        </w:rPr>
        <w:t xml:space="preserve"> o postupku</w:t>
      </w:r>
      <w:r w:rsidR="00DB6918" w:rsidRPr="00DE623B">
        <w:rPr>
          <w:rFonts w:ascii="Arial" w:hAnsi="Arial" w:cs="Arial"/>
          <w:sz w:val="24"/>
        </w:rPr>
        <w:t xml:space="preserve"> sa</w:t>
      </w:r>
      <w:r w:rsidRPr="00DE623B">
        <w:rPr>
          <w:rFonts w:ascii="Arial" w:hAnsi="Arial" w:cs="Arial"/>
          <w:sz w:val="24"/>
        </w:rPr>
        <w:t xml:space="preserve"> </w:t>
      </w:r>
      <w:r w:rsidR="00725C07" w:rsidRPr="00DE623B">
        <w:rPr>
          <w:rFonts w:ascii="Arial" w:hAnsi="Arial" w:cs="Arial"/>
          <w:sz w:val="24"/>
        </w:rPr>
        <w:t>detalj</w:t>
      </w:r>
      <w:r w:rsidR="00DB6918" w:rsidRPr="00DE623B">
        <w:rPr>
          <w:rFonts w:ascii="Arial" w:hAnsi="Arial" w:cs="Arial"/>
          <w:sz w:val="24"/>
        </w:rPr>
        <w:t>ima</w:t>
      </w:r>
      <w:r w:rsidR="00725C07" w:rsidRPr="00DE623B">
        <w:rPr>
          <w:rFonts w:ascii="Arial" w:hAnsi="Arial" w:cs="Arial"/>
          <w:sz w:val="24"/>
        </w:rPr>
        <w:t xml:space="preserve"> o drugim pojednostavljenim postupcima koje podnosilac zahtjeva koristi po odobrenju carinskih organa za postupak </w:t>
      </w:r>
      <w:r w:rsidR="00840430" w:rsidRPr="00DE623B">
        <w:rPr>
          <w:rFonts w:ascii="Arial" w:hAnsi="Arial" w:cs="Arial"/>
          <w:sz w:val="24"/>
        </w:rPr>
        <w:t>izvoza</w:t>
      </w:r>
      <w:r w:rsidR="00725C07" w:rsidRPr="00DE623B">
        <w:rPr>
          <w:rFonts w:ascii="Arial" w:hAnsi="Arial" w:cs="Arial"/>
          <w:sz w:val="24"/>
        </w:rPr>
        <w:t xml:space="preserve"> ili tranzita (nazivi, oznake, datumi izdavanja ovlašćenja)</w:t>
      </w:r>
    </w:p>
    <w:p w14:paraId="26A053B4" w14:textId="2007B38C" w:rsidR="0083335A" w:rsidRPr="00DE623B" w:rsidRDefault="00725C07" w:rsidP="00AC4AEF">
      <w:pPr>
        <w:pStyle w:val="ListParagraph"/>
        <w:numPr>
          <w:ilvl w:val="1"/>
          <w:numId w:val="33"/>
        </w:numPr>
        <w:spacing w:after="0" w:line="276" w:lineRule="auto"/>
        <w:ind w:left="851"/>
        <w:contextualSpacing w:val="0"/>
        <w:jc w:val="both"/>
        <w:rPr>
          <w:rFonts w:ascii="Arial" w:hAnsi="Arial" w:cs="Arial"/>
          <w:sz w:val="24"/>
        </w:rPr>
      </w:pPr>
      <w:r w:rsidRPr="00DE623B">
        <w:rPr>
          <w:rFonts w:ascii="Arial" w:hAnsi="Arial" w:cs="Arial"/>
          <w:sz w:val="24"/>
        </w:rPr>
        <w:t xml:space="preserve">izjavu podnosioca da će redovno koristiti tranzitni postupak (sa naznakom predviđenog obima, tj. broja tranzitnih </w:t>
      </w:r>
      <w:r w:rsidR="008B3CE6" w:rsidRPr="00DE623B">
        <w:rPr>
          <w:rFonts w:ascii="Arial" w:hAnsi="Arial" w:cs="Arial"/>
          <w:sz w:val="24"/>
        </w:rPr>
        <w:t>postupaka</w:t>
      </w:r>
      <w:r w:rsidRPr="00DE623B">
        <w:rPr>
          <w:rFonts w:ascii="Arial" w:hAnsi="Arial" w:cs="Arial"/>
          <w:sz w:val="24"/>
        </w:rPr>
        <w:t>)</w:t>
      </w:r>
    </w:p>
    <w:p w14:paraId="6FB7EB2B" w14:textId="580930AB" w:rsidR="0083335A" w:rsidRPr="00DE623B" w:rsidRDefault="00725C07" w:rsidP="00AC4AEF">
      <w:pPr>
        <w:pStyle w:val="ListParagraph"/>
        <w:numPr>
          <w:ilvl w:val="1"/>
          <w:numId w:val="33"/>
        </w:numPr>
        <w:spacing w:after="0" w:line="276" w:lineRule="auto"/>
        <w:ind w:left="851"/>
        <w:contextualSpacing w:val="0"/>
        <w:jc w:val="both"/>
        <w:rPr>
          <w:rFonts w:ascii="Arial" w:hAnsi="Arial" w:cs="Arial"/>
          <w:sz w:val="24"/>
        </w:rPr>
      </w:pPr>
      <w:r w:rsidRPr="00DE623B">
        <w:rPr>
          <w:rFonts w:ascii="Arial" w:hAnsi="Arial" w:cs="Arial"/>
          <w:sz w:val="24"/>
        </w:rPr>
        <w:t xml:space="preserve">naziv </w:t>
      </w:r>
      <w:r w:rsidR="001D3AAE" w:rsidRPr="00DE623B">
        <w:rPr>
          <w:rFonts w:ascii="Arial" w:hAnsi="Arial" w:cs="Arial"/>
          <w:sz w:val="24"/>
        </w:rPr>
        <w:t>carinskih ispostava</w:t>
      </w:r>
      <w:r w:rsidRPr="00DE623B">
        <w:rPr>
          <w:rFonts w:ascii="Arial" w:hAnsi="Arial" w:cs="Arial"/>
          <w:sz w:val="24"/>
        </w:rPr>
        <w:t xml:space="preserve"> koje će biti polazne </w:t>
      </w:r>
      <w:r w:rsidR="001D3AAE" w:rsidRPr="00DE623B">
        <w:rPr>
          <w:rFonts w:ascii="Arial" w:hAnsi="Arial" w:cs="Arial"/>
          <w:sz w:val="24"/>
        </w:rPr>
        <w:t>ispostave</w:t>
      </w:r>
      <w:r w:rsidRPr="00DE623B">
        <w:rPr>
          <w:rFonts w:ascii="Arial" w:hAnsi="Arial" w:cs="Arial"/>
          <w:sz w:val="24"/>
        </w:rPr>
        <w:t xml:space="preserve"> </w:t>
      </w:r>
    </w:p>
    <w:p w14:paraId="7DC5B519" w14:textId="6504DCD5" w:rsidR="0083335A" w:rsidRPr="00DE623B" w:rsidRDefault="00840430" w:rsidP="00AC4AEF">
      <w:pPr>
        <w:pStyle w:val="ListParagraph"/>
        <w:numPr>
          <w:ilvl w:val="1"/>
          <w:numId w:val="33"/>
        </w:numPr>
        <w:spacing w:after="0" w:line="276" w:lineRule="auto"/>
        <w:ind w:left="851"/>
        <w:contextualSpacing w:val="0"/>
        <w:jc w:val="both"/>
        <w:rPr>
          <w:rFonts w:ascii="Arial" w:hAnsi="Arial" w:cs="Arial"/>
          <w:sz w:val="24"/>
        </w:rPr>
      </w:pPr>
      <w:r w:rsidRPr="00DE623B">
        <w:rPr>
          <w:rFonts w:ascii="Arial" w:hAnsi="Arial" w:cs="Arial"/>
          <w:sz w:val="24"/>
        </w:rPr>
        <w:t>n</w:t>
      </w:r>
      <w:r w:rsidR="001D3AAE" w:rsidRPr="00DE623B">
        <w:rPr>
          <w:rFonts w:ascii="Arial" w:hAnsi="Arial" w:cs="Arial"/>
          <w:sz w:val="24"/>
        </w:rPr>
        <w:t xml:space="preserve">aziv i adresu </w:t>
      </w:r>
      <w:r w:rsidR="00725C07" w:rsidRPr="00DE623B">
        <w:rPr>
          <w:rFonts w:ascii="Arial" w:hAnsi="Arial" w:cs="Arial"/>
          <w:sz w:val="24"/>
        </w:rPr>
        <w:t>za lokaciju robe, ili ako još nije izdat,</w:t>
      </w:r>
      <w:r w:rsidR="001D3AAE" w:rsidRPr="00DE623B">
        <w:rPr>
          <w:rFonts w:ascii="Arial" w:hAnsi="Arial" w:cs="Arial"/>
          <w:sz w:val="24"/>
        </w:rPr>
        <w:t xml:space="preserve"> lokacije</w:t>
      </w:r>
      <w:r w:rsidR="00725C07" w:rsidRPr="00DE623B">
        <w:rPr>
          <w:rFonts w:ascii="Arial" w:hAnsi="Arial" w:cs="Arial"/>
          <w:sz w:val="24"/>
        </w:rPr>
        <w:t xml:space="preserve"> otprem</w:t>
      </w:r>
      <w:r w:rsidR="001D3AAE" w:rsidRPr="00DE623B">
        <w:rPr>
          <w:rFonts w:ascii="Arial" w:hAnsi="Arial" w:cs="Arial"/>
          <w:sz w:val="24"/>
        </w:rPr>
        <w:t>anja robe, njihov</w:t>
      </w:r>
      <w:r w:rsidR="005D0ABD" w:rsidRPr="00DE623B">
        <w:rPr>
          <w:rFonts w:ascii="Arial" w:hAnsi="Arial" w:cs="Arial"/>
          <w:sz w:val="24"/>
        </w:rPr>
        <w:t xml:space="preserve"> naziv i</w:t>
      </w:r>
      <w:r w:rsidR="001D3AAE" w:rsidRPr="00DE623B">
        <w:rPr>
          <w:rFonts w:ascii="Arial" w:hAnsi="Arial" w:cs="Arial"/>
          <w:sz w:val="24"/>
        </w:rPr>
        <w:t xml:space="preserve"> tačnu adresu, </w:t>
      </w:r>
      <w:r w:rsidR="00725C07" w:rsidRPr="00DE623B">
        <w:rPr>
          <w:rFonts w:ascii="Arial" w:hAnsi="Arial" w:cs="Arial"/>
          <w:sz w:val="24"/>
        </w:rPr>
        <w:t xml:space="preserve">onako kako će biti navedeno u </w:t>
      </w:r>
      <w:r w:rsidRPr="00DE623B">
        <w:rPr>
          <w:rFonts w:ascii="Arial" w:hAnsi="Arial" w:cs="Arial"/>
          <w:sz w:val="24"/>
        </w:rPr>
        <w:t>rubrici</w:t>
      </w:r>
      <w:r w:rsidR="00725C07" w:rsidRPr="00DE623B">
        <w:rPr>
          <w:rFonts w:ascii="Arial" w:hAnsi="Arial" w:cs="Arial"/>
          <w:sz w:val="24"/>
        </w:rPr>
        <w:t xml:space="preserve"> “ovlašćena lokacija robe” na elektronskoj tranzitnoj deklaraciji na kojoj polazna carin</w:t>
      </w:r>
      <w:r w:rsidR="001D3AAE" w:rsidRPr="00DE623B">
        <w:rPr>
          <w:rFonts w:ascii="Arial" w:hAnsi="Arial" w:cs="Arial"/>
          <w:sz w:val="24"/>
        </w:rPr>
        <w:t>ska ispostava</w:t>
      </w:r>
      <w:r w:rsidR="00725C07" w:rsidRPr="00DE623B">
        <w:rPr>
          <w:rFonts w:ascii="Arial" w:hAnsi="Arial" w:cs="Arial"/>
          <w:sz w:val="24"/>
        </w:rPr>
        <w:t xml:space="preserve"> može, prema potrebi, izvršiti pregled robe prije njenog otpremanja </w:t>
      </w:r>
    </w:p>
    <w:p w14:paraId="7B5E6DC0" w14:textId="77777777" w:rsidR="00D70649" w:rsidRPr="00DE623B" w:rsidRDefault="00B43B00" w:rsidP="00AC4AEF">
      <w:pPr>
        <w:pStyle w:val="ListParagraph"/>
        <w:numPr>
          <w:ilvl w:val="1"/>
          <w:numId w:val="33"/>
        </w:numPr>
        <w:spacing w:after="0" w:line="276" w:lineRule="auto"/>
        <w:ind w:left="851"/>
        <w:contextualSpacing w:val="0"/>
        <w:jc w:val="both"/>
        <w:rPr>
          <w:rFonts w:ascii="Arial" w:hAnsi="Arial" w:cs="Arial"/>
          <w:sz w:val="24"/>
        </w:rPr>
      </w:pPr>
      <w:r w:rsidRPr="00DE623B">
        <w:rPr>
          <w:rFonts w:ascii="Arial" w:hAnsi="Arial" w:cs="Arial"/>
          <w:sz w:val="24"/>
        </w:rPr>
        <w:lastRenderedPageBreak/>
        <w:t>registarski broj odobrenja za upotrebu plombi posebne vrste, ako je izdat, ili upućivanje na zahtjev za upotrebu plombi posebne vrste, ako ovlašćenje još nije izdato</w:t>
      </w:r>
    </w:p>
    <w:p w14:paraId="1539AD8D" w14:textId="2875AB50" w:rsidR="00DD2F60" w:rsidRPr="00DE623B" w:rsidRDefault="00B43B00" w:rsidP="00AC4AEF">
      <w:pPr>
        <w:pStyle w:val="ListParagraph"/>
        <w:numPr>
          <w:ilvl w:val="1"/>
          <w:numId w:val="33"/>
        </w:numPr>
        <w:spacing w:after="0" w:line="276" w:lineRule="auto"/>
        <w:ind w:left="851"/>
        <w:contextualSpacing w:val="0"/>
        <w:jc w:val="both"/>
        <w:rPr>
          <w:rFonts w:ascii="Arial" w:hAnsi="Arial" w:cs="Arial"/>
          <w:sz w:val="24"/>
        </w:rPr>
      </w:pPr>
      <w:r w:rsidRPr="00DE623B">
        <w:rPr>
          <w:rFonts w:ascii="Arial" w:hAnsi="Arial" w:cs="Arial"/>
          <w:sz w:val="24"/>
        </w:rPr>
        <w:t>saglasnost podnosioca zahtjeva za davanje neograničenog pristupa</w:t>
      </w:r>
      <w:r w:rsidR="002A298D" w:rsidRPr="00DE623B">
        <w:rPr>
          <w:rFonts w:ascii="Arial" w:hAnsi="Arial" w:cs="Arial"/>
          <w:sz w:val="24"/>
        </w:rPr>
        <w:t xml:space="preserve"> carinskim o</w:t>
      </w:r>
      <w:r w:rsidR="0098257A" w:rsidRPr="00DE623B">
        <w:rPr>
          <w:rFonts w:ascii="Arial" w:hAnsi="Arial" w:cs="Arial"/>
          <w:sz w:val="24"/>
        </w:rPr>
        <w:t>rganima</w:t>
      </w:r>
      <w:r w:rsidRPr="00DE623B">
        <w:rPr>
          <w:rFonts w:ascii="Arial" w:hAnsi="Arial" w:cs="Arial"/>
          <w:sz w:val="24"/>
        </w:rPr>
        <w:t xml:space="preserve"> </w:t>
      </w:r>
      <w:r w:rsidR="0098257A" w:rsidRPr="00DE623B">
        <w:rPr>
          <w:rFonts w:ascii="Arial" w:hAnsi="Arial" w:cs="Arial"/>
          <w:sz w:val="24"/>
        </w:rPr>
        <w:t xml:space="preserve">za </w:t>
      </w:r>
      <w:r w:rsidRPr="00DE623B">
        <w:rPr>
          <w:rFonts w:ascii="Arial" w:hAnsi="Arial" w:cs="Arial"/>
          <w:sz w:val="24"/>
        </w:rPr>
        <w:t>sv</w:t>
      </w:r>
      <w:r w:rsidR="0098257A" w:rsidRPr="00DE623B">
        <w:rPr>
          <w:rFonts w:ascii="Arial" w:hAnsi="Arial" w:cs="Arial"/>
          <w:sz w:val="24"/>
        </w:rPr>
        <w:t>e</w:t>
      </w:r>
      <w:r w:rsidRPr="00DE623B">
        <w:rPr>
          <w:rFonts w:ascii="Arial" w:hAnsi="Arial" w:cs="Arial"/>
          <w:sz w:val="24"/>
        </w:rPr>
        <w:t xml:space="preserve"> dokument</w:t>
      </w:r>
      <w:r w:rsidR="0098257A" w:rsidRPr="00DE623B">
        <w:rPr>
          <w:rFonts w:ascii="Arial" w:hAnsi="Arial" w:cs="Arial"/>
          <w:sz w:val="24"/>
        </w:rPr>
        <w:t>e</w:t>
      </w:r>
      <w:r w:rsidRPr="00DE623B">
        <w:rPr>
          <w:rFonts w:ascii="Arial" w:hAnsi="Arial" w:cs="Arial"/>
          <w:sz w:val="24"/>
        </w:rPr>
        <w:t xml:space="preserve"> i evidencij</w:t>
      </w:r>
      <w:r w:rsidR="0098257A" w:rsidRPr="00DE623B">
        <w:rPr>
          <w:rFonts w:ascii="Arial" w:hAnsi="Arial" w:cs="Arial"/>
          <w:sz w:val="24"/>
        </w:rPr>
        <w:t>e</w:t>
      </w:r>
      <w:r w:rsidRPr="00DE623B">
        <w:rPr>
          <w:rFonts w:ascii="Arial" w:hAnsi="Arial" w:cs="Arial"/>
          <w:sz w:val="24"/>
        </w:rPr>
        <w:t xml:space="preserve"> u cilju kontrole robe i postupka</w:t>
      </w:r>
      <w:r w:rsidR="00D70649" w:rsidRPr="00DE623B">
        <w:rPr>
          <w:rFonts w:ascii="Arial" w:hAnsi="Arial" w:cs="Arial"/>
          <w:sz w:val="24"/>
        </w:rPr>
        <w:t>, kao i saglasnost da će pružiti svu potrebnu pomoć</w:t>
      </w:r>
      <w:r w:rsidR="0098257A" w:rsidRPr="00DE623B">
        <w:rPr>
          <w:rFonts w:ascii="Arial" w:hAnsi="Arial" w:cs="Arial"/>
          <w:sz w:val="24"/>
        </w:rPr>
        <w:t xml:space="preserve"> </w:t>
      </w:r>
    </w:p>
    <w:p w14:paraId="5172F024" w14:textId="096339ED" w:rsidR="0080107F" w:rsidRPr="00DE623B" w:rsidRDefault="00B43B00" w:rsidP="00AC4AEF">
      <w:pPr>
        <w:pStyle w:val="ListParagraph"/>
        <w:numPr>
          <w:ilvl w:val="1"/>
          <w:numId w:val="33"/>
        </w:numPr>
        <w:spacing w:after="0" w:line="276" w:lineRule="auto"/>
        <w:ind w:left="851"/>
        <w:contextualSpacing w:val="0"/>
        <w:jc w:val="both"/>
        <w:rPr>
          <w:rFonts w:ascii="Arial" w:hAnsi="Arial" w:cs="Arial"/>
          <w:sz w:val="24"/>
        </w:rPr>
      </w:pPr>
      <w:r w:rsidRPr="00DE623B">
        <w:rPr>
          <w:rFonts w:ascii="Arial" w:hAnsi="Arial" w:cs="Arial"/>
          <w:sz w:val="24"/>
        </w:rPr>
        <w:t>mjesto, datum, potpis i ovjeru zahtjeva od strane podnosioca</w:t>
      </w:r>
      <w:r w:rsidR="00A65DE7" w:rsidRPr="00DE623B">
        <w:rPr>
          <w:rFonts w:ascii="Arial" w:hAnsi="Arial" w:cs="Arial"/>
          <w:sz w:val="24"/>
        </w:rPr>
        <w:t>.</w:t>
      </w:r>
    </w:p>
    <w:p w14:paraId="496E74B0" w14:textId="77777777" w:rsidR="00E158CC" w:rsidRPr="00AC4AEF" w:rsidRDefault="00E158CC" w:rsidP="00AC4AEF">
      <w:pPr>
        <w:spacing w:line="276" w:lineRule="auto"/>
        <w:ind w:left="0" w:firstLine="0"/>
        <w:jc w:val="both"/>
        <w:rPr>
          <w:rFonts w:ascii="Arial" w:hAnsi="Arial" w:cs="Arial"/>
          <w:sz w:val="24"/>
        </w:rPr>
      </w:pPr>
    </w:p>
    <w:p w14:paraId="64516970" w14:textId="08F7FAB5" w:rsidR="0083335A" w:rsidRPr="00DE623B" w:rsidRDefault="00725C07" w:rsidP="00581040">
      <w:pPr>
        <w:pStyle w:val="Heading110"/>
        <w:widowControl w:val="0"/>
        <w:shd w:val="clear" w:color="auto" w:fill="auto"/>
        <w:tabs>
          <w:tab w:val="left" w:pos="1125"/>
        </w:tabs>
        <w:spacing w:before="0" w:after="168" w:line="276" w:lineRule="auto"/>
        <w:ind w:left="0" w:firstLine="0"/>
        <w:jc w:val="both"/>
        <w:rPr>
          <w:sz w:val="24"/>
          <w:szCs w:val="24"/>
        </w:rPr>
      </w:pPr>
      <w:bookmarkStart w:id="18" w:name="bookmark25"/>
      <w:r w:rsidRPr="00DE623B">
        <w:rPr>
          <w:sz w:val="24"/>
          <w:szCs w:val="24"/>
        </w:rPr>
        <w:t>3.</w:t>
      </w:r>
      <w:r w:rsidR="00A7330F" w:rsidRPr="00DE623B">
        <w:rPr>
          <w:sz w:val="24"/>
          <w:szCs w:val="24"/>
        </w:rPr>
        <w:t>1</w:t>
      </w:r>
      <w:r w:rsidRPr="00DE623B">
        <w:rPr>
          <w:sz w:val="24"/>
          <w:szCs w:val="24"/>
        </w:rPr>
        <w:t xml:space="preserve">.3 </w:t>
      </w:r>
      <w:bookmarkEnd w:id="18"/>
      <w:r w:rsidRPr="00DE623B">
        <w:rPr>
          <w:sz w:val="24"/>
          <w:szCs w:val="24"/>
        </w:rPr>
        <w:t xml:space="preserve">Prilozi uz zahtjev </w:t>
      </w:r>
    </w:p>
    <w:p w14:paraId="2246CCC6" w14:textId="6939C27A" w:rsidR="0083335A" w:rsidRPr="00DE623B" w:rsidRDefault="00952C87" w:rsidP="00581040">
      <w:pPr>
        <w:widowControl w:val="0"/>
        <w:spacing w:line="276" w:lineRule="auto"/>
        <w:ind w:left="0" w:firstLine="0"/>
        <w:jc w:val="both"/>
        <w:rPr>
          <w:rFonts w:ascii="Arial" w:hAnsi="Arial" w:cs="Arial"/>
          <w:sz w:val="24"/>
        </w:rPr>
      </w:pPr>
      <w:r w:rsidRPr="00DE623B">
        <w:rPr>
          <w:rFonts w:ascii="Arial" w:hAnsi="Arial" w:cs="Arial"/>
          <w:sz w:val="24"/>
        </w:rPr>
        <w:t>U</w:t>
      </w:r>
      <w:r w:rsidR="00725C07" w:rsidRPr="00DE623B">
        <w:rPr>
          <w:rFonts w:ascii="Arial" w:hAnsi="Arial" w:cs="Arial"/>
          <w:sz w:val="24"/>
        </w:rPr>
        <w:t xml:space="preserve">z zahtjev za odobrenje korišćenja pojednostavljenog postupka, </w:t>
      </w:r>
      <w:r w:rsidRPr="00DE623B">
        <w:rPr>
          <w:rFonts w:ascii="Arial" w:hAnsi="Arial" w:cs="Arial"/>
          <w:sz w:val="24"/>
        </w:rPr>
        <w:t xml:space="preserve">se prilažu </w:t>
      </w:r>
      <w:bookmarkStart w:id="19" w:name="_Hlk155947756"/>
      <w:r w:rsidR="001B7F41" w:rsidRPr="00DE623B">
        <w:rPr>
          <w:rFonts w:ascii="Arial" w:hAnsi="Arial" w:cs="Arial"/>
          <w:sz w:val="24"/>
        </w:rPr>
        <w:t xml:space="preserve">dokumenti </w:t>
      </w:r>
      <w:r w:rsidRPr="00DE623B">
        <w:rPr>
          <w:rFonts w:ascii="Arial" w:hAnsi="Arial" w:cs="Arial"/>
          <w:sz w:val="24"/>
        </w:rPr>
        <w:t>koj</w:t>
      </w:r>
      <w:r w:rsidR="001B7F41" w:rsidRPr="00DE623B">
        <w:rPr>
          <w:rFonts w:ascii="Arial" w:hAnsi="Arial" w:cs="Arial"/>
          <w:sz w:val="24"/>
        </w:rPr>
        <w:t>i</w:t>
      </w:r>
      <w:r w:rsidRPr="00DE623B">
        <w:rPr>
          <w:rFonts w:ascii="Arial" w:hAnsi="Arial" w:cs="Arial"/>
          <w:sz w:val="24"/>
        </w:rPr>
        <w:t xml:space="preserve"> su potrebn</w:t>
      </w:r>
      <w:r w:rsidR="001B7F41" w:rsidRPr="00DE623B">
        <w:rPr>
          <w:rFonts w:ascii="Arial" w:hAnsi="Arial" w:cs="Arial"/>
          <w:sz w:val="24"/>
        </w:rPr>
        <w:t xml:space="preserve">i </w:t>
      </w:r>
      <w:r w:rsidRPr="00DE623B">
        <w:rPr>
          <w:rFonts w:ascii="Arial" w:hAnsi="Arial" w:cs="Arial"/>
          <w:sz w:val="24"/>
        </w:rPr>
        <w:t xml:space="preserve">za provjeru ispunjenosti uslova </w:t>
      </w:r>
      <w:r w:rsidR="001B7F41" w:rsidRPr="00DE623B">
        <w:rPr>
          <w:rFonts w:ascii="Arial" w:hAnsi="Arial" w:cs="Arial"/>
          <w:sz w:val="24"/>
        </w:rPr>
        <w:t>a ne postoje u služben</w:t>
      </w:r>
      <w:r w:rsidR="00D5670A" w:rsidRPr="00DE623B">
        <w:rPr>
          <w:rFonts w:ascii="Arial" w:hAnsi="Arial" w:cs="Arial"/>
          <w:sz w:val="24"/>
        </w:rPr>
        <w:t>im</w:t>
      </w:r>
      <w:r w:rsidR="001B7F41" w:rsidRPr="00DE623B">
        <w:rPr>
          <w:rFonts w:ascii="Arial" w:hAnsi="Arial" w:cs="Arial"/>
          <w:sz w:val="24"/>
        </w:rPr>
        <w:t xml:space="preserve"> evidencij</w:t>
      </w:r>
      <w:r w:rsidR="00D5670A" w:rsidRPr="00DE623B">
        <w:rPr>
          <w:rFonts w:ascii="Arial" w:hAnsi="Arial" w:cs="Arial"/>
          <w:sz w:val="24"/>
        </w:rPr>
        <w:t>ama</w:t>
      </w:r>
      <w:r w:rsidR="001B7F41" w:rsidRPr="00DE623B">
        <w:rPr>
          <w:rFonts w:ascii="Arial" w:hAnsi="Arial" w:cs="Arial"/>
          <w:sz w:val="24"/>
        </w:rPr>
        <w:t xml:space="preserve"> carinskog organa</w:t>
      </w:r>
      <w:r w:rsidR="00725C07" w:rsidRPr="00DE623B">
        <w:rPr>
          <w:rFonts w:ascii="Arial" w:hAnsi="Arial" w:cs="Arial"/>
          <w:sz w:val="24"/>
        </w:rPr>
        <w:t>.</w:t>
      </w:r>
      <w:bookmarkEnd w:id="19"/>
    </w:p>
    <w:p w14:paraId="112A8EAA" w14:textId="62CDF5DE" w:rsidR="0083335A" w:rsidRPr="00DE623B" w:rsidRDefault="00725C07" w:rsidP="00581040">
      <w:pPr>
        <w:pStyle w:val="ListParagraph"/>
        <w:widowControl w:val="0"/>
        <w:spacing w:line="276" w:lineRule="auto"/>
        <w:ind w:left="0" w:firstLine="0"/>
        <w:contextualSpacing w:val="0"/>
        <w:jc w:val="both"/>
        <w:rPr>
          <w:rFonts w:ascii="Arial" w:hAnsi="Arial" w:cs="Arial"/>
          <w:sz w:val="24"/>
        </w:rPr>
      </w:pPr>
      <w:r w:rsidRPr="00DE623B">
        <w:rPr>
          <w:rFonts w:ascii="Arial" w:hAnsi="Arial" w:cs="Arial"/>
          <w:sz w:val="24"/>
        </w:rPr>
        <w:t>Kada je podnosilac zaht</w:t>
      </w:r>
      <w:r w:rsidR="000A0703" w:rsidRPr="00DE623B">
        <w:rPr>
          <w:rFonts w:ascii="Arial" w:hAnsi="Arial" w:cs="Arial"/>
          <w:sz w:val="24"/>
        </w:rPr>
        <w:t>j</w:t>
      </w:r>
      <w:r w:rsidRPr="00DE623B">
        <w:rPr>
          <w:rFonts w:ascii="Arial" w:hAnsi="Arial" w:cs="Arial"/>
          <w:sz w:val="24"/>
        </w:rPr>
        <w:t xml:space="preserve">eva ovlašćeni </w:t>
      </w:r>
      <w:r w:rsidR="000A0703" w:rsidRPr="00DE623B">
        <w:rPr>
          <w:rFonts w:ascii="Arial" w:hAnsi="Arial" w:cs="Arial"/>
          <w:sz w:val="24"/>
        </w:rPr>
        <w:t>privredni subjekt</w:t>
      </w:r>
      <w:r w:rsidRPr="00DE623B">
        <w:rPr>
          <w:rFonts w:ascii="Arial" w:hAnsi="Arial" w:cs="Arial"/>
          <w:sz w:val="24"/>
        </w:rPr>
        <w:t xml:space="preserve"> (AEO) sa ovlašćenjem za pojednostavljene postupke, nema potrebe za ponovnim ispitivanjem; za </w:t>
      </w:r>
      <w:r w:rsidR="000A0703" w:rsidRPr="00DE623B">
        <w:rPr>
          <w:rFonts w:ascii="Arial" w:hAnsi="Arial" w:cs="Arial"/>
          <w:sz w:val="24"/>
        </w:rPr>
        <w:t>privrednog subjekta</w:t>
      </w:r>
      <w:r w:rsidRPr="00DE623B">
        <w:rPr>
          <w:rFonts w:ascii="Arial" w:hAnsi="Arial" w:cs="Arial"/>
          <w:sz w:val="24"/>
        </w:rPr>
        <w:t xml:space="preserve"> koji je nosilac ovlašćenja za bezbjednost i sigurnost, </w:t>
      </w:r>
      <w:r w:rsidR="000A0703" w:rsidRPr="00DE623B">
        <w:rPr>
          <w:rFonts w:ascii="Arial" w:hAnsi="Arial" w:cs="Arial"/>
          <w:sz w:val="24"/>
        </w:rPr>
        <w:t>carinski organ</w:t>
      </w:r>
      <w:r w:rsidRPr="00DE623B">
        <w:rPr>
          <w:rFonts w:ascii="Arial" w:hAnsi="Arial" w:cs="Arial"/>
          <w:sz w:val="24"/>
        </w:rPr>
        <w:t xml:space="preserve"> će provjeriti samo profesionalnu sposobnost. </w:t>
      </w:r>
    </w:p>
    <w:p w14:paraId="28AFD538" w14:textId="77777777" w:rsidR="0083335A" w:rsidRPr="00DE623B" w:rsidRDefault="0083335A" w:rsidP="00487E8A">
      <w:pPr>
        <w:pStyle w:val="ListParagraph"/>
        <w:widowControl w:val="0"/>
        <w:spacing w:line="276" w:lineRule="auto"/>
        <w:ind w:left="357" w:firstLine="0"/>
        <w:contextualSpacing w:val="0"/>
        <w:jc w:val="both"/>
        <w:rPr>
          <w:rFonts w:ascii="Arial" w:hAnsi="Arial" w:cs="Arial"/>
          <w:sz w:val="24"/>
        </w:rPr>
      </w:pPr>
    </w:p>
    <w:p w14:paraId="7C93876D" w14:textId="41C256AD" w:rsidR="0083335A" w:rsidRPr="00DE623B" w:rsidRDefault="00725C07" w:rsidP="00581040">
      <w:pPr>
        <w:pStyle w:val="Heading110"/>
        <w:widowControl w:val="0"/>
        <w:shd w:val="clear" w:color="auto" w:fill="auto"/>
        <w:tabs>
          <w:tab w:val="left" w:pos="1134"/>
        </w:tabs>
        <w:spacing w:before="0" w:after="168" w:line="276" w:lineRule="auto"/>
        <w:ind w:left="0" w:firstLine="0"/>
        <w:jc w:val="both"/>
        <w:rPr>
          <w:sz w:val="24"/>
          <w:szCs w:val="24"/>
        </w:rPr>
      </w:pPr>
      <w:bookmarkStart w:id="20" w:name="bookmark26"/>
      <w:r w:rsidRPr="00DE623B">
        <w:rPr>
          <w:sz w:val="24"/>
          <w:szCs w:val="24"/>
        </w:rPr>
        <w:t>3.</w:t>
      </w:r>
      <w:r w:rsidR="00A7330F" w:rsidRPr="00DE623B">
        <w:rPr>
          <w:sz w:val="24"/>
          <w:szCs w:val="24"/>
        </w:rPr>
        <w:t>1</w:t>
      </w:r>
      <w:r w:rsidRPr="00DE623B">
        <w:rPr>
          <w:sz w:val="24"/>
          <w:szCs w:val="24"/>
        </w:rPr>
        <w:t xml:space="preserve">.4 </w:t>
      </w:r>
      <w:bookmarkEnd w:id="20"/>
      <w:r w:rsidR="0009155A" w:rsidRPr="00DE623B">
        <w:rPr>
          <w:sz w:val="24"/>
          <w:szCs w:val="24"/>
        </w:rPr>
        <w:t xml:space="preserve">Sadržaj i pojedinosti odobrenja </w:t>
      </w:r>
    </w:p>
    <w:p w14:paraId="6061A5A7" w14:textId="7A19D209" w:rsidR="004947B8" w:rsidRPr="00DE623B" w:rsidRDefault="00E82A97" w:rsidP="00581040">
      <w:pPr>
        <w:spacing w:line="276" w:lineRule="auto"/>
        <w:ind w:left="0" w:firstLine="0"/>
        <w:jc w:val="both"/>
        <w:rPr>
          <w:rFonts w:ascii="Arial" w:hAnsi="Arial" w:cs="Arial"/>
          <w:sz w:val="24"/>
        </w:rPr>
      </w:pPr>
      <w:r w:rsidRPr="00DE623B">
        <w:rPr>
          <w:rFonts w:ascii="Arial" w:hAnsi="Arial" w:cs="Arial"/>
          <w:sz w:val="24"/>
        </w:rPr>
        <w:t>Obrazac odobrenja za dodjelu statusa ovlaš</w:t>
      </w:r>
      <w:r w:rsidRPr="00DE623B">
        <w:rPr>
          <w:rFonts w:ascii="Arial" w:hAnsi="Arial" w:cs="Arial"/>
          <w:sz w:val="24"/>
          <w:lang w:val="sr-Latn-ME"/>
        </w:rPr>
        <w:t>ć</w:t>
      </w:r>
      <w:r w:rsidRPr="00DE623B">
        <w:rPr>
          <w:rFonts w:ascii="Arial" w:hAnsi="Arial" w:cs="Arial"/>
          <w:sz w:val="24"/>
        </w:rPr>
        <w:t>enog pošiljaoca dat je u prilogu 63 Uredbe i obuhvata sljedeće:</w:t>
      </w:r>
    </w:p>
    <w:p w14:paraId="318D4D55" w14:textId="70A51B3B" w:rsidR="004947B8" w:rsidRPr="00DE623B" w:rsidRDefault="004947B8" w:rsidP="00AC4AEF">
      <w:pPr>
        <w:pStyle w:val="ListParagraph"/>
        <w:numPr>
          <w:ilvl w:val="1"/>
          <w:numId w:val="34"/>
        </w:numPr>
        <w:spacing w:after="0" w:line="276" w:lineRule="auto"/>
        <w:ind w:left="851"/>
        <w:contextualSpacing w:val="0"/>
        <w:jc w:val="both"/>
        <w:rPr>
          <w:rFonts w:ascii="Arial" w:hAnsi="Arial" w:cs="Arial"/>
          <w:sz w:val="24"/>
        </w:rPr>
      </w:pPr>
      <w:r w:rsidRPr="00DE623B">
        <w:rPr>
          <w:rFonts w:ascii="Arial" w:hAnsi="Arial" w:cs="Arial"/>
          <w:sz w:val="24"/>
        </w:rPr>
        <w:t>naziv imaoca i broj odobrenja</w:t>
      </w:r>
    </w:p>
    <w:p w14:paraId="044265FA" w14:textId="66052B2D" w:rsidR="0083335A" w:rsidRPr="00DE623B" w:rsidRDefault="004947B8" w:rsidP="00AC4AEF">
      <w:pPr>
        <w:pStyle w:val="ListParagraph"/>
        <w:numPr>
          <w:ilvl w:val="1"/>
          <w:numId w:val="34"/>
        </w:numPr>
        <w:spacing w:after="0" w:line="276" w:lineRule="auto"/>
        <w:ind w:left="851"/>
        <w:contextualSpacing w:val="0"/>
        <w:jc w:val="both"/>
        <w:rPr>
          <w:rFonts w:ascii="Arial" w:hAnsi="Arial" w:cs="Arial"/>
          <w:sz w:val="24"/>
        </w:rPr>
      </w:pPr>
      <w:r w:rsidRPr="00DE623B">
        <w:rPr>
          <w:rFonts w:ascii="Arial" w:hAnsi="Arial" w:cs="Arial"/>
          <w:sz w:val="24"/>
        </w:rPr>
        <w:t>datum od kog odobrenje počinje da važi</w:t>
      </w:r>
    </w:p>
    <w:p w14:paraId="674C69A1" w14:textId="6EBE6B0F" w:rsidR="004947B8" w:rsidRPr="00DE623B" w:rsidRDefault="004947B8" w:rsidP="00AC4AEF">
      <w:pPr>
        <w:pStyle w:val="ListParagraph"/>
        <w:numPr>
          <w:ilvl w:val="1"/>
          <w:numId w:val="34"/>
        </w:numPr>
        <w:spacing w:after="0" w:line="276" w:lineRule="auto"/>
        <w:ind w:left="851"/>
        <w:contextualSpacing w:val="0"/>
        <w:jc w:val="both"/>
        <w:rPr>
          <w:rFonts w:ascii="Arial" w:hAnsi="Arial" w:cs="Arial"/>
          <w:sz w:val="24"/>
        </w:rPr>
      </w:pPr>
      <w:r w:rsidRPr="00DE623B">
        <w:rPr>
          <w:rFonts w:ascii="Arial" w:hAnsi="Arial" w:cs="Arial"/>
          <w:sz w:val="24"/>
        </w:rPr>
        <w:t>definisanje vrste tranzitnog postupka za koji je imaocu izdato odobrenje</w:t>
      </w:r>
    </w:p>
    <w:p w14:paraId="268D60CB" w14:textId="0686AAB4" w:rsidR="0083335A" w:rsidRPr="00DE623B" w:rsidRDefault="004947B8" w:rsidP="00AC4AEF">
      <w:pPr>
        <w:pStyle w:val="ListParagraph"/>
        <w:numPr>
          <w:ilvl w:val="1"/>
          <w:numId w:val="34"/>
        </w:numPr>
        <w:spacing w:after="0" w:line="276" w:lineRule="auto"/>
        <w:ind w:left="851"/>
        <w:contextualSpacing w:val="0"/>
        <w:jc w:val="both"/>
        <w:rPr>
          <w:rFonts w:ascii="Arial" w:hAnsi="Arial" w:cs="Arial"/>
          <w:sz w:val="24"/>
        </w:rPr>
      </w:pPr>
      <w:r w:rsidRPr="00DE623B">
        <w:rPr>
          <w:rFonts w:ascii="Arial" w:hAnsi="Arial" w:cs="Arial"/>
          <w:sz w:val="24"/>
        </w:rPr>
        <w:t>ovlašćenje za upotrebu plombi posebne vrste</w:t>
      </w:r>
    </w:p>
    <w:p w14:paraId="18C70299" w14:textId="52CDDA50" w:rsidR="0083335A" w:rsidRPr="00DE623B" w:rsidRDefault="00725C07" w:rsidP="00AC4AEF">
      <w:pPr>
        <w:pStyle w:val="ListParagraph"/>
        <w:numPr>
          <w:ilvl w:val="1"/>
          <w:numId w:val="34"/>
        </w:numPr>
        <w:spacing w:after="0" w:line="276" w:lineRule="auto"/>
        <w:ind w:left="851"/>
        <w:contextualSpacing w:val="0"/>
        <w:jc w:val="both"/>
        <w:rPr>
          <w:rFonts w:ascii="Arial" w:hAnsi="Arial" w:cs="Arial"/>
          <w:sz w:val="24"/>
        </w:rPr>
      </w:pPr>
      <w:r w:rsidRPr="00DE623B">
        <w:rPr>
          <w:rFonts w:ascii="Arial" w:hAnsi="Arial" w:cs="Arial"/>
          <w:sz w:val="24"/>
        </w:rPr>
        <w:t xml:space="preserve">obavezu čuvanja svih dokumenata za slučajeve naknadne kontrole i/ili </w:t>
      </w:r>
      <w:r w:rsidR="00C308FF" w:rsidRPr="00DE623B">
        <w:rPr>
          <w:rFonts w:ascii="Arial" w:hAnsi="Arial" w:cs="Arial"/>
          <w:sz w:val="24"/>
        </w:rPr>
        <w:t>istrage i postupka naplate duga</w:t>
      </w:r>
    </w:p>
    <w:p w14:paraId="25BB7090" w14:textId="658F971F" w:rsidR="0083335A" w:rsidRPr="00DE623B" w:rsidRDefault="00C308FF" w:rsidP="00AC4AEF">
      <w:pPr>
        <w:pStyle w:val="ListParagraph"/>
        <w:numPr>
          <w:ilvl w:val="1"/>
          <w:numId w:val="34"/>
        </w:numPr>
        <w:spacing w:after="0" w:line="276" w:lineRule="auto"/>
        <w:ind w:left="851"/>
        <w:contextualSpacing w:val="0"/>
        <w:jc w:val="both"/>
        <w:rPr>
          <w:rFonts w:ascii="Arial" w:hAnsi="Arial" w:cs="Arial"/>
          <w:sz w:val="24"/>
        </w:rPr>
      </w:pPr>
      <w:r w:rsidRPr="00DE623B">
        <w:rPr>
          <w:rFonts w:ascii="Arial" w:hAnsi="Arial" w:cs="Arial"/>
          <w:sz w:val="24"/>
        </w:rPr>
        <w:t>mjesto gdj</w:t>
      </w:r>
      <w:r w:rsidR="004947B8" w:rsidRPr="00DE623B">
        <w:rPr>
          <w:rFonts w:ascii="Arial" w:hAnsi="Arial" w:cs="Arial"/>
          <w:sz w:val="24"/>
        </w:rPr>
        <w:t xml:space="preserve">e se </w:t>
      </w:r>
      <w:r w:rsidRPr="00DE623B">
        <w:rPr>
          <w:rFonts w:ascii="Arial" w:hAnsi="Arial" w:cs="Arial"/>
          <w:sz w:val="24"/>
        </w:rPr>
        <w:t>vo</w:t>
      </w:r>
      <w:r w:rsidR="004947B8" w:rsidRPr="00DE623B">
        <w:rPr>
          <w:rFonts w:ascii="Arial" w:hAnsi="Arial" w:cs="Arial"/>
          <w:sz w:val="24"/>
        </w:rPr>
        <w:t>d</w:t>
      </w:r>
      <w:r w:rsidRPr="00DE623B">
        <w:rPr>
          <w:rFonts w:ascii="Arial" w:hAnsi="Arial" w:cs="Arial"/>
          <w:sz w:val="24"/>
        </w:rPr>
        <w:t>i</w:t>
      </w:r>
      <w:r w:rsidR="004947B8" w:rsidRPr="00DE623B">
        <w:rPr>
          <w:rFonts w:ascii="Arial" w:hAnsi="Arial" w:cs="Arial"/>
          <w:sz w:val="24"/>
        </w:rPr>
        <w:t xml:space="preserve"> knjigovodstvena evidencija i evidencija o tranzitnom postupku</w:t>
      </w:r>
    </w:p>
    <w:p w14:paraId="22DA1B02" w14:textId="0C605489" w:rsidR="0083335A" w:rsidRPr="00DE623B" w:rsidRDefault="004947B8" w:rsidP="00AC4AEF">
      <w:pPr>
        <w:pStyle w:val="ListParagraph"/>
        <w:numPr>
          <w:ilvl w:val="1"/>
          <w:numId w:val="34"/>
        </w:numPr>
        <w:spacing w:after="0" w:line="276" w:lineRule="auto"/>
        <w:ind w:left="851"/>
        <w:contextualSpacing w:val="0"/>
        <w:jc w:val="both"/>
        <w:rPr>
          <w:rFonts w:ascii="Arial" w:hAnsi="Arial" w:cs="Arial"/>
          <w:sz w:val="24"/>
        </w:rPr>
      </w:pPr>
      <w:r w:rsidRPr="00DE623B">
        <w:rPr>
          <w:rFonts w:ascii="Arial" w:hAnsi="Arial" w:cs="Arial"/>
          <w:sz w:val="24"/>
        </w:rPr>
        <w:t>odobrene lokacije, tajmer i nadzornu carinsku ispostavu</w:t>
      </w:r>
    </w:p>
    <w:p w14:paraId="6697C0F7" w14:textId="0126CF13" w:rsidR="00FA63B6" w:rsidRPr="00DE623B" w:rsidRDefault="00FA63B6" w:rsidP="00AC4AEF">
      <w:pPr>
        <w:pStyle w:val="ListParagraph"/>
        <w:numPr>
          <w:ilvl w:val="1"/>
          <w:numId w:val="34"/>
        </w:numPr>
        <w:spacing w:after="0" w:line="276" w:lineRule="auto"/>
        <w:ind w:left="851"/>
        <w:contextualSpacing w:val="0"/>
        <w:jc w:val="both"/>
        <w:rPr>
          <w:rFonts w:ascii="Arial" w:hAnsi="Arial" w:cs="Arial"/>
          <w:sz w:val="24"/>
        </w:rPr>
      </w:pPr>
      <w:r w:rsidRPr="00DE623B">
        <w:rPr>
          <w:rFonts w:ascii="Arial" w:hAnsi="Arial" w:cs="Arial"/>
          <w:sz w:val="24"/>
        </w:rPr>
        <w:t>posebne obaveze imaoca odobrenja pri okončanju tranzitnog postupka</w:t>
      </w:r>
    </w:p>
    <w:p w14:paraId="48E2BD6E" w14:textId="7A7050AF" w:rsidR="00054180" w:rsidRPr="00DE623B" w:rsidRDefault="00054180" w:rsidP="00AC4AEF">
      <w:pPr>
        <w:pStyle w:val="ListParagraph"/>
        <w:numPr>
          <w:ilvl w:val="1"/>
          <w:numId w:val="34"/>
        </w:numPr>
        <w:spacing w:after="0" w:line="276" w:lineRule="auto"/>
        <w:ind w:left="851"/>
        <w:contextualSpacing w:val="0"/>
        <w:jc w:val="both"/>
        <w:rPr>
          <w:rFonts w:ascii="Arial" w:hAnsi="Arial" w:cs="Arial"/>
          <w:sz w:val="24"/>
        </w:rPr>
      </w:pPr>
      <w:r w:rsidRPr="00DE623B">
        <w:rPr>
          <w:rFonts w:ascii="Arial" w:hAnsi="Arial" w:cs="Arial"/>
          <w:sz w:val="24"/>
        </w:rPr>
        <w:t>nadležni organ može isključiti prevoz određene robe po pojednostavljenom postupku</w:t>
      </w:r>
    </w:p>
    <w:p w14:paraId="03CAE574" w14:textId="1C1B1BC5" w:rsidR="00FA63B6" w:rsidRPr="00DE623B" w:rsidRDefault="00261D84" w:rsidP="00AC4AEF">
      <w:pPr>
        <w:pStyle w:val="ListParagraph"/>
        <w:numPr>
          <w:ilvl w:val="1"/>
          <w:numId w:val="34"/>
        </w:numPr>
        <w:spacing w:after="0" w:line="276" w:lineRule="auto"/>
        <w:ind w:left="851"/>
        <w:contextualSpacing w:val="0"/>
        <w:jc w:val="both"/>
        <w:rPr>
          <w:rFonts w:ascii="Arial" w:hAnsi="Arial" w:cs="Arial"/>
          <w:sz w:val="24"/>
        </w:rPr>
      </w:pPr>
      <w:r w:rsidRPr="00DE623B">
        <w:rPr>
          <w:rFonts w:ascii="Arial" w:hAnsi="Arial" w:cs="Arial"/>
          <w:sz w:val="24"/>
        </w:rPr>
        <w:t>posebne napomene, obrazloženje i ovjeru od strane izdavaoca odobrenja</w:t>
      </w:r>
    </w:p>
    <w:p w14:paraId="570525CA" w14:textId="45FAC051" w:rsidR="00323B7A" w:rsidRPr="00DE623B" w:rsidRDefault="00323B7A" w:rsidP="00323B7A">
      <w:pPr>
        <w:spacing w:line="276" w:lineRule="auto"/>
        <w:jc w:val="both"/>
        <w:rPr>
          <w:rFonts w:ascii="Arial" w:hAnsi="Arial" w:cs="Arial"/>
          <w:sz w:val="24"/>
        </w:rPr>
      </w:pPr>
    </w:p>
    <w:p w14:paraId="3FB0C92E" w14:textId="660E8843" w:rsidR="00323B7A" w:rsidRPr="00DE623B" w:rsidRDefault="00323B7A" w:rsidP="00581040">
      <w:pPr>
        <w:spacing w:line="276" w:lineRule="auto"/>
        <w:ind w:left="0" w:firstLine="0"/>
        <w:jc w:val="both"/>
        <w:rPr>
          <w:rFonts w:ascii="Arial" w:hAnsi="Arial" w:cs="Arial"/>
          <w:b/>
          <w:sz w:val="24"/>
          <w:lang w:val="sl-SI"/>
        </w:rPr>
      </w:pPr>
      <w:r w:rsidRPr="00DE623B">
        <w:rPr>
          <w:rFonts w:ascii="Arial" w:hAnsi="Arial" w:cs="Arial"/>
          <w:b/>
          <w:sz w:val="24"/>
        </w:rPr>
        <w:t xml:space="preserve">3.1.5 </w:t>
      </w:r>
      <w:r w:rsidRPr="00DE623B">
        <w:rPr>
          <w:rFonts w:ascii="Arial" w:hAnsi="Arial" w:cs="Arial"/>
          <w:b/>
          <w:sz w:val="24"/>
          <w:lang w:val="sl-SI"/>
        </w:rPr>
        <w:t>Stavljanje robe u postupak tranzita od strane ovlašćenog pošiljaoca</w:t>
      </w:r>
    </w:p>
    <w:p w14:paraId="0A2966B1" w14:textId="7251DFFB" w:rsidR="00323B7A" w:rsidRPr="00DE623B" w:rsidRDefault="008A2CF0" w:rsidP="00581040">
      <w:pPr>
        <w:spacing w:line="276" w:lineRule="auto"/>
        <w:ind w:left="0" w:firstLine="0"/>
        <w:jc w:val="both"/>
        <w:rPr>
          <w:rFonts w:ascii="Arial" w:hAnsi="Arial" w:cs="Arial"/>
          <w:sz w:val="24"/>
          <w:lang w:val="sl-SI"/>
        </w:rPr>
      </w:pPr>
      <w:r w:rsidRPr="00DE623B">
        <w:rPr>
          <w:rFonts w:ascii="Arial" w:hAnsi="Arial" w:cs="Arial"/>
          <w:sz w:val="24"/>
          <w:lang w:val="sl-SI"/>
        </w:rPr>
        <w:t>O</w:t>
      </w:r>
      <w:r w:rsidR="00323B7A" w:rsidRPr="00DE623B">
        <w:rPr>
          <w:rFonts w:ascii="Arial" w:hAnsi="Arial" w:cs="Arial"/>
          <w:sz w:val="24"/>
          <w:lang w:val="sl-SI"/>
        </w:rPr>
        <w:t xml:space="preserve">vlašćeni pošiljalac, </w:t>
      </w:r>
      <w:r w:rsidRPr="00DE623B">
        <w:rPr>
          <w:rFonts w:ascii="Arial" w:hAnsi="Arial" w:cs="Arial"/>
          <w:sz w:val="24"/>
          <w:lang w:val="sl-SI"/>
        </w:rPr>
        <w:t>stavlja</w:t>
      </w:r>
      <w:r w:rsidR="00323B7A" w:rsidRPr="00DE623B">
        <w:rPr>
          <w:rFonts w:ascii="Arial" w:hAnsi="Arial" w:cs="Arial"/>
          <w:sz w:val="24"/>
          <w:lang w:val="sl-SI"/>
        </w:rPr>
        <w:t xml:space="preserve"> robu u </w:t>
      </w:r>
      <w:r w:rsidRPr="00DE623B">
        <w:rPr>
          <w:rFonts w:ascii="Arial" w:hAnsi="Arial" w:cs="Arial"/>
          <w:sz w:val="24"/>
          <w:lang w:val="sl-SI"/>
        </w:rPr>
        <w:t xml:space="preserve">postupak tranzita tako što </w:t>
      </w:r>
      <w:r w:rsidR="00323B7A" w:rsidRPr="00DE623B">
        <w:rPr>
          <w:rFonts w:ascii="Arial" w:hAnsi="Arial" w:cs="Arial"/>
          <w:sz w:val="24"/>
          <w:lang w:val="sl-SI"/>
        </w:rPr>
        <w:t>podnosi</w:t>
      </w:r>
      <w:r w:rsidRPr="00DE623B">
        <w:rPr>
          <w:rFonts w:ascii="Arial" w:hAnsi="Arial" w:cs="Arial"/>
          <w:sz w:val="24"/>
          <w:lang w:val="sl-SI"/>
        </w:rPr>
        <w:t xml:space="preserve"> </w:t>
      </w:r>
      <w:r w:rsidR="00323B7A" w:rsidRPr="00DE623B">
        <w:rPr>
          <w:rFonts w:ascii="Arial" w:hAnsi="Arial" w:cs="Arial"/>
          <w:sz w:val="24"/>
          <w:lang w:val="sl-SI"/>
        </w:rPr>
        <w:t>tranzitnu deklaracij</w:t>
      </w:r>
      <w:r w:rsidRPr="00DE623B">
        <w:rPr>
          <w:rFonts w:ascii="Arial" w:hAnsi="Arial" w:cs="Arial"/>
          <w:sz w:val="24"/>
          <w:lang w:val="sl-SI"/>
        </w:rPr>
        <w:t xml:space="preserve">u polaznoj carinskoj ispostavi. </w:t>
      </w:r>
      <w:r w:rsidR="00323B7A" w:rsidRPr="00DE623B">
        <w:rPr>
          <w:rFonts w:ascii="Arial" w:hAnsi="Arial" w:cs="Arial"/>
          <w:sz w:val="24"/>
          <w:lang w:val="sl-SI"/>
        </w:rPr>
        <w:t>Ovlašćeni pošiljalac u elektrons</w:t>
      </w:r>
      <w:r w:rsidRPr="00DE623B">
        <w:rPr>
          <w:rFonts w:ascii="Arial" w:hAnsi="Arial" w:cs="Arial"/>
          <w:sz w:val="24"/>
          <w:lang w:val="sl-SI"/>
        </w:rPr>
        <w:t>ki tranzitni sistem treba da une</w:t>
      </w:r>
      <w:r w:rsidR="00323B7A" w:rsidRPr="00DE623B">
        <w:rPr>
          <w:rFonts w:ascii="Arial" w:hAnsi="Arial" w:cs="Arial"/>
          <w:sz w:val="24"/>
          <w:lang w:val="sl-SI"/>
        </w:rPr>
        <w:t>se informacije o:</w:t>
      </w:r>
      <w:r w:rsidRPr="00DE623B">
        <w:rPr>
          <w:rFonts w:ascii="Arial" w:hAnsi="Arial" w:cs="Arial"/>
          <w:sz w:val="24"/>
          <w:lang w:val="sl-SI"/>
        </w:rPr>
        <w:t xml:space="preserve"> </w:t>
      </w:r>
      <w:r w:rsidR="00323B7A" w:rsidRPr="00DE623B">
        <w:rPr>
          <w:rFonts w:ascii="Arial" w:hAnsi="Arial" w:cs="Arial"/>
          <w:sz w:val="24"/>
          <w:lang w:val="sl-SI"/>
        </w:rPr>
        <w:t xml:space="preserve">putu kretanja, ako je taj put propisan članom 424 </w:t>
      </w:r>
      <w:r w:rsidRPr="00DE623B">
        <w:rPr>
          <w:rFonts w:ascii="Arial" w:hAnsi="Arial" w:cs="Arial"/>
          <w:sz w:val="24"/>
          <w:lang w:val="sl-SI"/>
        </w:rPr>
        <w:t xml:space="preserve">Uredbe, </w:t>
      </w:r>
      <w:r w:rsidR="00323B7A" w:rsidRPr="00DE623B">
        <w:rPr>
          <w:rFonts w:ascii="Arial" w:hAnsi="Arial" w:cs="Arial"/>
          <w:sz w:val="24"/>
          <w:lang w:val="sl-SI"/>
        </w:rPr>
        <w:t xml:space="preserve">roku </w:t>
      </w:r>
      <w:r w:rsidRPr="00DE623B">
        <w:rPr>
          <w:rFonts w:ascii="Arial" w:hAnsi="Arial" w:cs="Arial"/>
          <w:sz w:val="24"/>
          <w:lang w:val="sl-SI"/>
        </w:rPr>
        <w:t>za podnošenje</w:t>
      </w:r>
      <w:r w:rsidR="002F78A2" w:rsidRPr="00DE623B">
        <w:rPr>
          <w:rFonts w:ascii="Arial" w:hAnsi="Arial" w:cs="Arial"/>
          <w:sz w:val="24"/>
          <w:lang w:val="sl-SI"/>
        </w:rPr>
        <w:t xml:space="preserve"> </w:t>
      </w:r>
      <w:r w:rsidR="005F3967" w:rsidRPr="00DE623B">
        <w:rPr>
          <w:rFonts w:ascii="Arial" w:hAnsi="Arial" w:cs="Arial"/>
          <w:sz w:val="24"/>
          <w:lang w:val="sl-SI"/>
        </w:rPr>
        <w:t>u</w:t>
      </w:r>
      <w:r w:rsidR="00323B7A" w:rsidRPr="00DE623B">
        <w:rPr>
          <w:rFonts w:ascii="Arial" w:hAnsi="Arial" w:cs="Arial"/>
          <w:sz w:val="24"/>
          <w:lang w:val="sl-SI"/>
        </w:rPr>
        <w:t xml:space="preserve"> kome se roba podnosi</w:t>
      </w:r>
      <w:r w:rsidRPr="00DE623B">
        <w:rPr>
          <w:rFonts w:ascii="Arial" w:hAnsi="Arial" w:cs="Arial"/>
          <w:sz w:val="24"/>
          <w:lang w:val="sl-SI"/>
        </w:rPr>
        <w:t xml:space="preserve"> odredišnoj carinskoj ispostavi, </w:t>
      </w:r>
      <w:r w:rsidR="00323B7A" w:rsidRPr="00DE623B">
        <w:rPr>
          <w:rFonts w:ascii="Arial" w:hAnsi="Arial" w:cs="Arial"/>
          <w:sz w:val="24"/>
          <w:lang w:val="sl-SI"/>
        </w:rPr>
        <w:t xml:space="preserve">broju plombi i jedinstvenoj </w:t>
      </w:r>
      <w:r w:rsidRPr="00DE623B">
        <w:rPr>
          <w:rFonts w:ascii="Arial" w:hAnsi="Arial" w:cs="Arial"/>
          <w:sz w:val="24"/>
          <w:lang w:val="sl-SI"/>
        </w:rPr>
        <w:t xml:space="preserve">identifikacionoj oznaci plombi. </w:t>
      </w:r>
      <w:r w:rsidR="00323B7A" w:rsidRPr="00DE623B">
        <w:rPr>
          <w:rFonts w:ascii="Arial" w:hAnsi="Arial" w:cs="Arial"/>
          <w:sz w:val="24"/>
          <w:lang w:val="sl-SI"/>
        </w:rPr>
        <w:t xml:space="preserve">Ovlašćeni pošiljalac treba da odštampa </w:t>
      </w:r>
      <w:r w:rsidR="00323B7A" w:rsidRPr="00DE623B">
        <w:rPr>
          <w:rFonts w:ascii="Arial" w:hAnsi="Arial" w:cs="Arial"/>
          <w:sz w:val="24"/>
          <w:lang w:val="sl-SI"/>
        </w:rPr>
        <w:lastRenderedPageBreak/>
        <w:t xml:space="preserve">tranzitni prateći dokument ili tranzitni sigurnosni prateći dokument nakon prijema obavještenja o puštanju robe u postupak tranzita od polazne carinske ispostave. </w:t>
      </w:r>
    </w:p>
    <w:p w14:paraId="6A63A9C0" w14:textId="5B574D39" w:rsidR="0083335A" w:rsidRPr="00DE623B" w:rsidRDefault="00323B7A" w:rsidP="00323B7A">
      <w:pPr>
        <w:spacing w:line="276" w:lineRule="auto"/>
        <w:jc w:val="both"/>
        <w:rPr>
          <w:rFonts w:ascii="Arial" w:hAnsi="Arial" w:cs="Arial"/>
          <w:sz w:val="24"/>
        </w:rPr>
      </w:pPr>
      <w:r w:rsidRPr="00DE623B">
        <w:rPr>
          <w:rFonts w:ascii="Arial" w:hAnsi="Arial" w:cs="Arial"/>
          <w:b/>
          <w:sz w:val="24"/>
          <w:lang w:val="sl-SI"/>
        </w:rPr>
        <w:t xml:space="preserve">     </w:t>
      </w:r>
      <w:bookmarkStart w:id="21" w:name="bookmark27"/>
    </w:p>
    <w:p w14:paraId="0C741394" w14:textId="1E79A8F1" w:rsidR="0083335A" w:rsidRPr="00DE623B" w:rsidRDefault="00323B7A" w:rsidP="00581040">
      <w:pPr>
        <w:pStyle w:val="Heading110"/>
        <w:keepNext/>
        <w:widowControl w:val="0"/>
        <w:shd w:val="clear" w:color="auto" w:fill="auto"/>
        <w:tabs>
          <w:tab w:val="left" w:pos="1138"/>
        </w:tabs>
        <w:spacing w:before="0" w:after="168" w:line="276" w:lineRule="auto"/>
        <w:ind w:left="0" w:hanging="357"/>
        <w:jc w:val="both"/>
        <w:rPr>
          <w:sz w:val="24"/>
          <w:szCs w:val="24"/>
        </w:rPr>
      </w:pPr>
      <w:r w:rsidRPr="00DE623B">
        <w:rPr>
          <w:sz w:val="24"/>
          <w:szCs w:val="24"/>
        </w:rPr>
        <w:t xml:space="preserve">      </w:t>
      </w:r>
      <w:r w:rsidR="00725C07" w:rsidRPr="00DE623B">
        <w:rPr>
          <w:sz w:val="24"/>
          <w:szCs w:val="24"/>
        </w:rPr>
        <w:t>3.</w:t>
      </w:r>
      <w:r w:rsidR="0058779A" w:rsidRPr="00DE623B">
        <w:rPr>
          <w:sz w:val="24"/>
          <w:szCs w:val="24"/>
        </w:rPr>
        <w:t>2</w:t>
      </w:r>
      <w:r w:rsidR="00725C07" w:rsidRPr="00DE623B">
        <w:rPr>
          <w:sz w:val="24"/>
          <w:szCs w:val="24"/>
        </w:rPr>
        <w:t xml:space="preserve"> </w:t>
      </w:r>
      <w:bookmarkEnd w:id="21"/>
      <w:r w:rsidR="00725C07" w:rsidRPr="00DE623B">
        <w:rPr>
          <w:sz w:val="24"/>
          <w:szCs w:val="24"/>
        </w:rPr>
        <w:t>Ovlaš</w:t>
      </w:r>
      <w:r w:rsidR="00725C07" w:rsidRPr="00DE623B">
        <w:rPr>
          <w:sz w:val="24"/>
          <w:szCs w:val="24"/>
          <w:lang w:val="sr-Latn-ME"/>
        </w:rPr>
        <w:t>ć</w:t>
      </w:r>
      <w:r w:rsidR="00725C07" w:rsidRPr="00DE623B">
        <w:rPr>
          <w:sz w:val="24"/>
          <w:szCs w:val="24"/>
        </w:rPr>
        <w:t>eni primalac</w:t>
      </w:r>
    </w:p>
    <w:p w14:paraId="5C1FCCA9" w14:textId="3A50578A" w:rsidR="0083335A" w:rsidRPr="00DE623B" w:rsidRDefault="00725C07" w:rsidP="00581040">
      <w:pPr>
        <w:widowControl w:val="0"/>
        <w:spacing w:line="276" w:lineRule="auto"/>
        <w:ind w:left="0" w:firstLine="0"/>
        <w:jc w:val="both"/>
        <w:rPr>
          <w:rFonts w:ascii="Arial" w:hAnsi="Arial" w:cs="Arial"/>
          <w:sz w:val="24"/>
        </w:rPr>
      </w:pPr>
      <w:r w:rsidRPr="00DE623B">
        <w:rPr>
          <w:rFonts w:ascii="Arial" w:hAnsi="Arial" w:cs="Arial"/>
          <w:sz w:val="24"/>
        </w:rPr>
        <w:t>Status ovlašćenog primaoca u smislu člana 158, stav 5, ta</w:t>
      </w:r>
      <w:r w:rsidRPr="00DE623B">
        <w:rPr>
          <w:rFonts w:ascii="Arial" w:hAnsi="Arial" w:cs="Arial"/>
          <w:sz w:val="24"/>
          <w:lang w:val="sr-Latn-ME"/>
        </w:rPr>
        <w:t>čka 2</w:t>
      </w:r>
      <w:r w:rsidRPr="00DE623B">
        <w:rPr>
          <w:rFonts w:ascii="Arial" w:hAnsi="Arial" w:cs="Arial"/>
          <w:sz w:val="24"/>
        </w:rPr>
        <w:t xml:space="preserve"> Carinskog zakona (član 55, tačka d) Dodatka I </w:t>
      </w:r>
      <w:r w:rsidRPr="00DE623B">
        <w:rPr>
          <w:rStyle w:val="Bodytext2BoldScaling100"/>
          <w:rFonts w:ascii="Arial" w:hAnsi="Arial"/>
          <w:b w:val="0"/>
          <w:bCs w:val="0"/>
          <w:sz w:val="24"/>
          <w:szCs w:val="24"/>
          <w:lang w:val="sr-Latn-RS"/>
        </w:rPr>
        <w:t>K</w:t>
      </w:r>
      <w:r w:rsidRPr="00DE623B">
        <w:rPr>
          <w:rStyle w:val="Bodytext2BoldScaling100"/>
          <w:rFonts w:ascii="Arial" w:hAnsi="Arial"/>
          <w:b w:val="0"/>
          <w:bCs w:val="0"/>
          <w:sz w:val="24"/>
          <w:szCs w:val="24"/>
        </w:rPr>
        <w:t xml:space="preserve">onvencije </w:t>
      </w:r>
      <w:r w:rsidRPr="00DE623B">
        <w:rPr>
          <w:rStyle w:val="Bodytext2BoldScaling100"/>
          <w:rFonts w:ascii="Arial" w:hAnsi="Arial"/>
          <w:b w:val="0"/>
          <w:bCs w:val="0"/>
          <w:sz w:val="24"/>
          <w:szCs w:val="24"/>
          <w:lang w:val="sr-Latn-RS"/>
        </w:rPr>
        <w:t>o zajedničkom tranzitnom postupku</w:t>
      </w:r>
      <w:r w:rsidRPr="00DE623B">
        <w:rPr>
          <w:rFonts w:ascii="Arial" w:hAnsi="Arial" w:cs="Arial"/>
          <w:sz w:val="24"/>
        </w:rPr>
        <w:t xml:space="preserve">) dodjeljuje se licima koja žele da prime robu koja se prevozi u tranzitnom postupku ili prema TIR postupku na ovlašćenom </w:t>
      </w:r>
      <w:r w:rsidR="00AB3940" w:rsidRPr="00DE623B">
        <w:rPr>
          <w:rFonts w:ascii="Arial" w:hAnsi="Arial" w:cs="Arial"/>
          <w:sz w:val="24"/>
        </w:rPr>
        <w:t>mjestu</w:t>
      </w:r>
      <w:r w:rsidR="002404B3" w:rsidRPr="00DE623B">
        <w:rPr>
          <w:rFonts w:ascii="Arial" w:hAnsi="Arial" w:cs="Arial"/>
          <w:sz w:val="24"/>
        </w:rPr>
        <w:t>, kako bi se tranzitni postupak propisno završio</w:t>
      </w:r>
      <w:r w:rsidR="00AB3940" w:rsidRPr="00DE623B">
        <w:rPr>
          <w:rFonts w:ascii="Arial" w:hAnsi="Arial" w:cs="Arial"/>
          <w:sz w:val="24"/>
        </w:rPr>
        <w:t xml:space="preserve">. </w:t>
      </w:r>
    </w:p>
    <w:p w14:paraId="4CEA9910" w14:textId="6F4CC392" w:rsidR="007D5A37" w:rsidRPr="00DE623B" w:rsidRDefault="00725C07" w:rsidP="00581040">
      <w:pPr>
        <w:widowControl w:val="0"/>
        <w:spacing w:line="276" w:lineRule="auto"/>
        <w:ind w:left="0" w:firstLine="0"/>
        <w:jc w:val="both"/>
        <w:rPr>
          <w:rFonts w:ascii="Arial" w:hAnsi="Arial" w:cs="Arial"/>
          <w:sz w:val="24"/>
        </w:rPr>
      </w:pPr>
      <w:r w:rsidRPr="00DE623B">
        <w:rPr>
          <w:rFonts w:ascii="Arial" w:hAnsi="Arial" w:cs="Arial"/>
          <w:sz w:val="24"/>
        </w:rPr>
        <w:t>Tranzitni postupak u smislu člana 158, stav 3</w:t>
      </w:r>
      <w:r w:rsidR="00AB3940" w:rsidRPr="00DE623B">
        <w:rPr>
          <w:rFonts w:ascii="Arial" w:hAnsi="Arial" w:cs="Arial"/>
          <w:sz w:val="24"/>
        </w:rPr>
        <w:t xml:space="preserve"> Carinskog zakona</w:t>
      </w:r>
      <w:r w:rsidRPr="00DE623B">
        <w:rPr>
          <w:rFonts w:ascii="Arial" w:hAnsi="Arial" w:cs="Arial"/>
          <w:sz w:val="24"/>
        </w:rPr>
        <w:t xml:space="preserve"> takođe se smatra okončanim, a obaveze nosioca postupka ispunjenim, ako se roba, zajedno s pratećom dokumentacijom, dostavi u propisanom roku i u nepromijenj</w:t>
      </w:r>
      <w:r w:rsidR="003A0561" w:rsidRPr="00DE623B">
        <w:rPr>
          <w:rFonts w:ascii="Arial" w:hAnsi="Arial" w:cs="Arial"/>
          <w:sz w:val="24"/>
        </w:rPr>
        <w:t>enom stanju ovlašćenom primaocu.</w:t>
      </w:r>
    </w:p>
    <w:p w14:paraId="5EA66E5C" w14:textId="77777777" w:rsidR="000F744E" w:rsidRPr="00DE623B" w:rsidRDefault="000F744E" w:rsidP="003A0561">
      <w:pPr>
        <w:widowControl w:val="0"/>
        <w:spacing w:line="276" w:lineRule="auto"/>
        <w:ind w:left="360" w:firstLine="0"/>
        <w:jc w:val="both"/>
        <w:rPr>
          <w:rFonts w:ascii="Arial" w:hAnsi="Arial" w:cs="Arial"/>
          <w:sz w:val="24"/>
        </w:rPr>
      </w:pPr>
    </w:p>
    <w:p w14:paraId="281AF31B" w14:textId="571B3735" w:rsidR="0083335A" w:rsidRPr="00DE623B" w:rsidRDefault="00725C07" w:rsidP="00581040">
      <w:pPr>
        <w:pStyle w:val="Heading110"/>
        <w:widowControl w:val="0"/>
        <w:shd w:val="clear" w:color="auto" w:fill="auto"/>
        <w:spacing w:before="0" w:after="168" w:line="276" w:lineRule="auto"/>
        <w:ind w:left="0" w:firstLine="0"/>
        <w:jc w:val="both"/>
        <w:rPr>
          <w:sz w:val="24"/>
          <w:szCs w:val="24"/>
        </w:rPr>
      </w:pPr>
      <w:bookmarkStart w:id="22" w:name="bookmark28"/>
      <w:r w:rsidRPr="00DE623B">
        <w:rPr>
          <w:sz w:val="24"/>
          <w:szCs w:val="24"/>
        </w:rPr>
        <w:t>3.</w:t>
      </w:r>
      <w:r w:rsidR="0058779A" w:rsidRPr="00DE623B">
        <w:rPr>
          <w:sz w:val="24"/>
          <w:szCs w:val="24"/>
        </w:rPr>
        <w:t>2</w:t>
      </w:r>
      <w:r w:rsidRPr="00DE623B">
        <w:rPr>
          <w:sz w:val="24"/>
          <w:szCs w:val="24"/>
        </w:rPr>
        <w:t xml:space="preserve">.1 </w:t>
      </w:r>
      <w:bookmarkEnd w:id="22"/>
      <w:r w:rsidRPr="00DE623B">
        <w:rPr>
          <w:sz w:val="24"/>
          <w:szCs w:val="24"/>
        </w:rPr>
        <w:t>Uslovi za davanje ovlašćenja</w:t>
      </w:r>
    </w:p>
    <w:p w14:paraId="77E9EC6E" w14:textId="24F66CB5" w:rsidR="00D677E6" w:rsidRPr="00DE623B" w:rsidRDefault="00D677E6" w:rsidP="00581040">
      <w:pPr>
        <w:widowControl w:val="0"/>
        <w:spacing w:after="240" w:line="276" w:lineRule="auto"/>
        <w:ind w:left="0" w:firstLine="0"/>
        <w:jc w:val="both"/>
        <w:rPr>
          <w:rFonts w:ascii="Arial" w:hAnsi="Arial" w:cs="Arial"/>
          <w:sz w:val="24"/>
        </w:rPr>
      </w:pPr>
      <w:bookmarkStart w:id="23" w:name="bookmark29"/>
      <w:r w:rsidRPr="00DE623B">
        <w:rPr>
          <w:rFonts w:ascii="Arial" w:hAnsi="Arial" w:cs="Arial"/>
          <w:sz w:val="24"/>
        </w:rPr>
        <w:t>Opšti uslovi koje podnosilac zahtjeva treba da ispuni da bi dobio status ovlašćenog primaoca su:</w:t>
      </w:r>
    </w:p>
    <w:p w14:paraId="22B83E14" w14:textId="77777777" w:rsidR="00765BE0" w:rsidRPr="00DE623B" w:rsidRDefault="00765BE0" w:rsidP="00AC4AEF">
      <w:pPr>
        <w:numPr>
          <w:ilvl w:val="0"/>
          <w:numId w:val="40"/>
        </w:numPr>
        <w:autoSpaceDE w:val="0"/>
        <w:autoSpaceDN w:val="0"/>
        <w:adjustRightInd w:val="0"/>
        <w:spacing w:after="0" w:line="276" w:lineRule="auto"/>
        <w:jc w:val="both"/>
        <w:rPr>
          <w:rFonts w:ascii="Arial" w:hAnsi="Arial" w:cs="Arial"/>
          <w:sz w:val="24"/>
          <w:lang w:val="sr-Cyrl-RS"/>
        </w:rPr>
      </w:pPr>
      <w:r w:rsidRPr="00DE623B">
        <w:rPr>
          <w:rFonts w:ascii="Arial" w:hAnsi="Arial" w:cs="Arial"/>
          <w:sz w:val="24"/>
          <w:lang w:val="sr-Cyrl-RS"/>
        </w:rPr>
        <w:t>podnosi</w:t>
      </w:r>
      <w:r w:rsidRPr="00DE623B">
        <w:rPr>
          <w:rFonts w:ascii="Arial" w:hAnsi="Arial" w:cs="Arial"/>
          <w:sz w:val="24"/>
          <w:lang w:val="sr-Latn-BA"/>
        </w:rPr>
        <w:t>lac</w:t>
      </w:r>
      <w:r w:rsidRPr="00DE623B">
        <w:rPr>
          <w:rFonts w:ascii="Arial" w:hAnsi="Arial" w:cs="Arial"/>
          <w:sz w:val="24"/>
          <w:lang w:val="sr-Cyrl-RS"/>
        </w:rPr>
        <w:t xml:space="preserve"> zahtjeva ima </w:t>
      </w:r>
      <w:r w:rsidRPr="00DE623B">
        <w:rPr>
          <w:rFonts w:ascii="Arial" w:hAnsi="Arial" w:cs="Arial"/>
          <w:sz w:val="24"/>
          <w:lang w:val="sr-Latn-BA"/>
        </w:rPr>
        <w:t>sjedište</w:t>
      </w:r>
      <w:r w:rsidRPr="00DE623B">
        <w:rPr>
          <w:rFonts w:ascii="Arial" w:hAnsi="Arial" w:cs="Arial"/>
          <w:sz w:val="24"/>
          <w:lang w:val="sr-Cyrl-RS"/>
        </w:rPr>
        <w:t xml:space="preserve"> na carinskom području </w:t>
      </w:r>
      <w:r w:rsidRPr="00DE623B">
        <w:rPr>
          <w:rFonts w:ascii="Arial" w:hAnsi="Arial" w:cs="Arial"/>
          <w:sz w:val="24"/>
          <w:lang w:val="sr-Latn-BA"/>
        </w:rPr>
        <w:t>Crne Gore</w:t>
      </w:r>
      <w:r w:rsidRPr="00DE623B">
        <w:rPr>
          <w:rFonts w:ascii="Arial" w:hAnsi="Arial" w:cs="Arial"/>
          <w:sz w:val="24"/>
          <w:lang w:val="sr-Cyrl-RS"/>
        </w:rPr>
        <w:t xml:space="preserve">; </w:t>
      </w:r>
    </w:p>
    <w:p w14:paraId="11324F39" w14:textId="77777777" w:rsidR="00765BE0" w:rsidRPr="00DE623B" w:rsidRDefault="00765BE0" w:rsidP="00AC4AEF">
      <w:pPr>
        <w:numPr>
          <w:ilvl w:val="0"/>
          <w:numId w:val="40"/>
        </w:numPr>
        <w:autoSpaceDE w:val="0"/>
        <w:autoSpaceDN w:val="0"/>
        <w:adjustRightInd w:val="0"/>
        <w:spacing w:after="0" w:line="276" w:lineRule="auto"/>
        <w:jc w:val="both"/>
        <w:rPr>
          <w:rFonts w:ascii="Arial" w:hAnsi="Arial" w:cs="Arial"/>
          <w:sz w:val="24"/>
          <w:lang w:val="sr-Cyrl-RS"/>
        </w:rPr>
      </w:pPr>
      <w:r w:rsidRPr="00DE623B">
        <w:rPr>
          <w:rFonts w:ascii="Arial" w:hAnsi="Arial" w:cs="Arial"/>
          <w:sz w:val="24"/>
          <w:lang w:val="sr-Cyrl-RS"/>
        </w:rPr>
        <w:t>podnosi</w:t>
      </w:r>
      <w:r w:rsidRPr="00DE623B">
        <w:rPr>
          <w:rFonts w:ascii="Arial" w:hAnsi="Arial" w:cs="Arial"/>
          <w:sz w:val="24"/>
          <w:lang w:val="sr-Latn-BA"/>
        </w:rPr>
        <w:t>lac</w:t>
      </w:r>
      <w:r w:rsidRPr="00DE623B">
        <w:rPr>
          <w:rFonts w:ascii="Arial" w:hAnsi="Arial" w:cs="Arial"/>
          <w:sz w:val="24"/>
          <w:lang w:val="sr-Cyrl-RS"/>
        </w:rPr>
        <w:t xml:space="preserve"> zahtjeva </w:t>
      </w:r>
      <w:r w:rsidRPr="00DE623B">
        <w:rPr>
          <w:rFonts w:ascii="Arial" w:hAnsi="Arial" w:cs="Arial"/>
          <w:sz w:val="24"/>
          <w:lang w:val="sr-Latn-BA"/>
        </w:rPr>
        <w:t xml:space="preserve">je </w:t>
      </w:r>
      <w:r w:rsidRPr="00DE623B">
        <w:rPr>
          <w:rFonts w:ascii="Arial" w:hAnsi="Arial" w:cs="Arial"/>
          <w:sz w:val="24"/>
          <w:lang w:val="sr-Cyrl-RS"/>
        </w:rPr>
        <w:t xml:space="preserve">izjavio da će redovno koristiti postupak tranzita; </w:t>
      </w:r>
    </w:p>
    <w:p w14:paraId="5215FBE6" w14:textId="77777777" w:rsidR="00765BE0" w:rsidRPr="00DE623B" w:rsidRDefault="00765BE0" w:rsidP="00AC4AEF">
      <w:pPr>
        <w:numPr>
          <w:ilvl w:val="0"/>
          <w:numId w:val="40"/>
        </w:numPr>
        <w:autoSpaceDE w:val="0"/>
        <w:autoSpaceDN w:val="0"/>
        <w:adjustRightInd w:val="0"/>
        <w:spacing w:after="0" w:line="276" w:lineRule="auto"/>
        <w:jc w:val="both"/>
        <w:rPr>
          <w:rFonts w:ascii="Arial" w:hAnsi="Arial" w:cs="Arial"/>
          <w:sz w:val="24"/>
          <w:lang w:val="sr-Latn-BA"/>
        </w:rPr>
      </w:pPr>
      <w:r w:rsidRPr="00DE623B">
        <w:rPr>
          <w:rFonts w:ascii="Arial" w:hAnsi="Arial" w:cs="Arial"/>
          <w:sz w:val="24"/>
          <w:lang w:val="sr-Cyrl-RS"/>
        </w:rPr>
        <w:t>podnosi</w:t>
      </w:r>
      <w:r w:rsidRPr="00DE623B">
        <w:rPr>
          <w:rFonts w:ascii="Arial" w:hAnsi="Arial" w:cs="Arial"/>
          <w:sz w:val="24"/>
          <w:lang w:val="sr-Latn-BA"/>
        </w:rPr>
        <w:t>lac</w:t>
      </w:r>
      <w:r w:rsidRPr="00DE623B">
        <w:rPr>
          <w:rFonts w:ascii="Arial" w:hAnsi="Arial" w:cs="Arial"/>
          <w:sz w:val="24"/>
          <w:lang w:val="sr-Cyrl-RS"/>
        </w:rPr>
        <w:t xml:space="preserve"> zahtjeva </w:t>
      </w:r>
      <w:r w:rsidRPr="00DE623B">
        <w:rPr>
          <w:rFonts w:ascii="Arial" w:hAnsi="Arial" w:cs="Arial"/>
          <w:sz w:val="24"/>
          <w:lang w:val="sr-Latn-BA"/>
        </w:rPr>
        <w:t xml:space="preserve">u </w:t>
      </w:r>
      <w:r w:rsidRPr="00DE623B">
        <w:rPr>
          <w:rFonts w:ascii="Arial" w:hAnsi="Arial" w:cs="Arial"/>
          <w:sz w:val="24"/>
          <w:lang w:val="sr-Cyrl-RS"/>
        </w:rPr>
        <w:t>poslednje tri godine prije podnošenja zahtjeva, nije počinio teže ili više puta krš</w:t>
      </w:r>
      <w:r w:rsidRPr="00DE623B">
        <w:rPr>
          <w:rFonts w:ascii="Arial" w:hAnsi="Arial" w:cs="Arial"/>
          <w:sz w:val="24"/>
          <w:lang w:val="sr-Latn-BA"/>
        </w:rPr>
        <w:t xml:space="preserve">io </w:t>
      </w:r>
      <w:r w:rsidRPr="00DE623B">
        <w:rPr>
          <w:rFonts w:ascii="Arial" w:hAnsi="Arial" w:cs="Arial"/>
          <w:sz w:val="24"/>
          <w:lang w:val="sr-Cyrl-RS"/>
        </w:rPr>
        <w:t>carinske i poreske propise</w:t>
      </w:r>
      <w:r w:rsidRPr="00DE623B">
        <w:rPr>
          <w:rFonts w:ascii="Arial" w:hAnsi="Arial" w:cs="Arial"/>
          <w:sz w:val="24"/>
          <w:lang w:val="sr-Latn-BA"/>
        </w:rPr>
        <w:t xml:space="preserve">, </w:t>
      </w:r>
      <w:r w:rsidRPr="00DE623B">
        <w:rPr>
          <w:rFonts w:ascii="Arial" w:hAnsi="Arial" w:cs="Arial"/>
          <w:sz w:val="24"/>
          <w:lang w:val="sr-Cyrl-RS"/>
        </w:rPr>
        <w:t>uključujući krivično djelo koje se odnosi na privrednu djelatnost podnosioca zahtjeva</w:t>
      </w:r>
      <w:r w:rsidRPr="00DE623B">
        <w:rPr>
          <w:rFonts w:ascii="Arial" w:hAnsi="Arial" w:cs="Arial"/>
          <w:sz w:val="24"/>
          <w:lang w:val="sr-Latn-BA"/>
        </w:rPr>
        <w:t>, izvršene od strane:</w:t>
      </w:r>
    </w:p>
    <w:p w14:paraId="306D7741" w14:textId="77777777" w:rsidR="00765BE0" w:rsidRPr="00DE623B" w:rsidRDefault="00765BE0" w:rsidP="00AC4AEF">
      <w:pPr>
        <w:numPr>
          <w:ilvl w:val="1"/>
          <w:numId w:val="40"/>
        </w:numPr>
        <w:autoSpaceDE w:val="0"/>
        <w:autoSpaceDN w:val="0"/>
        <w:adjustRightInd w:val="0"/>
        <w:spacing w:after="0" w:line="276" w:lineRule="auto"/>
        <w:jc w:val="both"/>
        <w:rPr>
          <w:rFonts w:ascii="Arial" w:hAnsi="Arial" w:cs="Arial"/>
          <w:sz w:val="24"/>
          <w:lang w:val="sr-Latn-BA"/>
        </w:rPr>
      </w:pPr>
      <w:r w:rsidRPr="00DE623B">
        <w:rPr>
          <w:rFonts w:ascii="Arial" w:hAnsi="Arial" w:cs="Arial"/>
          <w:sz w:val="24"/>
          <w:lang w:val="sr-Latn-BA"/>
        </w:rPr>
        <w:t>lica na koje se odluka odnosi;</w:t>
      </w:r>
    </w:p>
    <w:p w14:paraId="7284C423" w14:textId="77777777" w:rsidR="00765BE0" w:rsidRPr="00DE623B" w:rsidRDefault="00765BE0" w:rsidP="00AC4AEF">
      <w:pPr>
        <w:numPr>
          <w:ilvl w:val="1"/>
          <w:numId w:val="40"/>
        </w:numPr>
        <w:autoSpaceDE w:val="0"/>
        <w:autoSpaceDN w:val="0"/>
        <w:adjustRightInd w:val="0"/>
        <w:spacing w:after="0" w:line="276" w:lineRule="auto"/>
        <w:jc w:val="both"/>
        <w:rPr>
          <w:rFonts w:ascii="Arial" w:hAnsi="Arial" w:cs="Arial"/>
          <w:sz w:val="24"/>
          <w:lang w:val="sr-Latn-BA"/>
        </w:rPr>
      </w:pPr>
      <w:r w:rsidRPr="00DE623B">
        <w:rPr>
          <w:rFonts w:ascii="Arial" w:hAnsi="Arial" w:cs="Arial"/>
          <w:sz w:val="24"/>
          <w:lang w:val="sr-Latn-BA"/>
        </w:rPr>
        <w:t>odgovornog lica u privrednom društvu na koje se odluka odnosi ili koje vrši kontrolu nad njegovim upravljanjem;</w:t>
      </w:r>
    </w:p>
    <w:p w14:paraId="6A657683" w14:textId="77777777" w:rsidR="00765BE0" w:rsidRPr="00DE623B" w:rsidRDefault="00765BE0" w:rsidP="00AC4AEF">
      <w:pPr>
        <w:numPr>
          <w:ilvl w:val="1"/>
          <w:numId w:val="40"/>
        </w:numPr>
        <w:autoSpaceDE w:val="0"/>
        <w:autoSpaceDN w:val="0"/>
        <w:adjustRightInd w:val="0"/>
        <w:spacing w:after="0" w:line="276" w:lineRule="auto"/>
        <w:jc w:val="both"/>
        <w:rPr>
          <w:rFonts w:ascii="Arial" w:hAnsi="Arial" w:cs="Arial"/>
          <w:sz w:val="24"/>
          <w:lang w:val="sr-Latn-BA"/>
        </w:rPr>
      </w:pPr>
      <w:r w:rsidRPr="00DE623B">
        <w:rPr>
          <w:rFonts w:ascii="Arial" w:hAnsi="Arial" w:cs="Arial"/>
          <w:sz w:val="24"/>
          <w:lang w:val="sr-Latn-BA"/>
        </w:rPr>
        <w:t>lica nadležnog za carinska pitanja u privrednom društvu na koje se odluka odnosi</w:t>
      </w:r>
    </w:p>
    <w:p w14:paraId="51806CE9" w14:textId="6A43021A" w:rsidR="00765BE0" w:rsidRPr="00DE623B" w:rsidRDefault="00765BE0" w:rsidP="00AC4AEF">
      <w:pPr>
        <w:numPr>
          <w:ilvl w:val="0"/>
          <w:numId w:val="40"/>
        </w:numPr>
        <w:autoSpaceDE w:val="0"/>
        <w:autoSpaceDN w:val="0"/>
        <w:adjustRightInd w:val="0"/>
        <w:spacing w:after="0" w:line="276" w:lineRule="auto"/>
        <w:jc w:val="both"/>
        <w:rPr>
          <w:rFonts w:ascii="Arial" w:hAnsi="Arial" w:cs="Arial"/>
          <w:sz w:val="24"/>
          <w:lang w:val="sr-Cyrl-RS"/>
        </w:rPr>
      </w:pPr>
      <w:r w:rsidRPr="00DE623B">
        <w:rPr>
          <w:rFonts w:ascii="Arial" w:hAnsi="Arial" w:cs="Arial"/>
          <w:sz w:val="24"/>
          <w:lang w:val="sr-Cyrl-RS"/>
        </w:rPr>
        <w:t>podnosilac zahtjeva posjed</w:t>
      </w:r>
      <w:r w:rsidR="005F3967" w:rsidRPr="00DE623B">
        <w:rPr>
          <w:rFonts w:ascii="Arial" w:hAnsi="Arial" w:cs="Arial"/>
          <w:sz w:val="24"/>
          <w:lang w:val="sl-SI"/>
        </w:rPr>
        <w:t>u</w:t>
      </w:r>
      <w:r w:rsidRPr="00DE623B">
        <w:rPr>
          <w:rFonts w:ascii="Arial" w:hAnsi="Arial" w:cs="Arial"/>
          <w:sz w:val="24"/>
          <w:lang w:val="sr-Cyrl-RS"/>
        </w:rPr>
        <w:t>je visok nivo kontrole</w:t>
      </w:r>
      <w:r w:rsidR="005F3967" w:rsidRPr="00DE623B">
        <w:rPr>
          <w:rFonts w:ascii="Arial" w:hAnsi="Arial" w:cs="Arial"/>
          <w:sz w:val="24"/>
          <w:lang w:val="sr-Cyrl-RS"/>
        </w:rPr>
        <w:t xml:space="preserve"> aktivnosti i protoka robe</w:t>
      </w:r>
      <w:r w:rsidRPr="00DE623B">
        <w:rPr>
          <w:rFonts w:ascii="Arial" w:hAnsi="Arial" w:cs="Arial"/>
          <w:sz w:val="24"/>
          <w:lang w:val="sr-Cyrl-RS"/>
        </w:rPr>
        <w:t>, kroz zadovoljavajuće vođenje poslovne evidencije i, po potrebi, evidencije o prevozu robe, koja omogućava odgovarajuće carinske kontrole</w:t>
      </w:r>
    </w:p>
    <w:p w14:paraId="46DF0102" w14:textId="0979F5C3" w:rsidR="00765BE0" w:rsidRPr="00DE623B" w:rsidRDefault="00765BE0" w:rsidP="00AC4AEF">
      <w:pPr>
        <w:numPr>
          <w:ilvl w:val="0"/>
          <w:numId w:val="40"/>
        </w:numPr>
        <w:autoSpaceDE w:val="0"/>
        <w:autoSpaceDN w:val="0"/>
        <w:adjustRightInd w:val="0"/>
        <w:spacing w:after="0" w:line="276" w:lineRule="auto"/>
        <w:jc w:val="both"/>
        <w:rPr>
          <w:rFonts w:ascii="Arial" w:hAnsi="Arial" w:cs="Arial"/>
          <w:sz w:val="24"/>
          <w:lang w:val="sr-Cyrl-RS"/>
        </w:rPr>
      </w:pPr>
      <w:r w:rsidRPr="00DE623B">
        <w:rPr>
          <w:rFonts w:ascii="Arial" w:hAnsi="Arial" w:cs="Arial"/>
          <w:sz w:val="24"/>
          <w:lang w:val="sr-Cyrl-RS"/>
        </w:rPr>
        <w:t>podnosi</w:t>
      </w:r>
      <w:r w:rsidRPr="00DE623B">
        <w:rPr>
          <w:rFonts w:ascii="Arial" w:hAnsi="Arial" w:cs="Arial"/>
          <w:sz w:val="24"/>
          <w:lang w:val="sr-Latn-BA"/>
        </w:rPr>
        <w:t>lac</w:t>
      </w:r>
      <w:r w:rsidRPr="00DE623B">
        <w:rPr>
          <w:rFonts w:ascii="Arial" w:hAnsi="Arial" w:cs="Arial"/>
          <w:sz w:val="24"/>
          <w:lang w:val="sr-Cyrl-RS"/>
        </w:rPr>
        <w:t xml:space="preserve"> zahtjeva dokazuje </w:t>
      </w:r>
      <w:r w:rsidRPr="00DE623B">
        <w:rPr>
          <w:rFonts w:ascii="Arial" w:hAnsi="Arial" w:cs="Arial"/>
          <w:sz w:val="24"/>
          <w:lang w:val="sr-Latn-BA"/>
        </w:rPr>
        <w:t xml:space="preserve">posjedovanje </w:t>
      </w:r>
      <w:r w:rsidRPr="00DE623B">
        <w:rPr>
          <w:rFonts w:ascii="Arial" w:hAnsi="Arial" w:cs="Arial"/>
          <w:sz w:val="24"/>
          <w:lang w:val="sr-Cyrl-RS"/>
        </w:rPr>
        <w:t>praktičn</w:t>
      </w:r>
      <w:r w:rsidRPr="00DE623B">
        <w:rPr>
          <w:rFonts w:ascii="Arial" w:hAnsi="Arial" w:cs="Arial"/>
          <w:sz w:val="24"/>
          <w:lang w:val="sr-Latn-BA"/>
        </w:rPr>
        <w:t xml:space="preserve">ih </w:t>
      </w:r>
      <w:r w:rsidRPr="00DE623B">
        <w:rPr>
          <w:rFonts w:ascii="Arial" w:hAnsi="Arial" w:cs="Arial"/>
          <w:sz w:val="24"/>
          <w:lang w:val="sr-Cyrl-RS"/>
        </w:rPr>
        <w:t>standard</w:t>
      </w:r>
      <w:r w:rsidRPr="00DE623B">
        <w:rPr>
          <w:rFonts w:ascii="Arial" w:hAnsi="Arial" w:cs="Arial"/>
          <w:sz w:val="24"/>
          <w:lang w:val="sr-Latn-BA"/>
        </w:rPr>
        <w:t>a</w:t>
      </w:r>
      <w:r w:rsidRPr="00DE623B">
        <w:rPr>
          <w:rFonts w:ascii="Arial" w:hAnsi="Arial" w:cs="Arial"/>
          <w:sz w:val="24"/>
          <w:lang w:val="sr-Cyrl-RS"/>
        </w:rPr>
        <w:t xml:space="preserve"> stručnosti ili profesionalnih kvalifikacija koji su u neposrednoj vezi sa aktivnošću koja se sprovodi. </w:t>
      </w:r>
    </w:p>
    <w:p w14:paraId="26D5F88F" w14:textId="77777777" w:rsidR="00E158CC" w:rsidRPr="00DE623B" w:rsidRDefault="00E158CC" w:rsidP="00AC4AEF">
      <w:pPr>
        <w:autoSpaceDE w:val="0"/>
        <w:autoSpaceDN w:val="0"/>
        <w:adjustRightInd w:val="0"/>
        <w:spacing w:line="276" w:lineRule="auto"/>
        <w:ind w:left="720" w:firstLine="0"/>
        <w:jc w:val="both"/>
        <w:rPr>
          <w:rFonts w:ascii="Arial" w:hAnsi="Arial" w:cs="Arial"/>
          <w:sz w:val="24"/>
          <w:lang w:val="sr-Cyrl-RS"/>
        </w:rPr>
      </w:pPr>
    </w:p>
    <w:p w14:paraId="1DA95E17" w14:textId="38546498" w:rsidR="0083335A" w:rsidRPr="00DE623B" w:rsidRDefault="00725C07" w:rsidP="00581040">
      <w:pPr>
        <w:pStyle w:val="Heading110"/>
        <w:keepNext/>
        <w:widowControl w:val="0"/>
        <w:shd w:val="clear" w:color="auto" w:fill="auto"/>
        <w:spacing w:before="0" w:after="168" w:line="276" w:lineRule="auto"/>
        <w:ind w:left="0" w:firstLine="0"/>
        <w:jc w:val="both"/>
        <w:rPr>
          <w:sz w:val="24"/>
          <w:szCs w:val="24"/>
        </w:rPr>
      </w:pPr>
      <w:r w:rsidRPr="00DE623B">
        <w:rPr>
          <w:sz w:val="24"/>
          <w:szCs w:val="24"/>
        </w:rPr>
        <w:t>3.</w:t>
      </w:r>
      <w:r w:rsidR="0058779A" w:rsidRPr="00DE623B">
        <w:rPr>
          <w:sz w:val="24"/>
          <w:szCs w:val="24"/>
        </w:rPr>
        <w:t>2</w:t>
      </w:r>
      <w:r w:rsidRPr="00DE623B">
        <w:rPr>
          <w:sz w:val="24"/>
          <w:szCs w:val="24"/>
        </w:rPr>
        <w:t xml:space="preserve">.2 </w:t>
      </w:r>
      <w:bookmarkEnd w:id="23"/>
      <w:r w:rsidRPr="00DE623B">
        <w:rPr>
          <w:sz w:val="24"/>
          <w:szCs w:val="24"/>
        </w:rPr>
        <w:t>Sadržaj i pojedinosti zahtjeva</w:t>
      </w:r>
    </w:p>
    <w:p w14:paraId="535954F6" w14:textId="0B7FF32A" w:rsidR="00BC247F" w:rsidRPr="00DE623B" w:rsidRDefault="00BC247F" w:rsidP="00581040">
      <w:pPr>
        <w:spacing w:line="276" w:lineRule="auto"/>
        <w:ind w:left="0" w:firstLine="0"/>
        <w:jc w:val="both"/>
        <w:rPr>
          <w:rFonts w:ascii="Arial" w:hAnsi="Arial" w:cs="Arial"/>
          <w:sz w:val="24"/>
        </w:rPr>
      </w:pPr>
      <w:r w:rsidRPr="00DE623B">
        <w:rPr>
          <w:rFonts w:ascii="Arial" w:hAnsi="Arial" w:cs="Arial"/>
          <w:sz w:val="24"/>
        </w:rPr>
        <w:t>Obrazac zahtjeva za dodjelu statusa ovlaš</w:t>
      </w:r>
      <w:r w:rsidRPr="00DE623B">
        <w:rPr>
          <w:rFonts w:ascii="Arial" w:hAnsi="Arial" w:cs="Arial"/>
          <w:sz w:val="24"/>
          <w:lang w:val="sr-Latn-ME"/>
        </w:rPr>
        <w:t>ć</w:t>
      </w:r>
      <w:r w:rsidRPr="00DE623B">
        <w:rPr>
          <w:rFonts w:ascii="Arial" w:hAnsi="Arial" w:cs="Arial"/>
          <w:sz w:val="24"/>
        </w:rPr>
        <w:t>enog primaoca dat je u prilogu 64 Uredbe i obuhvata sljedeće:</w:t>
      </w:r>
    </w:p>
    <w:p w14:paraId="251D4819" w14:textId="46A05C70" w:rsidR="00BC247F" w:rsidRPr="00DE623B" w:rsidRDefault="00BC247F" w:rsidP="00AC4AEF">
      <w:pPr>
        <w:pStyle w:val="ListParagraph"/>
        <w:numPr>
          <w:ilvl w:val="1"/>
          <w:numId w:val="33"/>
        </w:numPr>
        <w:spacing w:after="0" w:line="276" w:lineRule="auto"/>
        <w:ind w:left="851"/>
        <w:contextualSpacing w:val="0"/>
        <w:jc w:val="both"/>
        <w:rPr>
          <w:rFonts w:ascii="Arial" w:hAnsi="Arial" w:cs="Arial"/>
          <w:sz w:val="24"/>
        </w:rPr>
      </w:pPr>
      <w:r w:rsidRPr="00DE623B">
        <w:rPr>
          <w:rFonts w:ascii="Arial" w:hAnsi="Arial" w:cs="Arial"/>
          <w:sz w:val="24"/>
        </w:rPr>
        <w:t>ime i tačnu adresu sjedišta podnosioca zahtjeva</w:t>
      </w:r>
    </w:p>
    <w:p w14:paraId="6F639BAE" w14:textId="77777777" w:rsidR="00BC247F" w:rsidRPr="00DE623B" w:rsidRDefault="00BC247F" w:rsidP="00AC4AEF">
      <w:pPr>
        <w:pStyle w:val="ListParagraph"/>
        <w:numPr>
          <w:ilvl w:val="1"/>
          <w:numId w:val="33"/>
        </w:numPr>
        <w:spacing w:after="0" w:line="276" w:lineRule="auto"/>
        <w:ind w:left="851"/>
        <w:contextualSpacing w:val="0"/>
        <w:jc w:val="both"/>
        <w:rPr>
          <w:rFonts w:ascii="Arial" w:hAnsi="Arial" w:cs="Arial"/>
          <w:sz w:val="24"/>
        </w:rPr>
      </w:pPr>
      <w:r w:rsidRPr="00DE623B">
        <w:rPr>
          <w:rFonts w:ascii="Arial" w:hAnsi="Arial" w:cs="Arial"/>
          <w:sz w:val="24"/>
        </w:rPr>
        <w:t>poreski identifikacioni broj</w:t>
      </w:r>
    </w:p>
    <w:p w14:paraId="5B584FAE" w14:textId="1F1065B6" w:rsidR="00BC247F" w:rsidRPr="00DE623B" w:rsidRDefault="00BC247F" w:rsidP="00AC4AEF">
      <w:pPr>
        <w:pStyle w:val="ListParagraph"/>
        <w:numPr>
          <w:ilvl w:val="1"/>
          <w:numId w:val="33"/>
        </w:numPr>
        <w:spacing w:after="0" w:line="276" w:lineRule="auto"/>
        <w:ind w:left="851"/>
        <w:contextualSpacing w:val="0"/>
        <w:jc w:val="both"/>
        <w:rPr>
          <w:rFonts w:ascii="Arial" w:hAnsi="Arial" w:cs="Arial"/>
          <w:sz w:val="24"/>
        </w:rPr>
      </w:pPr>
      <w:r w:rsidRPr="00DE623B">
        <w:rPr>
          <w:rFonts w:ascii="Arial" w:hAnsi="Arial" w:cs="Arial"/>
          <w:sz w:val="24"/>
        </w:rPr>
        <w:lastRenderedPageBreak/>
        <w:t>ime i podatke o kontaktu</w:t>
      </w:r>
      <w:r w:rsidR="002907F9" w:rsidRPr="00DE623B">
        <w:rPr>
          <w:rFonts w:ascii="Arial" w:hAnsi="Arial" w:cs="Arial"/>
          <w:sz w:val="24"/>
        </w:rPr>
        <w:t xml:space="preserve"> u vezi zahtjeva</w:t>
      </w:r>
      <w:r w:rsidRPr="00DE623B">
        <w:rPr>
          <w:rFonts w:ascii="Arial" w:hAnsi="Arial" w:cs="Arial"/>
          <w:sz w:val="24"/>
        </w:rPr>
        <w:t xml:space="preserve">, kao i </w:t>
      </w:r>
      <w:r w:rsidR="002907F9" w:rsidRPr="00DE623B">
        <w:rPr>
          <w:rFonts w:ascii="Arial" w:hAnsi="Arial" w:cs="Arial"/>
          <w:sz w:val="24"/>
        </w:rPr>
        <w:t xml:space="preserve">kontaktu u vezi </w:t>
      </w:r>
      <w:r w:rsidRPr="00DE623B">
        <w:rPr>
          <w:rFonts w:ascii="Arial" w:hAnsi="Arial" w:cs="Arial"/>
          <w:sz w:val="24"/>
        </w:rPr>
        <w:t>carinsk</w:t>
      </w:r>
      <w:r w:rsidR="002907F9" w:rsidRPr="00DE623B">
        <w:rPr>
          <w:rFonts w:ascii="Arial" w:hAnsi="Arial" w:cs="Arial"/>
          <w:sz w:val="24"/>
        </w:rPr>
        <w:t>ih</w:t>
      </w:r>
      <w:r w:rsidRPr="00DE623B">
        <w:rPr>
          <w:rFonts w:ascii="Arial" w:hAnsi="Arial" w:cs="Arial"/>
          <w:sz w:val="24"/>
        </w:rPr>
        <w:t xml:space="preserve"> poslov</w:t>
      </w:r>
      <w:r w:rsidR="002907F9" w:rsidRPr="00DE623B">
        <w:rPr>
          <w:rFonts w:ascii="Arial" w:hAnsi="Arial" w:cs="Arial"/>
          <w:sz w:val="24"/>
        </w:rPr>
        <w:t>a</w:t>
      </w:r>
      <w:r w:rsidRPr="00DE623B">
        <w:rPr>
          <w:rFonts w:ascii="Arial" w:hAnsi="Arial" w:cs="Arial"/>
          <w:sz w:val="24"/>
        </w:rPr>
        <w:t xml:space="preserve"> podnosioca zahtjeva</w:t>
      </w:r>
    </w:p>
    <w:p w14:paraId="65F5AE96" w14:textId="531AC9FD" w:rsidR="00BC247F" w:rsidRPr="00DE623B" w:rsidRDefault="00BC247F" w:rsidP="00AC4AEF">
      <w:pPr>
        <w:pStyle w:val="ListParagraph"/>
        <w:numPr>
          <w:ilvl w:val="1"/>
          <w:numId w:val="33"/>
        </w:numPr>
        <w:spacing w:after="0" w:line="276" w:lineRule="auto"/>
        <w:ind w:left="851"/>
        <w:contextualSpacing w:val="0"/>
        <w:jc w:val="both"/>
        <w:rPr>
          <w:rFonts w:ascii="Arial" w:hAnsi="Arial" w:cs="Arial"/>
          <w:sz w:val="24"/>
        </w:rPr>
      </w:pPr>
      <w:r w:rsidRPr="00DE623B">
        <w:rPr>
          <w:rFonts w:ascii="Arial" w:hAnsi="Arial" w:cs="Arial"/>
          <w:sz w:val="24"/>
        </w:rPr>
        <w:t>detalje o postojećem odobrenju za pojednostavljene postupke (ako je izdato)</w:t>
      </w:r>
    </w:p>
    <w:p w14:paraId="1D378B4F" w14:textId="45C3C4B4" w:rsidR="00BC247F" w:rsidRPr="00DE623B" w:rsidRDefault="00BC247F" w:rsidP="00AC4AEF">
      <w:pPr>
        <w:pStyle w:val="ListParagraph"/>
        <w:numPr>
          <w:ilvl w:val="1"/>
          <w:numId w:val="33"/>
        </w:numPr>
        <w:spacing w:after="0" w:line="276" w:lineRule="auto"/>
        <w:ind w:left="851"/>
        <w:contextualSpacing w:val="0"/>
        <w:jc w:val="both"/>
        <w:rPr>
          <w:rFonts w:ascii="Arial" w:hAnsi="Arial" w:cs="Arial"/>
          <w:sz w:val="24"/>
        </w:rPr>
      </w:pPr>
      <w:r w:rsidRPr="00DE623B">
        <w:rPr>
          <w:rFonts w:ascii="Arial" w:hAnsi="Arial" w:cs="Arial"/>
          <w:sz w:val="24"/>
        </w:rPr>
        <w:t xml:space="preserve">informacije o </w:t>
      </w:r>
      <w:r w:rsidR="0002537C" w:rsidRPr="00DE623B">
        <w:rPr>
          <w:rFonts w:ascii="Arial" w:hAnsi="Arial" w:cs="Arial"/>
          <w:sz w:val="24"/>
        </w:rPr>
        <w:t xml:space="preserve">glavnom </w:t>
      </w:r>
      <w:r w:rsidRPr="00DE623B">
        <w:rPr>
          <w:rFonts w:ascii="Arial" w:hAnsi="Arial" w:cs="Arial"/>
          <w:sz w:val="24"/>
        </w:rPr>
        <w:t>knjigovodstv</w:t>
      </w:r>
      <w:r w:rsidR="0002537C" w:rsidRPr="00DE623B">
        <w:rPr>
          <w:rFonts w:ascii="Arial" w:hAnsi="Arial" w:cs="Arial"/>
          <w:sz w:val="24"/>
        </w:rPr>
        <w:t>u</w:t>
      </w:r>
      <w:r w:rsidRPr="00DE623B">
        <w:rPr>
          <w:rFonts w:ascii="Arial" w:hAnsi="Arial" w:cs="Arial"/>
          <w:sz w:val="24"/>
        </w:rPr>
        <w:t xml:space="preserve"> podnosioca zahtjeva</w:t>
      </w:r>
    </w:p>
    <w:p w14:paraId="76E80EDE" w14:textId="025E0669" w:rsidR="00BC247F" w:rsidRPr="00DE623B" w:rsidRDefault="00BC247F" w:rsidP="00AC4AEF">
      <w:pPr>
        <w:pStyle w:val="ListParagraph"/>
        <w:numPr>
          <w:ilvl w:val="1"/>
          <w:numId w:val="33"/>
        </w:numPr>
        <w:spacing w:after="0" w:line="276" w:lineRule="auto"/>
        <w:ind w:left="851"/>
        <w:contextualSpacing w:val="0"/>
        <w:jc w:val="both"/>
        <w:rPr>
          <w:rFonts w:ascii="Arial" w:hAnsi="Arial" w:cs="Arial"/>
          <w:sz w:val="24"/>
        </w:rPr>
      </w:pPr>
      <w:r w:rsidRPr="00DE623B">
        <w:rPr>
          <w:rFonts w:ascii="Arial" w:hAnsi="Arial" w:cs="Arial"/>
          <w:sz w:val="24"/>
        </w:rPr>
        <w:t>detalje o drugim pojednostavljenim postupcima koje podnosilac zahtjeva koristi po odobrenju carinskih organa za postup</w:t>
      </w:r>
      <w:r w:rsidR="00EB4BFC" w:rsidRPr="00DE623B">
        <w:rPr>
          <w:rFonts w:ascii="Arial" w:hAnsi="Arial" w:cs="Arial"/>
          <w:sz w:val="24"/>
        </w:rPr>
        <w:t>ak</w:t>
      </w:r>
      <w:r w:rsidRPr="00DE623B">
        <w:rPr>
          <w:rFonts w:ascii="Arial" w:hAnsi="Arial" w:cs="Arial"/>
          <w:sz w:val="24"/>
        </w:rPr>
        <w:t xml:space="preserve"> uvoza ili tranzita (nazivi, oznake, datumi izdavanja ovlašćenja, carinski postupci po kojima će se roba puštati nakon tranzitnog postupka)</w:t>
      </w:r>
    </w:p>
    <w:p w14:paraId="3F8F4B31" w14:textId="6C289587" w:rsidR="00BC247F" w:rsidRPr="00DE623B" w:rsidRDefault="00BC247F" w:rsidP="00AC4AEF">
      <w:pPr>
        <w:pStyle w:val="ListParagraph"/>
        <w:numPr>
          <w:ilvl w:val="1"/>
          <w:numId w:val="33"/>
        </w:numPr>
        <w:spacing w:after="0" w:line="276" w:lineRule="auto"/>
        <w:ind w:left="851"/>
        <w:contextualSpacing w:val="0"/>
        <w:jc w:val="both"/>
        <w:rPr>
          <w:rFonts w:ascii="Arial" w:hAnsi="Arial" w:cs="Arial"/>
          <w:sz w:val="24"/>
        </w:rPr>
      </w:pPr>
      <w:r w:rsidRPr="00DE623B">
        <w:rPr>
          <w:rFonts w:ascii="Arial" w:hAnsi="Arial" w:cs="Arial"/>
          <w:sz w:val="24"/>
        </w:rPr>
        <w:t>izjavu podnosioca da će redovno koristiti tranzitni postupak (sa naznakom predviđenog obima, tj. broja tranzitnih postupaka)</w:t>
      </w:r>
    </w:p>
    <w:p w14:paraId="77446A0B" w14:textId="6D031C99" w:rsidR="00BC247F" w:rsidRPr="00DE623B" w:rsidRDefault="00BC247F" w:rsidP="00AC4AEF">
      <w:pPr>
        <w:pStyle w:val="ListParagraph"/>
        <w:numPr>
          <w:ilvl w:val="1"/>
          <w:numId w:val="33"/>
        </w:numPr>
        <w:spacing w:after="0" w:line="276" w:lineRule="auto"/>
        <w:ind w:left="851"/>
        <w:contextualSpacing w:val="0"/>
        <w:jc w:val="both"/>
        <w:rPr>
          <w:rFonts w:ascii="Arial" w:hAnsi="Arial" w:cs="Arial"/>
          <w:sz w:val="24"/>
        </w:rPr>
      </w:pPr>
      <w:r w:rsidRPr="00DE623B">
        <w:rPr>
          <w:rFonts w:ascii="Arial" w:hAnsi="Arial" w:cs="Arial"/>
          <w:sz w:val="24"/>
        </w:rPr>
        <w:t xml:space="preserve">naziv carinskih ispostava koje će biti  </w:t>
      </w:r>
      <w:r w:rsidR="00EB4BFC" w:rsidRPr="00DE623B">
        <w:rPr>
          <w:rFonts w:ascii="Arial" w:hAnsi="Arial" w:cs="Arial"/>
          <w:sz w:val="24"/>
        </w:rPr>
        <w:t>odredišne</w:t>
      </w:r>
      <w:r w:rsidRPr="00DE623B">
        <w:rPr>
          <w:rFonts w:ascii="Arial" w:hAnsi="Arial" w:cs="Arial"/>
          <w:sz w:val="24"/>
        </w:rPr>
        <w:t xml:space="preserve"> ispostave </w:t>
      </w:r>
    </w:p>
    <w:p w14:paraId="16A520A2" w14:textId="51CB63D6" w:rsidR="00BC247F" w:rsidRPr="00DE623B" w:rsidRDefault="00BC247F" w:rsidP="00AC4AEF">
      <w:pPr>
        <w:pStyle w:val="ListParagraph"/>
        <w:numPr>
          <w:ilvl w:val="1"/>
          <w:numId w:val="33"/>
        </w:numPr>
        <w:spacing w:after="0" w:line="276" w:lineRule="auto"/>
        <w:ind w:left="851"/>
        <w:contextualSpacing w:val="0"/>
        <w:jc w:val="both"/>
        <w:rPr>
          <w:rFonts w:ascii="Arial" w:hAnsi="Arial" w:cs="Arial"/>
          <w:sz w:val="24"/>
        </w:rPr>
      </w:pPr>
      <w:r w:rsidRPr="00DE623B">
        <w:rPr>
          <w:rFonts w:ascii="Arial" w:hAnsi="Arial" w:cs="Arial"/>
          <w:sz w:val="24"/>
        </w:rPr>
        <w:t xml:space="preserve">naziv i adresu za lokaciju robe, ili ako još nije izdat, lokacije </w:t>
      </w:r>
      <w:r w:rsidR="00EB4BFC" w:rsidRPr="00DE623B">
        <w:rPr>
          <w:rFonts w:ascii="Arial" w:hAnsi="Arial" w:cs="Arial"/>
          <w:sz w:val="24"/>
        </w:rPr>
        <w:t>prijema</w:t>
      </w:r>
      <w:r w:rsidRPr="00DE623B">
        <w:rPr>
          <w:rFonts w:ascii="Arial" w:hAnsi="Arial" w:cs="Arial"/>
          <w:sz w:val="24"/>
        </w:rPr>
        <w:t xml:space="preserve"> robe, njihov</w:t>
      </w:r>
      <w:r w:rsidR="00054180" w:rsidRPr="00DE623B">
        <w:rPr>
          <w:rFonts w:ascii="Arial" w:hAnsi="Arial" w:cs="Arial"/>
          <w:sz w:val="24"/>
        </w:rPr>
        <w:t xml:space="preserve"> naziv i</w:t>
      </w:r>
      <w:r w:rsidRPr="00DE623B">
        <w:rPr>
          <w:rFonts w:ascii="Arial" w:hAnsi="Arial" w:cs="Arial"/>
          <w:sz w:val="24"/>
        </w:rPr>
        <w:t xml:space="preserve"> tačn</w:t>
      </w:r>
      <w:r w:rsidR="00054180" w:rsidRPr="00DE623B">
        <w:rPr>
          <w:rFonts w:ascii="Arial" w:hAnsi="Arial" w:cs="Arial"/>
          <w:sz w:val="24"/>
        </w:rPr>
        <w:t>a</w:t>
      </w:r>
      <w:r w:rsidRPr="00DE623B">
        <w:rPr>
          <w:rFonts w:ascii="Arial" w:hAnsi="Arial" w:cs="Arial"/>
          <w:sz w:val="24"/>
        </w:rPr>
        <w:t xml:space="preserve"> adres</w:t>
      </w:r>
      <w:r w:rsidR="00054180" w:rsidRPr="00DE623B">
        <w:rPr>
          <w:rFonts w:ascii="Arial" w:hAnsi="Arial" w:cs="Arial"/>
          <w:sz w:val="24"/>
        </w:rPr>
        <w:t>a</w:t>
      </w:r>
      <w:r w:rsidRPr="00DE623B">
        <w:rPr>
          <w:rFonts w:ascii="Arial" w:hAnsi="Arial" w:cs="Arial"/>
          <w:sz w:val="24"/>
        </w:rPr>
        <w:t xml:space="preserve">, onako kako će biti navedeno u rubrici “ovlašćena lokacija robe” na elektronskoj tranzitnoj deklaraciji na kojoj </w:t>
      </w:r>
      <w:r w:rsidR="00EB4BFC" w:rsidRPr="00DE623B">
        <w:rPr>
          <w:rFonts w:ascii="Arial" w:hAnsi="Arial" w:cs="Arial"/>
          <w:sz w:val="24"/>
        </w:rPr>
        <w:t>odredišna</w:t>
      </w:r>
      <w:r w:rsidRPr="00DE623B">
        <w:rPr>
          <w:rFonts w:ascii="Arial" w:hAnsi="Arial" w:cs="Arial"/>
          <w:sz w:val="24"/>
        </w:rPr>
        <w:t xml:space="preserve"> carinska ispostava može, prema potrebi, izvršiti pregled robe </w:t>
      </w:r>
      <w:r w:rsidR="00EB4BFC" w:rsidRPr="00DE623B">
        <w:rPr>
          <w:rFonts w:ascii="Arial" w:hAnsi="Arial" w:cs="Arial"/>
          <w:sz w:val="24"/>
        </w:rPr>
        <w:t>nakon njenog prispijeća</w:t>
      </w:r>
      <w:r w:rsidRPr="00DE623B">
        <w:rPr>
          <w:rFonts w:ascii="Arial" w:hAnsi="Arial" w:cs="Arial"/>
          <w:sz w:val="24"/>
        </w:rPr>
        <w:t xml:space="preserve"> </w:t>
      </w:r>
    </w:p>
    <w:p w14:paraId="64490BE5" w14:textId="02BEE7BE" w:rsidR="00BC247F" w:rsidRPr="00DE623B" w:rsidRDefault="00BC247F" w:rsidP="00AC4AEF">
      <w:pPr>
        <w:pStyle w:val="ListParagraph"/>
        <w:numPr>
          <w:ilvl w:val="1"/>
          <w:numId w:val="33"/>
        </w:numPr>
        <w:spacing w:after="0" w:line="276" w:lineRule="auto"/>
        <w:ind w:left="851"/>
        <w:contextualSpacing w:val="0"/>
        <w:jc w:val="both"/>
        <w:rPr>
          <w:rFonts w:ascii="Arial" w:hAnsi="Arial" w:cs="Arial"/>
          <w:sz w:val="24"/>
        </w:rPr>
      </w:pPr>
      <w:r w:rsidRPr="00DE623B">
        <w:rPr>
          <w:rFonts w:ascii="Arial" w:hAnsi="Arial" w:cs="Arial"/>
          <w:sz w:val="24"/>
        </w:rPr>
        <w:t>saglasnost podnosioca zahtjeva za davanje neograničenog pristupa</w:t>
      </w:r>
      <w:r w:rsidR="0082226F" w:rsidRPr="00DE623B">
        <w:rPr>
          <w:rFonts w:ascii="Arial" w:hAnsi="Arial" w:cs="Arial"/>
          <w:sz w:val="24"/>
        </w:rPr>
        <w:t xml:space="preserve"> carinskim organima za</w:t>
      </w:r>
      <w:r w:rsidRPr="00DE623B">
        <w:rPr>
          <w:rFonts w:ascii="Arial" w:hAnsi="Arial" w:cs="Arial"/>
          <w:sz w:val="24"/>
        </w:rPr>
        <w:t xml:space="preserve"> sv</w:t>
      </w:r>
      <w:r w:rsidR="0082226F" w:rsidRPr="00DE623B">
        <w:rPr>
          <w:rFonts w:ascii="Arial" w:hAnsi="Arial" w:cs="Arial"/>
          <w:sz w:val="24"/>
        </w:rPr>
        <w:t>e</w:t>
      </w:r>
      <w:r w:rsidRPr="00DE623B">
        <w:rPr>
          <w:rFonts w:ascii="Arial" w:hAnsi="Arial" w:cs="Arial"/>
          <w:sz w:val="24"/>
        </w:rPr>
        <w:t xml:space="preserve"> dokument</w:t>
      </w:r>
      <w:r w:rsidR="0082226F" w:rsidRPr="00DE623B">
        <w:rPr>
          <w:rFonts w:ascii="Arial" w:hAnsi="Arial" w:cs="Arial"/>
          <w:sz w:val="24"/>
        </w:rPr>
        <w:t>e</w:t>
      </w:r>
      <w:r w:rsidRPr="00DE623B">
        <w:rPr>
          <w:rFonts w:ascii="Arial" w:hAnsi="Arial" w:cs="Arial"/>
          <w:sz w:val="24"/>
        </w:rPr>
        <w:t xml:space="preserve"> i evidencij</w:t>
      </w:r>
      <w:r w:rsidR="0082226F" w:rsidRPr="00DE623B">
        <w:rPr>
          <w:rFonts w:ascii="Arial" w:hAnsi="Arial" w:cs="Arial"/>
          <w:sz w:val="24"/>
        </w:rPr>
        <w:t>e</w:t>
      </w:r>
      <w:r w:rsidRPr="00DE623B">
        <w:rPr>
          <w:rFonts w:ascii="Arial" w:hAnsi="Arial" w:cs="Arial"/>
          <w:sz w:val="24"/>
        </w:rPr>
        <w:t xml:space="preserve"> u cilju kontrole robe i postupka</w:t>
      </w:r>
      <w:r w:rsidR="00521E22" w:rsidRPr="00DE623B">
        <w:rPr>
          <w:rFonts w:ascii="Arial" w:hAnsi="Arial" w:cs="Arial"/>
          <w:sz w:val="24"/>
        </w:rPr>
        <w:t>, kao i saglasnost da će pružiti svu potrebnu pomoć</w:t>
      </w:r>
    </w:p>
    <w:p w14:paraId="1641CE5E" w14:textId="12102857" w:rsidR="0058779A" w:rsidRPr="00DE623B" w:rsidRDefault="00BC247F" w:rsidP="00AC4AEF">
      <w:pPr>
        <w:pStyle w:val="ListParagraph"/>
        <w:numPr>
          <w:ilvl w:val="1"/>
          <w:numId w:val="33"/>
        </w:numPr>
        <w:spacing w:after="0" w:line="276" w:lineRule="auto"/>
        <w:ind w:left="851"/>
        <w:contextualSpacing w:val="0"/>
        <w:jc w:val="both"/>
        <w:rPr>
          <w:rFonts w:ascii="Arial" w:hAnsi="Arial" w:cs="Arial"/>
          <w:sz w:val="24"/>
        </w:rPr>
      </w:pPr>
      <w:r w:rsidRPr="00DE623B">
        <w:rPr>
          <w:rFonts w:ascii="Arial" w:hAnsi="Arial" w:cs="Arial"/>
          <w:sz w:val="24"/>
        </w:rPr>
        <w:t>mjesto, datum, potpis i ovjeru zahtjeva od strane podnosioca</w:t>
      </w:r>
    </w:p>
    <w:p w14:paraId="10E83ECA" w14:textId="59D6D4B7" w:rsidR="001E1AF7" w:rsidRDefault="001E1AF7" w:rsidP="00AC4AEF">
      <w:pPr>
        <w:pStyle w:val="ListParagraph"/>
        <w:spacing w:after="0" w:line="276" w:lineRule="auto"/>
        <w:ind w:left="851" w:firstLine="0"/>
        <w:contextualSpacing w:val="0"/>
        <w:jc w:val="both"/>
        <w:rPr>
          <w:rFonts w:ascii="Arial" w:hAnsi="Arial" w:cs="Arial"/>
          <w:sz w:val="24"/>
        </w:rPr>
      </w:pPr>
    </w:p>
    <w:p w14:paraId="21AB5ABB" w14:textId="77777777" w:rsidR="00AC4AEF" w:rsidRPr="00DE623B" w:rsidRDefault="00AC4AEF" w:rsidP="00AC4AEF">
      <w:pPr>
        <w:pStyle w:val="ListParagraph"/>
        <w:spacing w:after="0" w:line="276" w:lineRule="auto"/>
        <w:ind w:left="851" w:firstLine="0"/>
        <w:contextualSpacing w:val="0"/>
        <w:jc w:val="both"/>
        <w:rPr>
          <w:rFonts w:ascii="Arial" w:hAnsi="Arial" w:cs="Arial"/>
          <w:sz w:val="24"/>
        </w:rPr>
      </w:pPr>
    </w:p>
    <w:p w14:paraId="132E460B" w14:textId="542F9873" w:rsidR="0083335A" w:rsidRPr="00DE623B" w:rsidRDefault="00725C07" w:rsidP="00581040">
      <w:pPr>
        <w:pStyle w:val="Heading110"/>
        <w:widowControl w:val="0"/>
        <w:shd w:val="clear" w:color="auto" w:fill="auto"/>
        <w:spacing w:before="0" w:after="168" w:line="276" w:lineRule="auto"/>
        <w:ind w:left="0" w:firstLine="0"/>
        <w:jc w:val="both"/>
        <w:rPr>
          <w:sz w:val="24"/>
          <w:szCs w:val="24"/>
        </w:rPr>
      </w:pPr>
      <w:bookmarkStart w:id="24" w:name="bookmark30"/>
      <w:r w:rsidRPr="00DE623B">
        <w:rPr>
          <w:sz w:val="24"/>
          <w:szCs w:val="24"/>
        </w:rPr>
        <w:t>3.</w:t>
      </w:r>
      <w:r w:rsidR="0058779A" w:rsidRPr="00DE623B">
        <w:rPr>
          <w:sz w:val="24"/>
          <w:szCs w:val="24"/>
        </w:rPr>
        <w:t>2</w:t>
      </w:r>
      <w:r w:rsidRPr="00DE623B">
        <w:rPr>
          <w:sz w:val="24"/>
          <w:szCs w:val="24"/>
        </w:rPr>
        <w:t xml:space="preserve">.3 </w:t>
      </w:r>
      <w:bookmarkEnd w:id="24"/>
      <w:r w:rsidRPr="00DE623B">
        <w:rPr>
          <w:sz w:val="24"/>
          <w:szCs w:val="24"/>
        </w:rPr>
        <w:t>Prilozi uz zahtjev</w:t>
      </w:r>
    </w:p>
    <w:p w14:paraId="374FC795" w14:textId="691BE051" w:rsidR="001E1AF7" w:rsidRPr="00DE623B" w:rsidRDefault="00D5670A" w:rsidP="00581040">
      <w:pPr>
        <w:widowControl w:val="0"/>
        <w:spacing w:line="276" w:lineRule="auto"/>
        <w:ind w:left="0" w:firstLine="0"/>
        <w:jc w:val="both"/>
        <w:rPr>
          <w:rFonts w:ascii="Arial" w:hAnsi="Arial" w:cs="Arial"/>
          <w:sz w:val="24"/>
        </w:rPr>
      </w:pPr>
      <w:r w:rsidRPr="00DE623B">
        <w:rPr>
          <w:rFonts w:ascii="Arial" w:hAnsi="Arial" w:cs="Arial"/>
          <w:sz w:val="24"/>
        </w:rPr>
        <w:t>U</w:t>
      </w:r>
      <w:r w:rsidR="001E1AF7" w:rsidRPr="00DE623B">
        <w:rPr>
          <w:rFonts w:ascii="Arial" w:hAnsi="Arial" w:cs="Arial"/>
          <w:sz w:val="24"/>
        </w:rPr>
        <w:t>z zahtjev za odobrenje korišćenja pojednostavljenog postupka,</w:t>
      </w:r>
      <w:r w:rsidRPr="00DE623B">
        <w:rPr>
          <w:rFonts w:ascii="Arial" w:hAnsi="Arial" w:cs="Arial"/>
          <w:sz w:val="24"/>
        </w:rPr>
        <w:t xml:space="preserve"> se prilažu dokumenti koji su potrebni za provjeru ispunjenosti uslova a ne postoje u službenim evidencijama carinskog organa</w:t>
      </w:r>
      <w:r w:rsidR="001E1AF7" w:rsidRPr="00DE623B">
        <w:rPr>
          <w:rFonts w:ascii="Arial" w:hAnsi="Arial" w:cs="Arial"/>
          <w:sz w:val="24"/>
        </w:rPr>
        <w:t>.</w:t>
      </w:r>
    </w:p>
    <w:p w14:paraId="0CC829E5" w14:textId="47EF0348" w:rsidR="001E1AF7" w:rsidRPr="00DE623B" w:rsidRDefault="001E1AF7" w:rsidP="00581040">
      <w:pPr>
        <w:pStyle w:val="ListParagraph"/>
        <w:widowControl w:val="0"/>
        <w:spacing w:line="276" w:lineRule="auto"/>
        <w:ind w:left="0" w:firstLine="0"/>
        <w:contextualSpacing w:val="0"/>
        <w:jc w:val="both"/>
        <w:rPr>
          <w:rFonts w:ascii="Arial" w:hAnsi="Arial" w:cs="Arial"/>
          <w:sz w:val="24"/>
        </w:rPr>
      </w:pPr>
      <w:r w:rsidRPr="00DE623B">
        <w:rPr>
          <w:rFonts w:ascii="Arial" w:hAnsi="Arial" w:cs="Arial"/>
          <w:sz w:val="24"/>
        </w:rPr>
        <w:t xml:space="preserve">Kada je podnosilac zahtjeva ovlašćeni privredni subjekt (AEO) sa ovlašćenjem za pojednostavljene postupke, nema potrebe za ponovnim ispitivanjem; za privrednog subjekta koji je nosilac ovlašćenja za bezbjednost i sigurnost, carinski organ će provjeriti samo profesionalnu sposobnost. </w:t>
      </w:r>
    </w:p>
    <w:p w14:paraId="375DCD34" w14:textId="77777777" w:rsidR="00C308FF" w:rsidRPr="00DE623B" w:rsidRDefault="00C308FF" w:rsidP="00C308FF">
      <w:pPr>
        <w:pStyle w:val="ListParagraph"/>
        <w:widowControl w:val="0"/>
        <w:spacing w:line="276" w:lineRule="auto"/>
        <w:ind w:left="357" w:firstLine="0"/>
        <w:contextualSpacing w:val="0"/>
        <w:jc w:val="both"/>
        <w:rPr>
          <w:rFonts w:ascii="Arial" w:hAnsi="Arial" w:cs="Arial"/>
          <w:sz w:val="24"/>
        </w:rPr>
      </w:pPr>
    </w:p>
    <w:p w14:paraId="06E1185A" w14:textId="1D006941" w:rsidR="0083335A" w:rsidRPr="00DE623B" w:rsidRDefault="00725C07" w:rsidP="00581040">
      <w:pPr>
        <w:pStyle w:val="Heading110"/>
        <w:widowControl w:val="0"/>
        <w:shd w:val="clear" w:color="auto" w:fill="auto"/>
        <w:spacing w:before="0" w:after="168" w:line="276" w:lineRule="auto"/>
        <w:ind w:left="0" w:firstLine="0"/>
        <w:jc w:val="both"/>
        <w:rPr>
          <w:sz w:val="24"/>
          <w:szCs w:val="24"/>
        </w:rPr>
      </w:pPr>
      <w:bookmarkStart w:id="25" w:name="bookmark31"/>
      <w:r w:rsidRPr="00DE623B">
        <w:rPr>
          <w:sz w:val="24"/>
          <w:szCs w:val="24"/>
        </w:rPr>
        <w:t>3.</w:t>
      </w:r>
      <w:r w:rsidR="0058779A" w:rsidRPr="00DE623B">
        <w:rPr>
          <w:sz w:val="24"/>
          <w:szCs w:val="24"/>
        </w:rPr>
        <w:t>2</w:t>
      </w:r>
      <w:r w:rsidRPr="00DE623B">
        <w:rPr>
          <w:sz w:val="24"/>
          <w:szCs w:val="24"/>
        </w:rPr>
        <w:t xml:space="preserve">.4 </w:t>
      </w:r>
      <w:bookmarkEnd w:id="25"/>
      <w:r w:rsidR="0058779A" w:rsidRPr="00DE623B">
        <w:rPr>
          <w:sz w:val="24"/>
          <w:szCs w:val="24"/>
        </w:rPr>
        <w:t>Sadržaj i pojedinosti odobrenja</w:t>
      </w:r>
    </w:p>
    <w:p w14:paraId="1150AD8C" w14:textId="71B07BAD" w:rsidR="001E1AF7" w:rsidRPr="00DE623B" w:rsidRDefault="001E1AF7" w:rsidP="00581040">
      <w:pPr>
        <w:spacing w:line="276" w:lineRule="auto"/>
        <w:ind w:left="0" w:firstLine="0"/>
        <w:jc w:val="both"/>
        <w:rPr>
          <w:rFonts w:ascii="Arial" w:hAnsi="Arial" w:cs="Arial"/>
          <w:sz w:val="24"/>
        </w:rPr>
      </w:pPr>
      <w:r w:rsidRPr="00DE623B">
        <w:rPr>
          <w:rFonts w:ascii="Arial" w:hAnsi="Arial" w:cs="Arial"/>
          <w:sz w:val="24"/>
        </w:rPr>
        <w:t>Obrazac odobrenja za dodjelu statusa ovlaš</w:t>
      </w:r>
      <w:r w:rsidRPr="00DE623B">
        <w:rPr>
          <w:rFonts w:ascii="Arial" w:hAnsi="Arial" w:cs="Arial"/>
          <w:sz w:val="24"/>
          <w:lang w:val="sr-Latn-ME"/>
        </w:rPr>
        <w:t>ć</w:t>
      </w:r>
      <w:r w:rsidRPr="00DE623B">
        <w:rPr>
          <w:rFonts w:ascii="Arial" w:hAnsi="Arial" w:cs="Arial"/>
          <w:sz w:val="24"/>
        </w:rPr>
        <w:t>enog primaoca dat je u prilogu 65 Uredbe i obuhvata sljedeće:</w:t>
      </w:r>
    </w:p>
    <w:p w14:paraId="5F1E9319" w14:textId="77777777" w:rsidR="001E1AF7" w:rsidRPr="00DE623B" w:rsidRDefault="001E1AF7" w:rsidP="00AC4AEF">
      <w:pPr>
        <w:pStyle w:val="ListParagraph"/>
        <w:numPr>
          <w:ilvl w:val="1"/>
          <w:numId w:val="34"/>
        </w:numPr>
        <w:spacing w:after="0" w:line="276" w:lineRule="auto"/>
        <w:ind w:left="851"/>
        <w:contextualSpacing w:val="0"/>
        <w:jc w:val="both"/>
        <w:rPr>
          <w:rFonts w:ascii="Arial" w:hAnsi="Arial" w:cs="Arial"/>
          <w:sz w:val="24"/>
        </w:rPr>
      </w:pPr>
      <w:r w:rsidRPr="00DE623B">
        <w:rPr>
          <w:rFonts w:ascii="Arial" w:hAnsi="Arial" w:cs="Arial"/>
          <w:sz w:val="24"/>
        </w:rPr>
        <w:t>naziv imaoca i broj odobrenja</w:t>
      </w:r>
    </w:p>
    <w:p w14:paraId="32FE0B9C" w14:textId="77777777" w:rsidR="001E1AF7" w:rsidRPr="00DE623B" w:rsidRDefault="001E1AF7" w:rsidP="00AC4AEF">
      <w:pPr>
        <w:pStyle w:val="ListParagraph"/>
        <w:numPr>
          <w:ilvl w:val="1"/>
          <w:numId w:val="34"/>
        </w:numPr>
        <w:spacing w:after="0" w:line="276" w:lineRule="auto"/>
        <w:ind w:left="851"/>
        <w:contextualSpacing w:val="0"/>
        <w:jc w:val="both"/>
        <w:rPr>
          <w:rFonts w:ascii="Arial" w:hAnsi="Arial" w:cs="Arial"/>
          <w:sz w:val="24"/>
        </w:rPr>
      </w:pPr>
      <w:r w:rsidRPr="00DE623B">
        <w:rPr>
          <w:rFonts w:ascii="Arial" w:hAnsi="Arial" w:cs="Arial"/>
          <w:sz w:val="24"/>
        </w:rPr>
        <w:t>datum od kog odobrenje počinje da važi</w:t>
      </w:r>
    </w:p>
    <w:p w14:paraId="5F9FBDC4" w14:textId="77777777" w:rsidR="001E1AF7" w:rsidRPr="00DE623B" w:rsidRDefault="001E1AF7" w:rsidP="00AC4AEF">
      <w:pPr>
        <w:pStyle w:val="ListParagraph"/>
        <w:numPr>
          <w:ilvl w:val="1"/>
          <w:numId w:val="34"/>
        </w:numPr>
        <w:spacing w:after="0" w:line="276" w:lineRule="auto"/>
        <w:ind w:left="851"/>
        <w:contextualSpacing w:val="0"/>
        <w:jc w:val="both"/>
        <w:rPr>
          <w:rFonts w:ascii="Arial" w:hAnsi="Arial" w:cs="Arial"/>
          <w:sz w:val="24"/>
        </w:rPr>
      </w:pPr>
      <w:r w:rsidRPr="00DE623B">
        <w:rPr>
          <w:rFonts w:ascii="Arial" w:hAnsi="Arial" w:cs="Arial"/>
          <w:sz w:val="24"/>
        </w:rPr>
        <w:t>definisanje vrste tranzitnog postupka za koji je imaocu izdato odobrenje</w:t>
      </w:r>
    </w:p>
    <w:p w14:paraId="52AC694B" w14:textId="0B4FA8A8" w:rsidR="001E1AF7" w:rsidRPr="00DE623B" w:rsidRDefault="001E1AF7" w:rsidP="00AC4AEF">
      <w:pPr>
        <w:pStyle w:val="ListParagraph"/>
        <w:numPr>
          <w:ilvl w:val="1"/>
          <w:numId w:val="34"/>
        </w:numPr>
        <w:spacing w:after="0" w:line="276" w:lineRule="auto"/>
        <w:ind w:left="851"/>
        <w:contextualSpacing w:val="0"/>
        <w:jc w:val="both"/>
        <w:rPr>
          <w:rFonts w:ascii="Arial" w:hAnsi="Arial" w:cs="Arial"/>
          <w:sz w:val="24"/>
        </w:rPr>
      </w:pPr>
      <w:r w:rsidRPr="00DE623B">
        <w:rPr>
          <w:rFonts w:ascii="Arial" w:hAnsi="Arial" w:cs="Arial"/>
          <w:sz w:val="24"/>
        </w:rPr>
        <w:t>mjesto gd</w:t>
      </w:r>
      <w:r w:rsidR="004C3E0E" w:rsidRPr="00DE623B">
        <w:rPr>
          <w:rFonts w:ascii="Arial" w:hAnsi="Arial" w:cs="Arial"/>
          <w:sz w:val="24"/>
        </w:rPr>
        <w:t>j</w:t>
      </w:r>
      <w:r w:rsidRPr="00DE623B">
        <w:rPr>
          <w:rFonts w:ascii="Arial" w:hAnsi="Arial" w:cs="Arial"/>
          <w:sz w:val="24"/>
        </w:rPr>
        <w:t>e se vodi knjigovodstvena evidencija i evidencija o tranzitnom postupku</w:t>
      </w:r>
    </w:p>
    <w:p w14:paraId="5231C4A8" w14:textId="77777777" w:rsidR="00361D7C" w:rsidRPr="00DE623B" w:rsidRDefault="00361D7C" w:rsidP="00AC4AEF">
      <w:pPr>
        <w:pStyle w:val="ListParagraph"/>
        <w:numPr>
          <w:ilvl w:val="1"/>
          <w:numId w:val="34"/>
        </w:numPr>
        <w:spacing w:after="0" w:line="276" w:lineRule="auto"/>
        <w:ind w:left="851"/>
        <w:contextualSpacing w:val="0"/>
        <w:jc w:val="both"/>
        <w:rPr>
          <w:rFonts w:ascii="Arial" w:hAnsi="Arial" w:cs="Arial"/>
          <w:sz w:val="24"/>
        </w:rPr>
      </w:pPr>
      <w:r w:rsidRPr="00DE623B">
        <w:rPr>
          <w:rFonts w:ascii="Arial" w:hAnsi="Arial" w:cs="Arial"/>
          <w:sz w:val="24"/>
        </w:rPr>
        <w:t>odobrene lokacije, tajmer i nadzornu carinsku ispostavu</w:t>
      </w:r>
    </w:p>
    <w:p w14:paraId="57103E3B" w14:textId="160F824D" w:rsidR="001E1AF7" w:rsidRPr="00DE623B" w:rsidRDefault="00361D7C" w:rsidP="00AC4AEF">
      <w:pPr>
        <w:pStyle w:val="ListParagraph"/>
        <w:numPr>
          <w:ilvl w:val="1"/>
          <w:numId w:val="34"/>
        </w:numPr>
        <w:spacing w:after="0" w:line="276" w:lineRule="auto"/>
        <w:ind w:left="851"/>
        <w:contextualSpacing w:val="0"/>
        <w:jc w:val="both"/>
        <w:rPr>
          <w:rFonts w:ascii="Arial" w:hAnsi="Arial" w:cs="Arial"/>
          <w:sz w:val="24"/>
        </w:rPr>
      </w:pPr>
      <w:r w:rsidRPr="00DE623B">
        <w:rPr>
          <w:rFonts w:ascii="Arial" w:hAnsi="Arial" w:cs="Arial"/>
          <w:sz w:val="24"/>
        </w:rPr>
        <w:t xml:space="preserve">način kojim se vrši </w:t>
      </w:r>
      <w:r w:rsidR="00B1141E" w:rsidRPr="00DE623B">
        <w:rPr>
          <w:rFonts w:ascii="Arial" w:hAnsi="Arial" w:cs="Arial"/>
          <w:sz w:val="24"/>
        </w:rPr>
        <w:t>obavještenje o dolasku</w:t>
      </w:r>
      <w:r w:rsidRPr="00DE623B">
        <w:rPr>
          <w:rFonts w:ascii="Arial" w:hAnsi="Arial" w:cs="Arial"/>
          <w:sz w:val="24"/>
        </w:rPr>
        <w:t xml:space="preserve"> robe</w:t>
      </w:r>
    </w:p>
    <w:p w14:paraId="47187AD7" w14:textId="13B76C0F" w:rsidR="001E1AF7" w:rsidRPr="00DE623B" w:rsidRDefault="001E1AF7" w:rsidP="00AC4AEF">
      <w:pPr>
        <w:pStyle w:val="ListParagraph"/>
        <w:numPr>
          <w:ilvl w:val="1"/>
          <w:numId w:val="34"/>
        </w:numPr>
        <w:spacing w:after="0" w:line="276" w:lineRule="auto"/>
        <w:ind w:left="851"/>
        <w:contextualSpacing w:val="0"/>
        <w:jc w:val="both"/>
        <w:rPr>
          <w:rFonts w:ascii="Arial" w:hAnsi="Arial" w:cs="Arial"/>
          <w:sz w:val="24"/>
        </w:rPr>
      </w:pPr>
      <w:r w:rsidRPr="00DE623B">
        <w:rPr>
          <w:rFonts w:ascii="Arial" w:hAnsi="Arial" w:cs="Arial"/>
          <w:sz w:val="24"/>
        </w:rPr>
        <w:t xml:space="preserve">obavezu čuvanja svih dokumenata za slučajeve naknadne kontrole i/ili </w:t>
      </w:r>
      <w:r w:rsidR="00361D7C" w:rsidRPr="00DE623B">
        <w:rPr>
          <w:rFonts w:ascii="Arial" w:hAnsi="Arial" w:cs="Arial"/>
          <w:sz w:val="24"/>
        </w:rPr>
        <w:t>istrage i postupka naplate duga</w:t>
      </w:r>
    </w:p>
    <w:p w14:paraId="0CD1DE64" w14:textId="361CB4F8" w:rsidR="001E1AF7" w:rsidRPr="00DE623B" w:rsidRDefault="001E1AF7" w:rsidP="00AC4AEF">
      <w:pPr>
        <w:pStyle w:val="ListParagraph"/>
        <w:numPr>
          <w:ilvl w:val="1"/>
          <w:numId w:val="34"/>
        </w:numPr>
        <w:spacing w:after="0" w:line="276" w:lineRule="auto"/>
        <w:ind w:left="851"/>
        <w:contextualSpacing w:val="0"/>
        <w:jc w:val="both"/>
        <w:rPr>
          <w:rFonts w:ascii="Arial" w:hAnsi="Arial" w:cs="Arial"/>
          <w:sz w:val="24"/>
        </w:rPr>
      </w:pPr>
      <w:r w:rsidRPr="00DE623B">
        <w:rPr>
          <w:rFonts w:ascii="Arial" w:hAnsi="Arial" w:cs="Arial"/>
          <w:sz w:val="24"/>
        </w:rPr>
        <w:lastRenderedPageBreak/>
        <w:t>posebne obaveze imaoca odobrenja pri okončanju tranzitnog postupka</w:t>
      </w:r>
    </w:p>
    <w:p w14:paraId="06576337" w14:textId="4592F3B6" w:rsidR="00054180" w:rsidRPr="00DE623B" w:rsidRDefault="00054180" w:rsidP="00AC4AEF">
      <w:pPr>
        <w:pStyle w:val="ListParagraph"/>
        <w:numPr>
          <w:ilvl w:val="1"/>
          <w:numId w:val="34"/>
        </w:numPr>
        <w:spacing w:after="0" w:line="276" w:lineRule="auto"/>
        <w:ind w:left="851"/>
        <w:contextualSpacing w:val="0"/>
        <w:jc w:val="both"/>
        <w:rPr>
          <w:rFonts w:ascii="Arial" w:hAnsi="Arial" w:cs="Arial"/>
          <w:sz w:val="24"/>
        </w:rPr>
      </w:pPr>
      <w:r w:rsidRPr="00DE623B">
        <w:rPr>
          <w:rFonts w:ascii="Arial" w:hAnsi="Arial" w:cs="Arial"/>
          <w:sz w:val="24"/>
        </w:rPr>
        <w:t>nadležni organ može isključiti prevoz određene robe po pojednostavljenom postupku</w:t>
      </w:r>
    </w:p>
    <w:p w14:paraId="6A4D5FC4" w14:textId="0EC370EE" w:rsidR="001E1AF7" w:rsidRPr="00DE623B" w:rsidRDefault="001E1AF7" w:rsidP="00AC4AEF">
      <w:pPr>
        <w:pStyle w:val="ListParagraph"/>
        <w:numPr>
          <w:ilvl w:val="1"/>
          <w:numId w:val="34"/>
        </w:numPr>
        <w:spacing w:after="0" w:line="276" w:lineRule="auto"/>
        <w:ind w:left="851"/>
        <w:contextualSpacing w:val="0"/>
        <w:jc w:val="both"/>
        <w:rPr>
          <w:rFonts w:ascii="Arial" w:hAnsi="Arial" w:cs="Arial"/>
          <w:sz w:val="24"/>
        </w:rPr>
      </w:pPr>
      <w:r w:rsidRPr="00DE623B">
        <w:rPr>
          <w:rFonts w:ascii="Arial" w:hAnsi="Arial" w:cs="Arial"/>
          <w:sz w:val="24"/>
        </w:rPr>
        <w:t>posebne napomene, obrazloženje i ovjeru od strane izdavaoca odobrenja</w:t>
      </w:r>
    </w:p>
    <w:p w14:paraId="23643C73" w14:textId="21CE91B8" w:rsidR="000F744E" w:rsidRPr="00DE623B" w:rsidRDefault="000F744E" w:rsidP="00F95C7E">
      <w:pPr>
        <w:spacing w:before="240" w:line="276" w:lineRule="auto"/>
        <w:ind w:left="0" w:firstLine="0"/>
        <w:jc w:val="both"/>
        <w:rPr>
          <w:rFonts w:ascii="Arial" w:hAnsi="Arial" w:cs="Arial"/>
          <w:sz w:val="24"/>
        </w:rPr>
      </w:pPr>
    </w:p>
    <w:p w14:paraId="2FA6971A" w14:textId="1A4FE0F3" w:rsidR="000F744E" w:rsidRPr="00DE623B" w:rsidRDefault="000F744E" w:rsidP="00581040">
      <w:pPr>
        <w:spacing w:line="276" w:lineRule="auto"/>
        <w:ind w:left="0" w:firstLine="0"/>
        <w:jc w:val="both"/>
        <w:rPr>
          <w:rFonts w:ascii="Arial" w:hAnsi="Arial" w:cs="Arial"/>
          <w:b/>
          <w:sz w:val="24"/>
          <w:lang w:val="sl-SI"/>
        </w:rPr>
      </w:pPr>
      <w:r w:rsidRPr="00DE623B">
        <w:rPr>
          <w:rFonts w:ascii="Arial" w:hAnsi="Arial" w:cs="Arial"/>
          <w:b/>
          <w:sz w:val="24"/>
        </w:rPr>
        <w:t xml:space="preserve">3.2.5 </w:t>
      </w:r>
      <w:r w:rsidRPr="00DE623B">
        <w:rPr>
          <w:rFonts w:ascii="Arial" w:hAnsi="Arial" w:cs="Arial"/>
          <w:b/>
          <w:sz w:val="24"/>
          <w:lang w:val="sl-SI"/>
        </w:rPr>
        <w:t>Formalnosti za robu stavljenu u postupak tranzita koju prima ovlašćeni primalac</w:t>
      </w:r>
    </w:p>
    <w:p w14:paraId="5906C43B" w14:textId="09D8CA99" w:rsidR="000F744E" w:rsidRPr="00DE623B" w:rsidRDefault="000F744E" w:rsidP="00581040">
      <w:pPr>
        <w:spacing w:line="276" w:lineRule="auto"/>
        <w:ind w:left="0" w:firstLine="0"/>
        <w:jc w:val="both"/>
        <w:rPr>
          <w:rFonts w:ascii="Arial" w:hAnsi="Arial" w:cs="Arial"/>
          <w:sz w:val="24"/>
          <w:lang w:val="sl-SI"/>
        </w:rPr>
      </w:pPr>
      <w:r w:rsidRPr="00DE623B">
        <w:rPr>
          <w:rFonts w:ascii="Arial" w:hAnsi="Arial" w:cs="Arial"/>
          <w:sz w:val="24"/>
          <w:lang w:val="sl-SI"/>
        </w:rPr>
        <w:t>Kada se roba podnese na mjesto navedeno u odobrenju ovlašćeni primalac treba bez odlaganja da obavijesti odredišnu carinsku ispostavu o podnošenju robe i o nepravilnostima ili incidentima koje su se dogodile za vrijeme prevoza</w:t>
      </w:r>
      <w:r w:rsidR="00CB795C" w:rsidRPr="00DE623B">
        <w:rPr>
          <w:rFonts w:ascii="Arial" w:hAnsi="Arial" w:cs="Arial"/>
          <w:sz w:val="24"/>
          <w:lang w:val="sl-SI"/>
        </w:rPr>
        <w:t>.</w:t>
      </w:r>
      <w:r w:rsidRPr="00DE623B">
        <w:rPr>
          <w:rFonts w:ascii="Arial" w:hAnsi="Arial" w:cs="Arial"/>
          <w:sz w:val="24"/>
          <w:lang w:val="sl-SI"/>
        </w:rPr>
        <w:t xml:space="preserve"> </w:t>
      </w:r>
      <w:r w:rsidR="00CB795C" w:rsidRPr="00DE623B">
        <w:rPr>
          <w:rFonts w:ascii="Arial" w:hAnsi="Arial" w:cs="Arial"/>
          <w:sz w:val="24"/>
          <w:lang w:val="sl-SI"/>
        </w:rPr>
        <w:t>N</w:t>
      </w:r>
      <w:r w:rsidRPr="00DE623B">
        <w:rPr>
          <w:rFonts w:ascii="Arial" w:hAnsi="Arial" w:cs="Arial"/>
          <w:sz w:val="24"/>
          <w:lang w:val="sl-SI"/>
        </w:rPr>
        <w:t xml:space="preserve">akon dobijanja dozvole odredišne carinske ispostave, </w:t>
      </w:r>
      <w:r w:rsidR="00CB795C" w:rsidRPr="00DE623B">
        <w:rPr>
          <w:rFonts w:ascii="Arial" w:hAnsi="Arial" w:cs="Arial"/>
          <w:sz w:val="24"/>
          <w:lang w:val="sl-SI"/>
        </w:rPr>
        <w:t>istovar</w:t>
      </w:r>
      <w:r w:rsidR="00B34EAF" w:rsidRPr="00DE623B">
        <w:rPr>
          <w:rFonts w:ascii="Arial" w:hAnsi="Arial" w:cs="Arial"/>
          <w:sz w:val="24"/>
          <w:lang w:val="sl-SI"/>
        </w:rPr>
        <w:t>a</w:t>
      </w:r>
      <w:r w:rsidR="00CB795C" w:rsidRPr="00DE623B">
        <w:rPr>
          <w:rFonts w:ascii="Arial" w:hAnsi="Arial" w:cs="Arial"/>
          <w:sz w:val="24"/>
          <w:lang w:val="sl-SI"/>
        </w:rPr>
        <w:t xml:space="preserve"> robu </w:t>
      </w:r>
      <w:r w:rsidR="00B34EAF" w:rsidRPr="00DE623B">
        <w:rPr>
          <w:rFonts w:ascii="Arial" w:hAnsi="Arial" w:cs="Arial"/>
          <w:sz w:val="24"/>
          <w:lang w:val="sl-SI"/>
        </w:rPr>
        <w:t xml:space="preserve">i </w:t>
      </w:r>
      <w:r w:rsidRPr="00DE623B">
        <w:rPr>
          <w:rFonts w:ascii="Arial" w:hAnsi="Arial" w:cs="Arial"/>
          <w:sz w:val="24"/>
          <w:lang w:val="sl-SI"/>
        </w:rPr>
        <w:t>un</w:t>
      </w:r>
      <w:r w:rsidR="00B34EAF" w:rsidRPr="00DE623B">
        <w:rPr>
          <w:rFonts w:ascii="Arial" w:hAnsi="Arial" w:cs="Arial"/>
          <w:sz w:val="24"/>
          <w:lang w:val="sl-SI"/>
        </w:rPr>
        <w:t>o</w:t>
      </w:r>
      <w:r w:rsidRPr="00DE623B">
        <w:rPr>
          <w:rFonts w:ascii="Arial" w:hAnsi="Arial" w:cs="Arial"/>
          <w:sz w:val="24"/>
          <w:lang w:val="sl-SI"/>
        </w:rPr>
        <w:t>s</w:t>
      </w:r>
      <w:r w:rsidR="00B34EAF" w:rsidRPr="00DE623B">
        <w:rPr>
          <w:rFonts w:ascii="Arial" w:hAnsi="Arial" w:cs="Arial"/>
          <w:sz w:val="24"/>
          <w:lang w:val="sl-SI"/>
        </w:rPr>
        <w:t>i,</w:t>
      </w:r>
      <w:r w:rsidRPr="00DE623B">
        <w:rPr>
          <w:rFonts w:ascii="Arial" w:hAnsi="Arial" w:cs="Arial"/>
          <w:sz w:val="24"/>
          <w:lang w:val="sl-SI"/>
        </w:rPr>
        <w:t xml:space="preserve"> bez odlaganja</w:t>
      </w:r>
      <w:r w:rsidR="00B34EAF" w:rsidRPr="00DE623B">
        <w:rPr>
          <w:rFonts w:ascii="Arial" w:hAnsi="Arial" w:cs="Arial"/>
          <w:sz w:val="24"/>
          <w:lang w:val="sl-SI"/>
        </w:rPr>
        <w:t>,</w:t>
      </w:r>
      <w:r w:rsidRPr="00DE623B">
        <w:rPr>
          <w:rFonts w:ascii="Arial" w:hAnsi="Arial" w:cs="Arial"/>
          <w:sz w:val="24"/>
          <w:lang w:val="sl-SI"/>
        </w:rPr>
        <w:t xml:space="preserve"> rezultate pregleda posle istovara i informacije u vezi sa istovarom u evidenciju</w:t>
      </w:r>
      <w:r w:rsidR="00B34EAF" w:rsidRPr="00DE623B">
        <w:rPr>
          <w:rFonts w:ascii="Arial" w:hAnsi="Arial" w:cs="Arial"/>
          <w:sz w:val="24"/>
          <w:lang w:val="sl-SI"/>
        </w:rPr>
        <w:t>. Takođe,</w:t>
      </w:r>
      <w:r w:rsidRPr="00DE623B">
        <w:rPr>
          <w:rFonts w:ascii="Arial" w:hAnsi="Arial" w:cs="Arial"/>
          <w:sz w:val="24"/>
          <w:lang w:val="sl-SI"/>
        </w:rPr>
        <w:t xml:space="preserve"> obavje</w:t>
      </w:r>
      <w:r w:rsidR="00B34EAF" w:rsidRPr="00DE623B">
        <w:rPr>
          <w:rFonts w:ascii="Arial" w:hAnsi="Arial" w:cs="Arial"/>
          <w:sz w:val="24"/>
          <w:lang w:val="sl-SI"/>
        </w:rPr>
        <w:t>štava</w:t>
      </w:r>
      <w:r w:rsidRPr="00DE623B">
        <w:rPr>
          <w:rFonts w:ascii="Arial" w:hAnsi="Arial" w:cs="Arial"/>
          <w:sz w:val="24"/>
          <w:lang w:val="sl-SI"/>
        </w:rPr>
        <w:t xml:space="preserve"> odredišnu carinsku ispostavu o rezultatima pregleda robe i nepravilnostima, najkasnije trećeg dana od dana kada je primio dozvolu za istovar robe.</w:t>
      </w:r>
    </w:p>
    <w:p w14:paraId="3C13BB04" w14:textId="54BE1649" w:rsidR="000F744E" w:rsidRPr="00DE623B" w:rsidRDefault="00581040" w:rsidP="00581040">
      <w:pPr>
        <w:spacing w:line="276" w:lineRule="auto"/>
        <w:ind w:left="0" w:firstLine="0"/>
        <w:jc w:val="both"/>
        <w:rPr>
          <w:rFonts w:ascii="Arial" w:hAnsi="Arial" w:cs="Arial"/>
          <w:sz w:val="24"/>
          <w:lang w:val="sl-SI"/>
        </w:rPr>
      </w:pPr>
      <w:r w:rsidRPr="00DE623B">
        <w:rPr>
          <w:rFonts w:ascii="Arial" w:hAnsi="Arial" w:cs="Arial"/>
          <w:sz w:val="24"/>
          <w:lang w:val="sl-SI"/>
        </w:rPr>
        <w:t xml:space="preserve"> </w:t>
      </w:r>
      <w:r w:rsidR="000F744E" w:rsidRPr="00DE623B">
        <w:rPr>
          <w:rFonts w:ascii="Arial" w:hAnsi="Arial" w:cs="Arial"/>
          <w:sz w:val="24"/>
          <w:lang w:val="sl-SI"/>
        </w:rPr>
        <w:t>Odredišna carinska ispostava, kada primi obavještenje o podnošenju robe u prostorije ovlašćenog primaoca, treba da obavijesti polaznu carinsku ispostavu o podnošenju robe. Odredišna carinska ispostava, kada primi rezultate pregleda, treba da pošalje rezultate provjere polaznoj carinskoj ispostavi, najkasnije šestog dana, od dana kada je roba isporučena ovlašćenom primaocu.</w:t>
      </w:r>
    </w:p>
    <w:p w14:paraId="71C742E1" w14:textId="5822F5AA" w:rsidR="0058779A" w:rsidRPr="00DE623B" w:rsidRDefault="00A628A4" w:rsidP="00581040">
      <w:pPr>
        <w:spacing w:line="276" w:lineRule="auto"/>
        <w:ind w:left="0" w:firstLine="0"/>
        <w:jc w:val="both"/>
        <w:rPr>
          <w:rFonts w:ascii="Arial" w:hAnsi="Arial" w:cs="Arial"/>
          <w:sz w:val="24"/>
          <w:lang w:val="sl-SI"/>
        </w:rPr>
      </w:pPr>
      <w:r w:rsidRPr="00DE623B">
        <w:rPr>
          <w:rFonts w:ascii="Arial" w:hAnsi="Arial" w:cs="Arial"/>
          <w:sz w:val="24"/>
        </w:rPr>
        <w:t>S</w:t>
      </w:r>
      <w:r w:rsidRPr="00DE623B">
        <w:rPr>
          <w:rFonts w:ascii="Arial" w:hAnsi="Arial" w:cs="Arial"/>
          <w:sz w:val="24"/>
          <w:lang w:val="sl-SI"/>
        </w:rPr>
        <w:t xml:space="preserve">matra se da je nosilac postupka ispunio obaveze i da je postupak tranzita završen   kada je roba podnijeta neoštećena ovlašćenom primaocu </w:t>
      </w:r>
      <w:r w:rsidR="00B240C0" w:rsidRPr="00DE623B">
        <w:rPr>
          <w:rFonts w:ascii="Arial" w:hAnsi="Arial" w:cs="Arial"/>
          <w:sz w:val="24"/>
          <w:lang w:val="sl-SI"/>
        </w:rPr>
        <w:t xml:space="preserve">u roku i </w:t>
      </w:r>
      <w:r w:rsidRPr="00DE623B">
        <w:rPr>
          <w:rFonts w:ascii="Arial" w:hAnsi="Arial" w:cs="Arial"/>
          <w:sz w:val="24"/>
          <w:lang w:val="sl-SI"/>
        </w:rPr>
        <w:t>na mjesto navedenim u odobrenju.</w:t>
      </w:r>
    </w:p>
    <w:p w14:paraId="53A7240B" w14:textId="50376F6C" w:rsidR="00A628A4" w:rsidRPr="00DE623B" w:rsidRDefault="00A628A4" w:rsidP="00581040">
      <w:pPr>
        <w:spacing w:line="276" w:lineRule="auto"/>
        <w:ind w:left="0" w:firstLine="0"/>
        <w:jc w:val="both"/>
        <w:rPr>
          <w:rFonts w:ascii="Arial" w:hAnsi="Arial" w:cs="Arial"/>
          <w:sz w:val="24"/>
          <w:lang w:val="sl-SI"/>
        </w:rPr>
      </w:pPr>
      <w:r w:rsidRPr="00DE623B">
        <w:rPr>
          <w:rFonts w:ascii="Arial" w:hAnsi="Arial" w:cs="Arial"/>
          <w:sz w:val="24"/>
          <w:lang w:val="sl-SI"/>
        </w:rPr>
        <w:t>Ovlašćeni primalac, na zahtjev prevoznika, treba da izda potvrdu kojom se potvrđuje podnošenje robe na mjesto navedeno u odobrenju koja sadrži upućivanje na MRN tranzitne operacije. Potvrdu ovlašćeni primalac izdaje na obrascu iz Priloga 61 Uredbe.</w:t>
      </w:r>
    </w:p>
    <w:p w14:paraId="4B27DD84" w14:textId="2119E810" w:rsidR="00A628A4" w:rsidRDefault="00A628A4" w:rsidP="00A628A4">
      <w:pPr>
        <w:spacing w:line="276" w:lineRule="auto"/>
        <w:ind w:firstLine="0"/>
        <w:jc w:val="both"/>
        <w:rPr>
          <w:rFonts w:ascii="Arial" w:hAnsi="Arial" w:cs="Arial"/>
          <w:sz w:val="24"/>
          <w:lang w:val="sl-SI"/>
        </w:rPr>
      </w:pPr>
    </w:p>
    <w:p w14:paraId="79E867E1" w14:textId="63E61A2C" w:rsidR="00F95C7E" w:rsidRDefault="00F95C7E" w:rsidP="00A628A4">
      <w:pPr>
        <w:spacing w:line="276" w:lineRule="auto"/>
        <w:ind w:firstLine="0"/>
        <w:jc w:val="both"/>
        <w:rPr>
          <w:rFonts w:ascii="Arial" w:hAnsi="Arial" w:cs="Arial"/>
          <w:sz w:val="24"/>
          <w:lang w:val="sl-SI"/>
        </w:rPr>
      </w:pPr>
    </w:p>
    <w:p w14:paraId="0D86F882" w14:textId="0DF843A2" w:rsidR="00F95C7E" w:rsidRDefault="00F95C7E" w:rsidP="00A628A4">
      <w:pPr>
        <w:spacing w:line="276" w:lineRule="auto"/>
        <w:ind w:firstLine="0"/>
        <w:jc w:val="both"/>
        <w:rPr>
          <w:rFonts w:ascii="Arial" w:hAnsi="Arial" w:cs="Arial"/>
          <w:sz w:val="24"/>
          <w:lang w:val="sl-SI"/>
        </w:rPr>
      </w:pPr>
    </w:p>
    <w:p w14:paraId="08475E5E" w14:textId="77777777" w:rsidR="00F95C7E" w:rsidRPr="00DE623B" w:rsidRDefault="00F95C7E" w:rsidP="00A628A4">
      <w:pPr>
        <w:spacing w:line="276" w:lineRule="auto"/>
        <w:ind w:firstLine="0"/>
        <w:jc w:val="both"/>
        <w:rPr>
          <w:rFonts w:ascii="Arial" w:hAnsi="Arial" w:cs="Arial"/>
          <w:sz w:val="24"/>
          <w:lang w:val="sl-SI"/>
        </w:rPr>
      </w:pPr>
    </w:p>
    <w:p w14:paraId="66045386" w14:textId="77777777" w:rsidR="00581040" w:rsidRPr="00DE623B" w:rsidRDefault="0058779A" w:rsidP="00581040">
      <w:pPr>
        <w:pStyle w:val="Heading110"/>
        <w:widowControl w:val="0"/>
        <w:shd w:val="clear" w:color="auto" w:fill="auto"/>
        <w:tabs>
          <w:tab w:val="left" w:pos="1138"/>
        </w:tabs>
        <w:spacing w:before="0" w:after="168" w:line="276" w:lineRule="auto"/>
        <w:ind w:left="0" w:firstLine="0"/>
        <w:jc w:val="both"/>
        <w:rPr>
          <w:sz w:val="24"/>
          <w:szCs w:val="24"/>
        </w:rPr>
      </w:pPr>
      <w:r w:rsidRPr="00DE623B">
        <w:rPr>
          <w:sz w:val="24"/>
          <w:szCs w:val="24"/>
        </w:rPr>
        <w:t>3.3 Pojednostavljeni postupak za upotrebu plombi posebne vrste</w:t>
      </w:r>
    </w:p>
    <w:p w14:paraId="753AE79F" w14:textId="77777777" w:rsidR="00581040" w:rsidRPr="00DE623B" w:rsidRDefault="0058779A" w:rsidP="00581040">
      <w:pPr>
        <w:pStyle w:val="Heading110"/>
        <w:widowControl w:val="0"/>
        <w:shd w:val="clear" w:color="auto" w:fill="auto"/>
        <w:tabs>
          <w:tab w:val="left" w:pos="1138"/>
        </w:tabs>
        <w:spacing w:before="0" w:after="168" w:line="276" w:lineRule="auto"/>
        <w:ind w:left="0" w:firstLine="0"/>
        <w:jc w:val="both"/>
        <w:rPr>
          <w:sz w:val="24"/>
          <w:szCs w:val="24"/>
        </w:rPr>
      </w:pPr>
      <w:r w:rsidRPr="00DE623B">
        <w:rPr>
          <w:b w:val="0"/>
          <w:bCs w:val="0"/>
          <w:sz w:val="24"/>
          <w:szCs w:val="24"/>
        </w:rPr>
        <w:t>Nadležni carinski organ</w:t>
      </w:r>
      <w:r w:rsidR="004660D3" w:rsidRPr="00DE623B">
        <w:rPr>
          <w:b w:val="0"/>
          <w:bCs w:val="0"/>
          <w:sz w:val="24"/>
          <w:szCs w:val="24"/>
        </w:rPr>
        <w:t xml:space="preserve"> </w:t>
      </w:r>
      <w:r w:rsidRPr="00DE623B">
        <w:rPr>
          <w:b w:val="0"/>
          <w:bCs w:val="0"/>
          <w:sz w:val="24"/>
          <w:szCs w:val="24"/>
        </w:rPr>
        <w:t xml:space="preserve">može </w:t>
      </w:r>
      <w:r w:rsidR="001702EC" w:rsidRPr="00DE623B">
        <w:rPr>
          <w:b w:val="0"/>
          <w:bCs w:val="0"/>
          <w:sz w:val="24"/>
          <w:szCs w:val="24"/>
        </w:rPr>
        <w:t>iz</w:t>
      </w:r>
      <w:r w:rsidR="001474E3" w:rsidRPr="00DE623B">
        <w:rPr>
          <w:b w:val="0"/>
          <w:bCs w:val="0"/>
          <w:sz w:val="24"/>
          <w:szCs w:val="24"/>
        </w:rPr>
        <w:t xml:space="preserve">dati </w:t>
      </w:r>
      <w:r w:rsidR="001702EC" w:rsidRPr="00DE623B">
        <w:rPr>
          <w:b w:val="0"/>
          <w:bCs w:val="0"/>
          <w:sz w:val="24"/>
          <w:szCs w:val="24"/>
        </w:rPr>
        <w:t xml:space="preserve">odobrenje </w:t>
      </w:r>
      <w:r w:rsidRPr="00DE623B">
        <w:rPr>
          <w:b w:val="0"/>
          <w:bCs w:val="0"/>
          <w:sz w:val="24"/>
          <w:szCs w:val="24"/>
        </w:rPr>
        <w:t>nosioc</w:t>
      </w:r>
      <w:r w:rsidR="001474E3" w:rsidRPr="00DE623B">
        <w:rPr>
          <w:b w:val="0"/>
          <w:bCs w:val="0"/>
          <w:sz w:val="24"/>
          <w:szCs w:val="24"/>
        </w:rPr>
        <w:t>u</w:t>
      </w:r>
      <w:r w:rsidRPr="00DE623B">
        <w:rPr>
          <w:b w:val="0"/>
          <w:bCs w:val="0"/>
          <w:sz w:val="24"/>
          <w:szCs w:val="24"/>
        </w:rPr>
        <w:t xml:space="preserve"> postupka za upotrebu plombi posebne vrste. Karakteristike plombi poseb</w:t>
      </w:r>
      <w:r w:rsidR="001474E3" w:rsidRPr="00DE623B">
        <w:rPr>
          <w:b w:val="0"/>
          <w:bCs w:val="0"/>
          <w:sz w:val="24"/>
          <w:szCs w:val="24"/>
        </w:rPr>
        <w:t>ne vrste moraju biti u skladu s</w:t>
      </w:r>
      <w:r w:rsidRPr="00DE623B">
        <w:rPr>
          <w:b w:val="0"/>
          <w:bCs w:val="0"/>
          <w:sz w:val="24"/>
          <w:szCs w:val="24"/>
        </w:rPr>
        <w:t xml:space="preserve"> uslovima navedenim u </w:t>
      </w:r>
      <w:r w:rsidR="002F6DA7" w:rsidRPr="00DE623B">
        <w:rPr>
          <w:b w:val="0"/>
          <w:bCs w:val="0"/>
          <w:sz w:val="24"/>
          <w:szCs w:val="24"/>
        </w:rPr>
        <w:t xml:space="preserve">čl. </w:t>
      </w:r>
      <w:r w:rsidR="001474E3" w:rsidRPr="00DE623B">
        <w:rPr>
          <w:b w:val="0"/>
          <w:bCs w:val="0"/>
          <w:sz w:val="24"/>
          <w:szCs w:val="24"/>
        </w:rPr>
        <w:t>427</w:t>
      </w:r>
      <w:r w:rsidR="002F6DA7" w:rsidRPr="00DE623B">
        <w:rPr>
          <w:b w:val="0"/>
          <w:bCs w:val="0"/>
          <w:sz w:val="24"/>
          <w:szCs w:val="24"/>
        </w:rPr>
        <w:t xml:space="preserve"> i 446</w:t>
      </w:r>
      <w:r w:rsidR="001474E3" w:rsidRPr="00DE623B">
        <w:rPr>
          <w:b w:val="0"/>
          <w:bCs w:val="0"/>
          <w:sz w:val="24"/>
          <w:szCs w:val="24"/>
        </w:rPr>
        <w:t xml:space="preserve"> Uredbe i </w:t>
      </w:r>
      <w:r w:rsidR="002F6DA7" w:rsidRPr="00DE623B">
        <w:rPr>
          <w:b w:val="0"/>
          <w:bCs w:val="0"/>
          <w:sz w:val="24"/>
          <w:szCs w:val="24"/>
        </w:rPr>
        <w:t xml:space="preserve">čl. </w:t>
      </w:r>
      <w:r w:rsidR="00CE3C28" w:rsidRPr="00DE623B">
        <w:rPr>
          <w:b w:val="0"/>
          <w:bCs w:val="0"/>
          <w:sz w:val="24"/>
          <w:szCs w:val="24"/>
        </w:rPr>
        <w:t>3</w:t>
      </w:r>
      <w:r w:rsidRPr="00DE623B">
        <w:rPr>
          <w:b w:val="0"/>
          <w:bCs w:val="0"/>
          <w:sz w:val="24"/>
          <w:szCs w:val="24"/>
        </w:rPr>
        <w:t xml:space="preserve">8 </w:t>
      </w:r>
      <w:r w:rsidR="00CE3C28" w:rsidRPr="00DE623B">
        <w:rPr>
          <w:b w:val="0"/>
          <w:bCs w:val="0"/>
          <w:sz w:val="24"/>
          <w:szCs w:val="24"/>
        </w:rPr>
        <w:t>i</w:t>
      </w:r>
      <w:r w:rsidRPr="00DE623B">
        <w:rPr>
          <w:b w:val="0"/>
          <w:bCs w:val="0"/>
          <w:sz w:val="24"/>
          <w:szCs w:val="24"/>
        </w:rPr>
        <w:t xml:space="preserve"> 8</w:t>
      </w:r>
      <w:r w:rsidR="00714585" w:rsidRPr="00DE623B">
        <w:rPr>
          <w:b w:val="0"/>
          <w:bCs w:val="0"/>
          <w:sz w:val="24"/>
          <w:szCs w:val="24"/>
        </w:rPr>
        <w:t>2</w:t>
      </w:r>
      <w:r w:rsidRPr="00DE623B">
        <w:rPr>
          <w:b w:val="0"/>
          <w:bCs w:val="0"/>
          <w:sz w:val="24"/>
          <w:szCs w:val="24"/>
        </w:rPr>
        <w:t xml:space="preserve"> </w:t>
      </w:r>
      <w:r w:rsidR="001474E3" w:rsidRPr="00DE623B">
        <w:rPr>
          <w:b w:val="0"/>
          <w:bCs w:val="0"/>
          <w:sz w:val="24"/>
          <w:szCs w:val="24"/>
        </w:rPr>
        <w:t xml:space="preserve">Dodatka I </w:t>
      </w:r>
      <w:r w:rsidRPr="00DE623B">
        <w:rPr>
          <w:rStyle w:val="Bodytext2BoldScaling100"/>
          <w:rFonts w:ascii="Arial" w:hAnsi="Arial"/>
          <w:sz w:val="24"/>
          <w:szCs w:val="24"/>
          <w:lang w:val="sr-Latn-RS"/>
        </w:rPr>
        <w:t>K</w:t>
      </w:r>
      <w:r w:rsidRPr="00DE623B">
        <w:rPr>
          <w:rStyle w:val="Bodytext2BoldScaling100"/>
          <w:rFonts w:ascii="Arial" w:hAnsi="Arial"/>
          <w:sz w:val="24"/>
          <w:szCs w:val="24"/>
        </w:rPr>
        <w:t xml:space="preserve">onvencije </w:t>
      </w:r>
      <w:r w:rsidRPr="00DE623B">
        <w:rPr>
          <w:rStyle w:val="Bodytext2BoldScaling100"/>
          <w:rFonts w:ascii="Arial" w:hAnsi="Arial"/>
          <w:sz w:val="24"/>
          <w:szCs w:val="24"/>
          <w:lang w:val="sr-Latn-RS"/>
        </w:rPr>
        <w:t>o zajedničkom tranzitnom postupku</w:t>
      </w:r>
      <w:r w:rsidR="001474E3" w:rsidRPr="00DE623B">
        <w:rPr>
          <w:b w:val="0"/>
          <w:bCs w:val="0"/>
          <w:sz w:val="24"/>
          <w:szCs w:val="24"/>
        </w:rPr>
        <w:t xml:space="preserve">. </w:t>
      </w:r>
      <w:r w:rsidR="00706515" w:rsidRPr="00DE623B">
        <w:rPr>
          <w:b w:val="0"/>
          <w:sz w:val="24"/>
          <w:szCs w:val="24"/>
          <w:lang w:val="sl-SI"/>
        </w:rPr>
        <w:t>Plombe posebne vrste</w:t>
      </w:r>
      <w:r w:rsidR="00E0274D" w:rsidRPr="00DE623B">
        <w:rPr>
          <w:b w:val="0"/>
          <w:sz w:val="24"/>
          <w:szCs w:val="24"/>
          <w:lang w:val="sl-SI"/>
        </w:rPr>
        <w:t xml:space="preserve"> treba da</w:t>
      </w:r>
      <w:r w:rsidR="00706515" w:rsidRPr="00DE623B">
        <w:rPr>
          <w:b w:val="0"/>
          <w:sz w:val="24"/>
          <w:szCs w:val="24"/>
          <w:lang w:val="sl-SI"/>
        </w:rPr>
        <w:t xml:space="preserve"> sadrže ime lica kome je odobreno da ih upotrebljava i odgovarajuću skraćenicu ili šifru na osnovu koje polazna carinska ispostava može da identifikuje lice kojem je odobrena upotreba plombi posebne vrste.</w:t>
      </w:r>
      <w:r w:rsidR="00C51471" w:rsidRPr="00DE623B">
        <w:rPr>
          <w:b w:val="0"/>
          <w:sz w:val="24"/>
          <w:szCs w:val="24"/>
          <w:lang w:val="sl-SI"/>
        </w:rPr>
        <w:t xml:space="preserve"> </w:t>
      </w:r>
    </w:p>
    <w:p w14:paraId="62EAD814" w14:textId="6FD4A64F" w:rsidR="00CA5423" w:rsidRPr="00DE623B" w:rsidRDefault="00CA5423" w:rsidP="00F95C7E">
      <w:pPr>
        <w:pStyle w:val="Heading110"/>
        <w:widowControl w:val="0"/>
        <w:shd w:val="clear" w:color="auto" w:fill="auto"/>
        <w:tabs>
          <w:tab w:val="left" w:pos="1138"/>
        </w:tabs>
        <w:spacing w:before="0" w:after="0" w:line="276" w:lineRule="auto"/>
        <w:ind w:left="0" w:firstLine="0"/>
        <w:jc w:val="both"/>
        <w:rPr>
          <w:sz w:val="24"/>
          <w:szCs w:val="24"/>
        </w:rPr>
      </w:pPr>
      <w:r w:rsidRPr="00DE623B">
        <w:rPr>
          <w:b w:val="0"/>
          <w:sz w:val="24"/>
          <w:szCs w:val="24"/>
          <w:lang w:val="sl-SI"/>
        </w:rPr>
        <w:t>Uslovi za izdavanje ovog odobrenja su:</w:t>
      </w:r>
    </w:p>
    <w:p w14:paraId="409F4EF0" w14:textId="77777777" w:rsidR="00CA5423" w:rsidRPr="00DE623B" w:rsidRDefault="00CA5423" w:rsidP="00F95C7E">
      <w:pPr>
        <w:numPr>
          <w:ilvl w:val="0"/>
          <w:numId w:val="40"/>
        </w:numPr>
        <w:autoSpaceDE w:val="0"/>
        <w:autoSpaceDN w:val="0"/>
        <w:adjustRightInd w:val="0"/>
        <w:spacing w:after="0" w:line="276" w:lineRule="auto"/>
        <w:jc w:val="both"/>
        <w:rPr>
          <w:rFonts w:ascii="Arial" w:hAnsi="Arial" w:cs="Arial"/>
          <w:sz w:val="24"/>
          <w:lang w:val="sr-Cyrl-RS"/>
        </w:rPr>
      </w:pPr>
      <w:bookmarkStart w:id="26" w:name="_Hlk155953409"/>
      <w:r w:rsidRPr="00DE623B">
        <w:rPr>
          <w:rFonts w:ascii="Arial" w:hAnsi="Arial" w:cs="Arial"/>
          <w:sz w:val="24"/>
          <w:lang w:val="sr-Cyrl-RS"/>
        </w:rPr>
        <w:t>podnosi</w:t>
      </w:r>
      <w:r w:rsidRPr="00DE623B">
        <w:rPr>
          <w:rFonts w:ascii="Arial" w:hAnsi="Arial" w:cs="Arial"/>
          <w:sz w:val="24"/>
          <w:lang w:val="sr-Latn-BA"/>
        </w:rPr>
        <w:t>lac</w:t>
      </w:r>
      <w:r w:rsidRPr="00DE623B">
        <w:rPr>
          <w:rFonts w:ascii="Arial" w:hAnsi="Arial" w:cs="Arial"/>
          <w:sz w:val="24"/>
          <w:lang w:val="sr-Cyrl-RS"/>
        </w:rPr>
        <w:t xml:space="preserve"> zahtjeva ima </w:t>
      </w:r>
      <w:r w:rsidRPr="00DE623B">
        <w:rPr>
          <w:rFonts w:ascii="Arial" w:hAnsi="Arial" w:cs="Arial"/>
          <w:sz w:val="24"/>
          <w:lang w:val="sr-Latn-BA"/>
        </w:rPr>
        <w:t>sjedište</w:t>
      </w:r>
      <w:r w:rsidRPr="00DE623B">
        <w:rPr>
          <w:rFonts w:ascii="Arial" w:hAnsi="Arial" w:cs="Arial"/>
          <w:sz w:val="24"/>
          <w:lang w:val="sr-Cyrl-RS"/>
        </w:rPr>
        <w:t xml:space="preserve"> na carinskom području </w:t>
      </w:r>
      <w:r w:rsidRPr="00DE623B">
        <w:rPr>
          <w:rFonts w:ascii="Arial" w:hAnsi="Arial" w:cs="Arial"/>
          <w:sz w:val="24"/>
          <w:lang w:val="sr-Latn-BA"/>
        </w:rPr>
        <w:t>Crne Gore</w:t>
      </w:r>
      <w:r w:rsidRPr="00DE623B">
        <w:rPr>
          <w:rFonts w:ascii="Arial" w:hAnsi="Arial" w:cs="Arial"/>
          <w:sz w:val="24"/>
          <w:lang w:val="sr-Cyrl-RS"/>
        </w:rPr>
        <w:t xml:space="preserve">; </w:t>
      </w:r>
    </w:p>
    <w:p w14:paraId="3AA41C16" w14:textId="77777777" w:rsidR="00CA5423" w:rsidRPr="00DE623B" w:rsidRDefault="00CA5423" w:rsidP="00F95C7E">
      <w:pPr>
        <w:numPr>
          <w:ilvl w:val="0"/>
          <w:numId w:val="40"/>
        </w:numPr>
        <w:autoSpaceDE w:val="0"/>
        <w:autoSpaceDN w:val="0"/>
        <w:adjustRightInd w:val="0"/>
        <w:spacing w:after="0" w:line="276" w:lineRule="auto"/>
        <w:jc w:val="both"/>
        <w:rPr>
          <w:rFonts w:ascii="Arial" w:hAnsi="Arial" w:cs="Arial"/>
          <w:sz w:val="24"/>
          <w:lang w:val="sr-Cyrl-RS"/>
        </w:rPr>
      </w:pPr>
      <w:r w:rsidRPr="00DE623B">
        <w:rPr>
          <w:rFonts w:ascii="Arial" w:hAnsi="Arial" w:cs="Arial"/>
          <w:sz w:val="24"/>
          <w:lang w:val="sr-Cyrl-RS"/>
        </w:rPr>
        <w:lastRenderedPageBreak/>
        <w:t>podnosi</w:t>
      </w:r>
      <w:r w:rsidRPr="00DE623B">
        <w:rPr>
          <w:rFonts w:ascii="Arial" w:hAnsi="Arial" w:cs="Arial"/>
          <w:sz w:val="24"/>
          <w:lang w:val="sr-Latn-BA"/>
        </w:rPr>
        <w:t>lac</w:t>
      </w:r>
      <w:r w:rsidRPr="00DE623B">
        <w:rPr>
          <w:rFonts w:ascii="Arial" w:hAnsi="Arial" w:cs="Arial"/>
          <w:sz w:val="24"/>
          <w:lang w:val="sr-Cyrl-RS"/>
        </w:rPr>
        <w:t xml:space="preserve"> zahtjeva </w:t>
      </w:r>
      <w:r w:rsidRPr="00DE623B">
        <w:rPr>
          <w:rFonts w:ascii="Arial" w:hAnsi="Arial" w:cs="Arial"/>
          <w:sz w:val="24"/>
          <w:lang w:val="sr-Latn-BA"/>
        </w:rPr>
        <w:t xml:space="preserve">je </w:t>
      </w:r>
      <w:r w:rsidRPr="00DE623B">
        <w:rPr>
          <w:rFonts w:ascii="Arial" w:hAnsi="Arial" w:cs="Arial"/>
          <w:sz w:val="24"/>
          <w:lang w:val="sr-Cyrl-RS"/>
        </w:rPr>
        <w:t xml:space="preserve">izjavio da će redovno koristiti postupak tranzita; </w:t>
      </w:r>
    </w:p>
    <w:p w14:paraId="44D65C19" w14:textId="77777777" w:rsidR="00CA5423" w:rsidRPr="00DE623B" w:rsidRDefault="00CA5423" w:rsidP="00F95C7E">
      <w:pPr>
        <w:numPr>
          <w:ilvl w:val="0"/>
          <w:numId w:val="40"/>
        </w:numPr>
        <w:autoSpaceDE w:val="0"/>
        <w:autoSpaceDN w:val="0"/>
        <w:adjustRightInd w:val="0"/>
        <w:spacing w:after="0" w:line="276" w:lineRule="auto"/>
        <w:jc w:val="both"/>
        <w:rPr>
          <w:rFonts w:ascii="Arial" w:hAnsi="Arial" w:cs="Arial"/>
          <w:sz w:val="24"/>
          <w:lang w:val="sr-Latn-BA"/>
        </w:rPr>
      </w:pPr>
      <w:r w:rsidRPr="00DE623B">
        <w:rPr>
          <w:rFonts w:ascii="Arial" w:hAnsi="Arial" w:cs="Arial"/>
          <w:sz w:val="24"/>
          <w:lang w:val="sr-Cyrl-RS"/>
        </w:rPr>
        <w:t>podnosi</w:t>
      </w:r>
      <w:r w:rsidRPr="00DE623B">
        <w:rPr>
          <w:rFonts w:ascii="Arial" w:hAnsi="Arial" w:cs="Arial"/>
          <w:sz w:val="24"/>
          <w:lang w:val="sr-Latn-BA"/>
        </w:rPr>
        <w:t>lac</w:t>
      </w:r>
      <w:r w:rsidRPr="00DE623B">
        <w:rPr>
          <w:rFonts w:ascii="Arial" w:hAnsi="Arial" w:cs="Arial"/>
          <w:sz w:val="24"/>
          <w:lang w:val="sr-Cyrl-RS"/>
        </w:rPr>
        <w:t xml:space="preserve"> zahtjeva </w:t>
      </w:r>
      <w:r w:rsidRPr="00DE623B">
        <w:rPr>
          <w:rFonts w:ascii="Arial" w:hAnsi="Arial" w:cs="Arial"/>
          <w:sz w:val="24"/>
          <w:lang w:val="sr-Latn-BA"/>
        </w:rPr>
        <w:t xml:space="preserve">u </w:t>
      </w:r>
      <w:r w:rsidRPr="00DE623B">
        <w:rPr>
          <w:rFonts w:ascii="Arial" w:hAnsi="Arial" w:cs="Arial"/>
          <w:sz w:val="24"/>
          <w:lang w:val="sr-Cyrl-RS"/>
        </w:rPr>
        <w:t>poslednje tri godine prije podnošenja zahtjeva, nije počinio teže ili više puta krš</w:t>
      </w:r>
      <w:r w:rsidRPr="00DE623B">
        <w:rPr>
          <w:rFonts w:ascii="Arial" w:hAnsi="Arial" w:cs="Arial"/>
          <w:sz w:val="24"/>
          <w:lang w:val="sr-Latn-BA"/>
        </w:rPr>
        <w:t xml:space="preserve">io </w:t>
      </w:r>
      <w:r w:rsidRPr="00DE623B">
        <w:rPr>
          <w:rFonts w:ascii="Arial" w:hAnsi="Arial" w:cs="Arial"/>
          <w:sz w:val="24"/>
          <w:lang w:val="sr-Cyrl-RS"/>
        </w:rPr>
        <w:t>carinske i poreske propise</w:t>
      </w:r>
      <w:r w:rsidRPr="00DE623B">
        <w:rPr>
          <w:rFonts w:ascii="Arial" w:hAnsi="Arial" w:cs="Arial"/>
          <w:sz w:val="24"/>
          <w:lang w:val="sr-Latn-BA"/>
        </w:rPr>
        <w:t xml:space="preserve">, </w:t>
      </w:r>
      <w:r w:rsidRPr="00DE623B">
        <w:rPr>
          <w:rFonts w:ascii="Arial" w:hAnsi="Arial" w:cs="Arial"/>
          <w:sz w:val="24"/>
          <w:lang w:val="sr-Cyrl-RS"/>
        </w:rPr>
        <w:t>uključujući krivično djelo koje se odnosi na privrednu djelatnost podnosioca zahtjeva</w:t>
      </w:r>
      <w:r w:rsidRPr="00DE623B">
        <w:rPr>
          <w:rFonts w:ascii="Arial" w:hAnsi="Arial" w:cs="Arial"/>
          <w:sz w:val="24"/>
          <w:lang w:val="sr-Latn-BA"/>
        </w:rPr>
        <w:t>, izvršene od strane:</w:t>
      </w:r>
    </w:p>
    <w:p w14:paraId="6E97F855" w14:textId="77777777" w:rsidR="00CA5423" w:rsidRPr="00DE623B" w:rsidRDefault="00CA5423" w:rsidP="00F95C7E">
      <w:pPr>
        <w:numPr>
          <w:ilvl w:val="1"/>
          <w:numId w:val="40"/>
        </w:numPr>
        <w:autoSpaceDE w:val="0"/>
        <w:autoSpaceDN w:val="0"/>
        <w:adjustRightInd w:val="0"/>
        <w:spacing w:after="0" w:line="276" w:lineRule="auto"/>
        <w:jc w:val="both"/>
        <w:rPr>
          <w:rFonts w:ascii="Arial" w:hAnsi="Arial" w:cs="Arial"/>
          <w:sz w:val="24"/>
          <w:lang w:val="sr-Latn-BA"/>
        </w:rPr>
      </w:pPr>
      <w:r w:rsidRPr="00DE623B">
        <w:rPr>
          <w:rFonts w:ascii="Arial" w:hAnsi="Arial" w:cs="Arial"/>
          <w:sz w:val="24"/>
          <w:lang w:val="sr-Latn-BA"/>
        </w:rPr>
        <w:t>lica na koje se odluka odnosi;</w:t>
      </w:r>
    </w:p>
    <w:p w14:paraId="571EB922" w14:textId="77777777" w:rsidR="00CA5423" w:rsidRPr="00DE623B" w:rsidRDefault="00CA5423" w:rsidP="00F95C7E">
      <w:pPr>
        <w:numPr>
          <w:ilvl w:val="1"/>
          <w:numId w:val="40"/>
        </w:numPr>
        <w:autoSpaceDE w:val="0"/>
        <w:autoSpaceDN w:val="0"/>
        <w:adjustRightInd w:val="0"/>
        <w:spacing w:after="0" w:line="276" w:lineRule="auto"/>
        <w:jc w:val="both"/>
        <w:rPr>
          <w:rFonts w:ascii="Arial" w:hAnsi="Arial" w:cs="Arial"/>
          <w:sz w:val="24"/>
          <w:lang w:val="sr-Latn-BA"/>
        </w:rPr>
      </w:pPr>
      <w:r w:rsidRPr="00DE623B">
        <w:rPr>
          <w:rFonts w:ascii="Arial" w:hAnsi="Arial" w:cs="Arial"/>
          <w:sz w:val="24"/>
          <w:lang w:val="sr-Latn-BA"/>
        </w:rPr>
        <w:t>odgovornog lica u privrednom društvu na koje se odluka odnosi ili koje vrši kontrolu nad njegovim upravljanjem;</w:t>
      </w:r>
    </w:p>
    <w:p w14:paraId="50B128B0" w14:textId="77777777" w:rsidR="00CA5423" w:rsidRPr="00DE623B" w:rsidRDefault="00CA5423" w:rsidP="00F95C7E">
      <w:pPr>
        <w:numPr>
          <w:ilvl w:val="1"/>
          <w:numId w:val="40"/>
        </w:numPr>
        <w:autoSpaceDE w:val="0"/>
        <w:autoSpaceDN w:val="0"/>
        <w:adjustRightInd w:val="0"/>
        <w:spacing w:after="0" w:line="276" w:lineRule="auto"/>
        <w:jc w:val="both"/>
        <w:rPr>
          <w:rFonts w:ascii="Arial" w:hAnsi="Arial" w:cs="Arial"/>
          <w:sz w:val="24"/>
          <w:lang w:val="sr-Latn-BA"/>
        </w:rPr>
      </w:pPr>
      <w:r w:rsidRPr="00DE623B">
        <w:rPr>
          <w:rFonts w:ascii="Arial" w:hAnsi="Arial" w:cs="Arial"/>
          <w:sz w:val="24"/>
          <w:lang w:val="sr-Latn-BA"/>
        </w:rPr>
        <w:t>lica nadležnog za carinska pitanja u privrednom društvu na koje se odluka odnosi</w:t>
      </w:r>
    </w:p>
    <w:p w14:paraId="3772D1E3" w14:textId="756605A7" w:rsidR="00CA5423" w:rsidRPr="00DE623B" w:rsidRDefault="00CA5423" w:rsidP="00F95C7E">
      <w:pPr>
        <w:numPr>
          <w:ilvl w:val="0"/>
          <w:numId w:val="40"/>
        </w:numPr>
        <w:autoSpaceDE w:val="0"/>
        <w:autoSpaceDN w:val="0"/>
        <w:adjustRightInd w:val="0"/>
        <w:spacing w:after="0" w:line="276" w:lineRule="auto"/>
        <w:jc w:val="both"/>
        <w:rPr>
          <w:rFonts w:ascii="Arial" w:hAnsi="Arial" w:cs="Arial"/>
          <w:sz w:val="24"/>
          <w:lang w:val="sr-Cyrl-RS"/>
        </w:rPr>
      </w:pPr>
      <w:r w:rsidRPr="00DE623B">
        <w:rPr>
          <w:rFonts w:ascii="Arial" w:hAnsi="Arial" w:cs="Arial"/>
          <w:sz w:val="24"/>
          <w:lang w:val="sr-Cyrl-RS"/>
        </w:rPr>
        <w:t>podnosilac zahtjeva posjed</w:t>
      </w:r>
      <w:r w:rsidR="005F3967" w:rsidRPr="00DE623B">
        <w:rPr>
          <w:rFonts w:ascii="Arial" w:hAnsi="Arial" w:cs="Arial"/>
          <w:sz w:val="24"/>
          <w:lang w:val="sl-SI"/>
        </w:rPr>
        <w:t>u</w:t>
      </w:r>
      <w:r w:rsidRPr="00DE623B">
        <w:rPr>
          <w:rFonts w:ascii="Arial" w:hAnsi="Arial" w:cs="Arial"/>
          <w:sz w:val="24"/>
          <w:lang w:val="sr-Cyrl-RS"/>
        </w:rPr>
        <w:t>je visok nivo kontrole aktivnosti i protoka robe, kroz zadovoljavajuće vođenje poslovne evidencije i, po potrebi, evidencije o prevozu robe, koja omogućava odgovarajuće carinske kontrole</w:t>
      </w:r>
    </w:p>
    <w:bookmarkEnd w:id="26"/>
    <w:p w14:paraId="4AEAC529" w14:textId="77777777" w:rsidR="00CA5423" w:rsidRPr="00DE623B" w:rsidRDefault="00CA5423" w:rsidP="00F95C7E">
      <w:pPr>
        <w:numPr>
          <w:ilvl w:val="0"/>
          <w:numId w:val="40"/>
        </w:numPr>
        <w:autoSpaceDE w:val="0"/>
        <w:autoSpaceDN w:val="0"/>
        <w:adjustRightInd w:val="0"/>
        <w:spacing w:after="0" w:line="276" w:lineRule="auto"/>
        <w:jc w:val="both"/>
        <w:rPr>
          <w:rFonts w:ascii="Arial" w:hAnsi="Arial" w:cs="Arial"/>
          <w:sz w:val="24"/>
          <w:lang w:val="sr-Cyrl-RS"/>
        </w:rPr>
      </w:pPr>
      <w:r w:rsidRPr="00DE623B">
        <w:rPr>
          <w:rFonts w:ascii="Arial" w:hAnsi="Arial" w:cs="Arial"/>
          <w:sz w:val="24"/>
          <w:lang w:val="sr-Cyrl-RS"/>
        </w:rPr>
        <w:t>podnosi</w:t>
      </w:r>
      <w:r w:rsidRPr="00DE623B">
        <w:rPr>
          <w:rFonts w:ascii="Arial" w:hAnsi="Arial" w:cs="Arial"/>
          <w:sz w:val="24"/>
          <w:lang w:val="sr-Latn-BA"/>
        </w:rPr>
        <w:t>lac</w:t>
      </w:r>
      <w:r w:rsidRPr="00DE623B">
        <w:rPr>
          <w:rFonts w:ascii="Arial" w:hAnsi="Arial" w:cs="Arial"/>
          <w:sz w:val="24"/>
          <w:lang w:val="sr-Cyrl-RS"/>
        </w:rPr>
        <w:t xml:space="preserve"> zahtjeva dokazuje </w:t>
      </w:r>
      <w:r w:rsidRPr="00DE623B">
        <w:rPr>
          <w:rFonts w:ascii="Arial" w:hAnsi="Arial" w:cs="Arial"/>
          <w:sz w:val="24"/>
          <w:lang w:val="sr-Latn-BA"/>
        </w:rPr>
        <w:t xml:space="preserve">posjedovanje </w:t>
      </w:r>
      <w:r w:rsidRPr="00DE623B">
        <w:rPr>
          <w:rFonts w:ascii="Arial" w:hAnsi="Arial" w:cs="Arial"/>
          <w:sz w:val="24"/>
          <w:lang w:val="sr-Cyrl-RS"/>
        </w:rPr>
        <w:t>praktičn</w:t>
      </w:r>
      <w:r w:rsidRPr="00DE623B">
        <w:rPr>
          <w:rFonts w:ascii="Arial" w:hAnsi="Arial" w:cs="Arial"/>
          <w:sz w:val="24"/>
          <w:lang w:val="sr-Latn-BA"/>
        </w:rPr>
        <w:t xml:space="preserve">ih </w:t>
      </w:r>
      <w:r w:rsidRPr="00DE623B">
        <w:rPr>
          <w:rFonts w:ascii="Arial" w:hAnsi="Arial" w:cs="Arial"/>
          <w:sz w:val="24"/>
          <w:lang w:val="sr-Cyrl-RS"/>
        </w:rPr>
        <w:t>standard</w:t>
      </w:r>
      <w:r w:rsidRPr="00DE623B">
        <w:rPr>
          <w:rFonts w:ascii="Arial" w:hAnsi="Arial" w:cs="Arial"/>
          <w:sz w:val="24"/>
          <w:lang w:val="sr-Latn-BA"/>
        </w:rPr>
        <w:t>a</w:t>
      </w:r>
      <w:r w:rsidRPr="00DE623B">
        <w:rPr>
          <w:rFonts w:ascii="Arial" w:hAnsi="Arial" w:cs="Arial"/>
          <w:sz w:val="24"/>
          <w:lang w:val="sr-Cyrl-RS"/>
        </w:rPr>
        <w:t xml:space="preserve"> stručnosti ili profesionalnih kvalifikacija koji su u neposrednoj vezi sa aktivnošću koja se sprovodi. </w:t>
      </w:r>
    </w:p>
    <w:p w14:paraId="5529D363" w14:textId="77777777" w:rsidR="00CA5423" w:rsidRPr="00DE623B" w:rsidRDefault="00CA5423" w:rsidP="00706515">
      <w:pPr>
        <w:pStyle w:val="Heading110"/>
        <w:widowControl w:val="0"/>
        <w:shd w:val="clear" w:color="auto" w:fill="auto"/>
        <w:tabs>
          <w:tab w:val="left" w:pos="1138"/>
        </w:tabs>
        <w:spacing w:before="0" w:after="120" w:line="276" w:lineRule="auto"/>
        <w:ind w:hanging="357"/>
        <w:jc w:val="both"/>
        <w:rPr>
          <w:b w:val="0"/>
          <w:bCs w:val="0"/>
          <w:sz w:val="24"/>
          <w:szCs w:val="24"/>
        </w:rPr>
      </w:pPr>
    </w:p>
    <w:p w14:paraId="233B0A81" w14:textId="693180B0" w:rsidR="00706515" w:rsidRPr="00DE623B" w:rsidRDefault="00DE023C" w:rsidP="00581040">
      <w:pPr>
        <w:pStyle w:val="Heading110"/>
        <w:widowControl w:val="0"/>
        <w:shd w:val="clear" w:color="auto" w:fill="auto"/>
        <w:tabs>
          <w:tab w:val="left" w:pos="1138"/>
        </w:tabs>
        <w:spacing w:before="0" w:after="120" w:line="276" w:lineRule="auto"/>
        <w:ind w:left="0" w:hanging="357"/>
        <w:jc w:val="both"/>
        <w:rPr>
          <w:b w:val="0"/>
          <w:bCs w:val="0"/>
          <w:sz w:val="24"/>
          <w:szCs w:val="24"/>
        </w:rPr>
      </w:pPr>
      <w:r w:rsidRPr="00DE623B">
        <w:rPr>
          <w:b w:val="0"/>
          <w:bCs w:val="0"/>
          <w:sz w:val="24"/>
          <w:szCs w:val="24"/>
        </w:rPr>
        <w:tab/>
      </w:r>
      <w:r w:rsidR="001474E3" w:rsidRPr="00DE623B">
        <w:rPr>
          <w:b w:val="0"/>
          <w:bCs w:val="0"/>
          <w:sz w:val="24"/>
          <w:szCs w:val="24"/>
        </w:rPr>
        <w:t xml:space="preserve">Nakon provjere ispunjenosti </w:t>
      </w:r>
      <w:r w:rsidR="0058779A" w:rsidRPr="00DE623B">
        <w:rPr>
          <w:b w:val="0"/>
          <w:bCs w:val="0"/>
          <w:sz w:val="24"/>
          <w:szCs w:val="24"/>
        </w:rPr>
        <w:t xml:space="preserve">uslova </w:t>
      </w:r>
      <w:r w:rsidR="001474E3" w:rsidRPr="00DE623B">
        <w:rPr>
          <w:b w:val="0"/>
          <w:bCs w:val="0"/>
          <w:sz w:val="24"/>
          <w:szCs w:val="24"/>
        </w:rPr>
        <w:t xml:space="preserve">za izdavanje odobrenja za pojednostavljenje postupke, </w:t>
      </w:r>
      <w:r w:rsidR="0058779A" w:rsidRPr="00DE623B">
        <w:rPr>
          <w:b w:val="0"/>
          <w:bCs w:val="0"/>
          <w:sz w:val="24"/>
          <w:szCs w:val="24"/>
        </w:rPr>
        <w:t xml:space="preserve">izdaje </w:t>
      </w:r>
      <w:r w:rsidR="00CE3C28" w:rsidRPr="00DE623B">
        <w:rPr>
          <w:b w:val="0"/>
          <w:bCs w:val="0"/>
          <w:sz w:val="24"/>
          <w:szCs w:val="24"/>
        </w:rPr>
        <w:t xml:space="preserve">se </w:t>
      </w:r>
      <w:r w:rsidR="0058779A" w:rsidRPr="00DE623B">
        <w:rPr>
          <w:b w:val="0"/>
          <w:bCs w:val="0"/>
          <w:sz w:val="24"/>
          <w:szCs w:val="24"/>
        </w:rPr>
        <w:t>o</w:t>
      </w:r>
      <w:r w:rsidR="00B55E27" w:rsidRPr="00DE623B">
        <w:rPr>
          <w:b w:val="0"/>
          <w:bCs w:val="0"/>
          <w:sz w:val="24"/>
          <w:szCs w:val="24"/>
        </w:rPr>
        <w:t>dobrenje</w:t>
      </w:r>
      <w:r w:rsidR="0058779A" w:rsidRPr="00DE623B">
        <w:rPr>
          <w:b w:val="0"/>
          <w:bCs w:val="0"/>
          <w:sz w:val="24"/>
          <w:szCs w:val="24"/>
        </w:rPr>
        <w:t xml:space="preserve">, kojim se utvrđuju uslovi za primjenu ovog pojednostavljenog postupka. </w:t>
      </w:r>
      <w:r w:rsidR="00883AEB" w:rsidRPr="00DE623B">
        <w:rPr>
          <w:b w:val="0"/>
          <w:bCs w:val="0"/>
          <w:sz w:val="24"/>
          <w:szCs w:val="24"/>
        </w:rPr>
        <w:t xml:space="preserve">Odobrenje </w:t>
      </w:r>
      <w:r w:rsidR="00DA2B73" w:rsidRPr="00DE623B">
        <w:rPr>
          <w:b w:val="0"/>
          <w:bCs w:val="0"/>
          <w:sz w:val="24"/>
          <w:szCs w:val="24"/>
        </w:rPr>
        <w:t xml:space="preserve">mora sadržati podatke o </w:t>
      </w:r>
      <w:r w:rsidR="00706515" w:rsidRPr="00DE623B">
        <w:rPr>
          <w:b w:val="0"/>
          <w:bCs w:val="0"/>
          <w:sz w:val="24"/>
          <w:szCs w:val="24"/>
        </w:rPr>
        <w:t xml:space="preserve">jedinstvenim </w:t>
      </w:r>
      <w:r w:rsidR="00DA2B73" w:rsidRPr="00DE623B">
        <w:rPr>
          <w:b w:val="0"/>
          <w:bCs w:val="0"/>
          <w:sz w:val="24"/>
          <w:szCs w:val="24"/>
        </w:rPr>
        <w:t xml:space="preserve">identifikacionim oznakama plombi i registarski broj </w:t>
      </w:r>
      <w:r w:rsidR="00883AEB" w:rsidRPr="00DE623B">
        <w:rPr>
          <w:b w:val="0"/>
          <w:bCs w:val="0"/>
          <w:sz w:val="24"/>
          <w:szCs w:val="24"/>
        </w:rPr>
        <w:t>odobrenja</w:t>
      </w:r>
      <w:r w:rsidR="00DA2B73" w:rsidRPr="00DE623B">
        <w:rPr>
          <w:b w:val="0"/>
          <w:bCs w:val="0"/>
          <w:sz w:val="24"/>
          <w:szCs w:val="24"/>
        </w:rPr>
        <w:t xml:space="preserve">, koji mora biti isti kao </w:t>
      </w:r>
      <w:r w:rsidR="00883AEB" w:rsidRPr="00DE623B">
        <w:rPr>
          <w:b w:val="0"/>
          <w:bCs w:val="0"/>
          <w:sz w:val="24"/>
          <w:szCs w:val="24"/>
        </w:rPr>
        <w:t xml:space="preserve">u </w:t>
      </w:r>
      <w:r w:rsidR="00DA2B73" w:rsidRPr="00DE623B">
        <w:rPr>
          <w:b w:val="0"/>
          <w:bCs w:val="0"/>
          <w:sz w:val="24"/>
          <w:szCs w:val="24"/>
        </w:rPr>
        <w:t>tranzitnoj deklaraciji.</w:t>
      </w:r>
      <w:r w:rsidR="00706515" w:rsidRPr="00DE623B">
        <w:rPr>
          <w:b w:val="0"/>
          <w:bCs w:val="0"/>
          <w:sz w:val="24"/>
          <w:szCs w:val="24"/>
        </w:rPr>
        <w:t xml:space="preserve"> Po izdavanju </w:t>
      </w:r>
      <w:r w:rsidR="00883AEB" w:rsidRPr="00DE623B">
        <w:rPr>
          <w:b w:val="0"/>
          <w:bCs w:val="0"/>
          <w:sz w:val="24"/>
          <w:szCs w:val="24"/>
        </w:rPr>
        <w:t>odobrenja</w:t>
      </w:r>
      <w:r w:rsidR="00706515" w:rsidRPr="00DE623B">
        <w:rPr>
          <w:b w:val="0"/>
          <w:bCs w:val="0"/>
          <w:sz w:val="24"/>
          <w:szCs w:val="24"/>
        </w:rPr>
        <w:t xml:space="preserve">, </w:t>
      </w:r>
      <w:r w:rsidR="00472FF8">
        <w:rPr>
          <w:b w:val="0"/>
          <w:bCs w:val="0"/>
          <w:sz w:val="24"/>
          <w:szCs w:val="24"/>
        </w:rPr>
        <w:t>o</w:t>
      </w:r>
      <w:r w:rsidR="00706515" w:rsidRPr="00DE623B">
        <w:rPr>
          <w:b w:val="0"/>
          <w:bCs w:val="0"/>
          <w:sz w:val="24"/>
          <w:szCs w:val="24"/>
        </w:rPr>
        <w:t xml:space="preserve">rganizaciona jedinica za tranzit unosi podatke u eAMS. </w:t>
      </w:r>
    </w:p>
    <w:p w14:paraId="5A2F3507" w14:textId="4ABA0B30" w:rsidR="0058779A" w:rsidRPr="00DE623B" w:rsidRDefault="008E0053" w:rsidP="00581040">
      <w:pPr>
        <w:pStyle w:val="Heading110"/>
        <w:widowControl w:val="0"/>
        <w:shd w:val="clear" w:color="auto" w:fill="auto"/>
        <w:tabs>
          <w:tab w:val="left" w:pos="1138"/>
        </w:tabs>
        <w:spacing w:before="0" w:after="120" w:line="276" w:lineRule="auto"/>
        <w:ind w:left="0" w:firstLine="0"/>
        <w:jc w:val="both"/>
        <w:rPr>
          <w:rStyle w:val="Bodytext2BoldScaling100"/>
          <w:rFonts w:ascii="Arial" w:hAnsi="Arial"/>
          <w:sz w:val="24"/>
          <w:szCs w:val="24"/>
        </w:rPr>
      </w:pPr>
      <w:r w:rsidRPr="00DE623B">
        <w:rPr>
          <w:b w:val="0"/>
          <w:bCs w:val="0"/>
          <w:sz w:val="24"/>
          <w:szCs w:val="24"/>
        </w:rPr>
        <w:t>Carinski organ</w:t>
      </w:r>
      <w:r w:rsidR="00D83472" w:rsidRPr="00DE623B">
        <w:rPr>
          <w:b w:val="0"/>
          <w:bCs w:val="0"/>
          <w:sz w:val="24"/>
          <w:szCs w:val="24"/>
        </w:rPr>
        <w:t xml:space="preserve"> obavještava</w:t>
      </w:r>
      <w:r w:rsidR="0058779A" w:rsidRPr="00DE623B">
        <w:rPr>
          <w:b w:val="0"/>
          <w:bCs w:val="0"/>
          <w:sz w:val="24"/>
          <w:szCs w:val="24"/>
        </w:rPr>
        <w:t xml:space="preserve"> Evropsku komisiju o tehničkim karakteristikama i izg</w:t>
      </w:r>
      <w:r w:rsidR="00D83472" w:rsidRPr="00DE623B">
        <w:rPr>
          <w:b w:val="0"/>
          <w:bCs w:val="0"/>
          <w:sz w:val="24"/>
          <w:szCs w:val="24"/>
        </w:rPr>
        <w:t>ledu odobrenih plombi posebne vrste.</w:t>
      </w:r>
    </w:p>
    <w:p w14:paraId="6012305F" w14:textId="07BDC909" w:rsidR="0058779A" w:rsidRPr="00DE623B" w:rsidRDefault="00D83472" w:rsidP="00581040">
      <w:pPr>
        <w:pStyle w:val="Heading110"/>
        <w:widowControl w:val="0"/>
        <w:shd w:val="clear" w:color="auto" w:fill="auto"/>
        <w:tabs>
          <w:tab w:val="left" w:pos="1138"/>
        </w:tabs>
        <w:spacing w:before="0" w:after="120" w:line="276" w:lineRule="auto"/>
        <w:ind w:left="0" w:firstLine="0"/>
        <w:jc w:val="both"/>
        <w:rPr>
          <w:b w:val="0"/>
          <w:bCs w:val="0"/>
          <w:sz w:val="24"/>
          <w:szCs w:val="24"/>
        </w:rPr>
      </w:pPr>
      <w:r w:rsidRPr="00DE623B">
        <w:rPr>
          <w:b w:val="0"/>
          <w:bCs w:val="0"/>
          <w:sz w:val="24"/>
          <w:szCs w:val="24"/>
        </w:rPr>
        <w:t>Polazna carinska ispostava</w:t>
      </w:r>
      <w:r w:rsidR="0058779A" w:rsidRPr="00DE623B">
        <w:rPr>
          <w:b w:val="0"/>
          <w:bCs w:val="0"/>
          <w:sz w:val="24"/>
          <w:szCs w:val="24"/>
        </w:rPr>
        <w:t xml:space="preserve">, </w:t>
      </w:r>
      <w:r w:rsidRPr="00DE623B">
        <w:rPr>
          <w:b w:val="0"/>
          <w:bCs w:val="0"/>
          <w:sz w:val="24"/>
          <w:szCs w:val="24"/>
        </w:rPr>
        <w:t>kod koje</w:t>
      </w:r>
      <w:r w:rsidR="0058779A" w:rsidRPr="00DE623B">
        <w:rPr>
          <w:b w:val="0"/>
          <w:bCs w:val="0"/>
          <w:sz w:val="24"/>
          <w:szCs w:val="24"/>
        </w:rPr>
        <w:t xml:space="preserve"> </w:t>
      </w:r>
      <w:r w:rsidRPr="00DE623B">
        <w:rPr>
          <w:b w:val="0"/>
          <w:bCs w:val="0"/>
          <w:sz w:val="24"/>
          <w:szCs w:val="24"/>
        </w:rPr>
        <w:t xml:space="preserve">se </w:t>
      </w:r>
      <w:r w:rsidR="0058779A" w:rsidRPr="00DE623B">
        <w:rPr>
          <w:b w:val="0"/>
          <w:bCs w:val="0"/>
          <w:sz w:val="24"/>
          <w:szCs w:val="24"/>
        </w:rPr>
        <w:t>koristi pojednostavljeni postupak za upotrebu plombi posebne vrste, dužna j</w:t>
      </w:r>
      <w:r w:rsidRPr="00DE623B">
        <w:rPr>
          <w:b w:val="0"/>
          <w:bCs w:val="0"/>
          <w:sz w:val="24"/>
          <w:szCs w:val="24"/>
        </w:rPr>
        <w:t xml:space="preserve">e jednom </w:t>
      </w:r>
      <w:r w:rsidR="0058779A" w:rsidRPr="00DE623B">
        <w:rPr>
          <w:b w:val="0"/>
          <w:bCs w:val="0"/>
          <w:sz w:val="24"/>
          <w:szCs w:val="24"/>
        </w:rPr>
        <w:t xml:space="preserve">godišnje </w:t>
      </w:r>
      <w:r w:rsidRPr="00DE623B">
        <w:rPr>
          <w:b w:val="0"/>
          <w:bCs w:val="0"/>
          <w:sz w:val="24"/>
          <w:szCs w:val="24"/>
        </w:rPr>
        <w:t>vršiti provjeru</w:t>
      </w:r>
      <w:r w:rsidR="0058779A" w:rsidRPr="00DE623B">
        <w:rPr>
          <w:b w:val="0"/>
          <w:bCs w:val="0"/>
          <w:sz w:val="24"/>
          <w:szCs w:val="24"/>
        </w:rPr>
        <w:t xml:space="preserve"> da li nosilac </w:t>
      </w:r>
      <w:r w:rsidRPr="00DE623B">
        <w:rPr>
          <w:b w:val="0"/>
          <w:bCs w:val="0"/>
          <w:sz w:val="24"/>
          <w:szCs w:val="24"/>
        </w:rPr>
        <w:t>odobrenja</w:t>
      </w:r>
      <w:r w:rsidR="0058779A" w:rsidRPr="00DE623B">
        <w:rPr>
          <w:b w:val="0"/>
          <w:bCs w:val="0"/>
          <w:sz w:val="24"/>
          <w:szCs w:val="24"/>
        </w:rPr>
        <w:t xml:space="preserve"> ispunjava obaveze propisane u </w:t>
      </w:r>
      <w:r w:rsidRPr="00DE623B">
        <w:rPr>
          <w:b w:val="0"/>
          <w:bCs w:val="0"/>
          <w:sz w:val="24"/>
          <w:szCs w:val="24"/>
        </w:rPr>
        <w:t>odobrenju</w:t>
      </w:r>
      <w:r w:rsidR="00303B71" w:rsidRPr="00DE623B">
        <w:rPr>
          <w:b w:val="0"/>
          <w:bCs w:val="0"/>
          <w:sz w:val="24"/>
          <w:szCs w:val="24"/>
        </w:rPr>
        <w:t xml:space="preserve"> i rezultate</w:t>
      </w:r>
      <w:r w:rsidR="0058779A" w:rsidRPr="00DE623B">
        <w:rPr>
          <w:b w:val="0"/>
          <w:bCs w:val="0"/>
          <w:sz w:val="24"/>
          <w:szCs w:val="24"/>
        </w:rPr>
        <w:t xml:space="preserve"> kontrole </w:t>
      </w:r>
      <w:r w:rsidR="00132CE9" w:rsidRPr="00DE623B">
        <w:rPr>
          <w:b w:val="0"/>
          <w:bCs w:val="0"/>
          <w:sz w:val="24"/>
          <w:szCs w:val="24"/>
        </w:rPr>
        <w:t>dostavlja organizacionoj jedinici za tranzit</w:t>
      </w:r>
      <w:r w:rsidR="0058779A" w:rsidRPr="00DE623B">
        <w:rPr>
          <w:b w:val="0"/>
          <w:bCs w:val="0"/>
          <w:sz w:val="24"/>
          <w:szCs w:val="24"/>
        </w:rPr>
        <w:t>.</w:t>
      </w:r>
    </w:p>
    <w:p w14:paraId="563E4FD9" w14:textId="7F27A9EE" w:rsidR="0058779A" w:rsidRPr="00DE623B" w:rsidRDefault="0058779A" w:rsidP="00581040">
      <w:pPr>
        <w:spacing w:line="276" w:lineRule="auto"/>
        <w:ind w:left="0" w:firstLine="0"/>
        <w:jc w:val="both"/>
        <w:rPr>
          <w:rFonts w:ascii="Arial" w:hAnsi="Arial" w:cs="Arial"/>
          <w:sz w:val="24"/>
        </w:rPr>
      </w:pPr>
    </w:p>
    <w:p w14:paraId="2FAEFCC8" w14:textId="3E0B448E" w:rsidR="0027435C" w:rsidRPr="00DE623B" w:rsidRDefault="0027435C" w:rsidP="00581040">
      <w:pPr>
        <w:spacing w:line="276" w:lineRule="auto"/>
        <w:ind w:left="0" w:firstLine="0"/>
        <w:jc w:val="both"/>
        <w:rPr>
          <w:rFonts w:ascii="Arial" w:hAnsi="Arial" w:cs="Arial"/>
          <w:b/>
          <w:sz w:val="24"/>
        </w:rPr>
      </w:pPr>
      <w:r w:rsidRPr="00DE623B">
        <w:rPr>
          <w:rFonts w:ascii="Arial" w:hAnsi="Arial" w:cs="Arial"/>
          <w:b/>
          <w:sz w:val="24"/>
        </w:rPr>
        <w:t xml:space="preserve">3.4 </w:t>
      </w:r>
      <w:r w:rsidR="009274AD" w:rsidRPr="00DE623B">
        <w:rPr>
          <w:rFonts w:ascii="Arial" w:hAnsi="Arial" w:cs="Arial"/>
          <w:b/>
          <w:sz w:val="24"/>
        </w:rPr>
        <w:t xml:space="preserve">Pojednostavljeni tranzitni postupak upotrebom deklaracije s manjim brojem podataka </w:t>
      </w:r>
    </w:p>
    <w:p w14:paraId="2016016D" w14:textId="3E325E1D" w:rsidR="009274AD" w:rsidRPr="00DE623B" w:rsidRDefault="009274AD" w:rsidP="00581040">
      <w:pPr>
        <w:autoSpaceDE w:val="0"/>
        <w:autoSpaceDN w:val="0"/>
        <w:adjustRightInd w:val="0"/>
        <w:spacing w:line="276" w:lineRule="auto"/>
        <w:ind w:left="0"/>
        <w:jc w:val="both"/>
        <w:rPr>
          <w:rFonts w:ascii="Arial" w:hAnsi="Arial" w:cs="Arial"/>
          <w:sz w:val="24"/>
          <w:lang w:val="sr-Cyrl-RS"/>
        </w:rPr>
      </w:pPr>
      <w:r w:rsidRPr="00DE623B">
        <w:rPr>
          <w:rFonts w:ascii="Arial" w:hAnsi="Arial" w:cs="Arial"/>
          <w:sz w:val="24"/>
          <w:lang w:val="sr-Latn-BA"/>
        </w:rPr>
        <w:t xml:space="preserve">      </w:t>
      </w:r>
      <w:r w:rsidR="0080107F" w:rsidRPr="00DE623B">
        <w:rPr>
          <w:rFonts w:ascii="Arial" w:hAnsi="Arial" w:cs="Arial"/>
          <w:sz w:val="24"/>
          <w:lang w:val="sr-Latn-BA"/>
        </w:rPr>
        <w:t xml:space="preserve"> </w:t>
      </w:r>
      <w:r w:rsidRPr="00DE623B">
        <w:rPr>
          <w:rFonts w:ascii="Arial" w:hAnsi="Arial" w:cs="Arial"/>
          <w:sz w:val="24"/>
          <w:lang w:val="sr-Latn-BA"/>
        </w:rPr>
        <w:t xml:space="preserve">Zahtjev za izdavanje odobrenja za upotrebu deklaracije sa manjim brojem podataka za stavljanje robe u postupak tranzita se podnosi carinskom organu nadležnom za mjesto gdje se vodi ili je dostupna glavna knjigovodstvena evidencija podnosioca zahtjeva u carinske svrhe i gdje se treba sprovoditi barem dio aktivnosti obuhvaćenih odobrenjem. Kada je glavna knjigovodstvena evidencija podnosioca zahtjeva u carinske svrhe i gdje se treba sprovoditi barem dio aktivnosti obuhvaćenih odobrenjem dostupna na teritoriji Crne Gore, zahtjev se </w:t>
      </w:r>
      <w:bookmarkStart w:id="27" w:name="_Hlk149544046"/>
      <w:r w:rsidRPr="00DE623B">
        <w:rPr>
          <w:rFonts w:ascii="Arial" w:hAnsi="Arial" w:cs="Arial"/>
          <w:sz w:val="24"/>
          <w:lang w:val="sr-Latn-BA"/>
        </w:rPr>
        <w:t>u pisanoj formi dostavlja arhivi carinskog organa, na adresi: ulica Oktobarske revolucije 128, Podgorica a nakon primjene Sistema za carinske odluke elektronski posredstvom sistema</w:t>
      </w:r>
      <w:bookmarkEnd w:id="27"/>
      <w:r w:rsidRPr="00DE623B">
        <w:rPr>
          <w:rFonts w:ascii="Arial" w:hAnsi="Arial" w:cs="Arial"/>
          <w:sz w:val="24"/>
          <w:lang w:val="sr-Latn-BA"/>
        </w:rPr>
        <w:t xml:space="preserve">. Glavna knjigovodstvena evidencija podnosioca zahtjeva odnosi se na evidenciju i dokumentaciju koje carinskom organu omogućava izdavanje odobrenja. </w:t>
      </w:r>
    </w:p>
    <w:p w14:paraId="127BFA3C" w14:textId="009ED08B" w:rsidR="002E1552" w:rsidRPr="00DE623B" w:rsidRDefault="009274AD" w:rsidP="00F95C7E">
      <w:pPr>
        <w:autoSpaceDE w:val="0"/>
        <w:autoSpaceDN w:val="0"/>
        <w:adjustRightInd w:val="0"/>
        <w:spacing w:after="0" w:line="276" w:lineRule="auto"/>
        <w:ind w:left="0"/>
        <w:jc w:val="both"/>
        <w:rPr>
          <w:rFonts w:ascii="Arial" w:hAnsi="Arial" w:cs="Arial"/>
          <w:sz w:val="24"/>
          <w:lang w:val="sr-Latn-BA"/>
        </w:rPr>
      </w:pPr>
      <w:r w:rsidRPr="00DE623B">
        <w:rPr>
          <w:rFonts w:ascii="Arial" w:hAnsi="Arial" w:cs="Arial"/>
          <w:sz w:val="24"/>
          <w:lang w:val="sr-Latn-BA"/>
        </w:rPr>
        <w:lastRenderedPageBreak/>
        <w:t xml:space="preserve">      Ovo o</w:t>
      </w:r>
      <w:r w:rsidRPr="00DE623B">
        <w:rPr>
          <w:rFonts w:ascii="Arial" w:hAnsi="Arial" w:cs="Arial"/>
          <w:sz w:val="24"/>
          <w:lang w:val="sr-Cyrl-RS"/>
        </w:rPr>
        <w:t>dobrenj</w:t>
      </w:r>
      <w:r w:rsidRPr="00DE623B">
        <w:rPr>
          <w:rFonts w:ascii="Arial" w:hAnsi="Arial" w:cs="Arial"/>
          <w:sz w:val="24"/>
          <w:lang w:val="sr-Latn-BA"/>
        </w:rPr>
        <w:t xml:space="preserve">e se </w:t>
      </w:r>
      <w:r w:rsidRPr="00DE623B">
        <w:rPr>
          <w:rFonts w:ascii="Arial" w:hAnsi="Arial" w:cs="Arial"/>
          <w:sz w:val="24"/>
          <w:lang w:val="sr-Cyrl-RS"/>
        </w:rPr>
        <w:t>izdaj</w:t>
      </w:r>
      <w:r w:rsidRPr="00DE623B">
        <w:rPr>
          <w:rFonts w:ascii="Arial" w:hAnsi="Arial" w:cs="Arial"/>
          <w:sz w:val="24"/>
          <w:lang w:val="sr-Latn-BA"/>
        </w:rPr>
        <w:t>e</w:t>
      </w:r>
      <w:r w:rsidR="002E1552" w:rsidRPr="00DE623B">
        <w:rPr>
          <w:rFonts w:ascii="Arial" w:hAnsi="Arial" w:cs="Arial"/>
          <w:sz w:val="24"/>
          <w:lang w:val="sr-Latn-BA"/>
        </w:rPr>
        <w:t xml:space="preserve"> za:</w:t>
      </w:r>
    </w:p>
    <w:p w14:paraId="393B84EC" w14:textId="229BC4DD" w:rsidR="002E1552" w:rsidRPr="00DE623B" w:rsidRDefault="002E1552" w:rsidP="00F95C7E">
      <w:pPr>
        <w:autoSpaceDE w:val="0"/>
        <w:autoSpaceDN w:val="0"/>
        <w:adjustRightInd w:val="0"/>
        <w:spacing w:after="0" w:line="276" w:lineRule="auto"/>
        <w:jc w:val="both"/>
        <w:rPr>
          <w:rFonts w:ascii="Arial" w:hAnsi="Arial" w:cs="Arial"/>
          <w:sz w:val="24"/>
          <w:lang w:val="sr-Latn-BA"/>
        </w:rPr>
      </w:pPr>
      <w:r w:rsidRPr="00DE623B">
        <w:rPr>
          <w:rFonts w:ascii="Arial" w:hAnsi="Arial" w:cs="Arial"/>
          <w:sz w:val="24"/>
          <w:lang w:val="sr-Latn-BA"/>
        </w:rPr>
        <w:t xml:space="preserve">   </w:t>
      </w:r>
      <w:r w:rsidR="0080107F" w:rsidRPr="00DE623B">
        <w:rPr>
          <w:rFonts w:ascii="Arial" w:hAnsi="Arial" w:cs="Arial"/>
          <w:sz w:val="24"/>
          <w:lang w:val="sr-Latn-BA"/>
        </w:rPr>
        <w:t xml:space="preserve">   </w:t>
      </w:r>
      <w:r w:rsidRPr="00DE623B">
        <w:rPr>
          <w:rFonts w:ascii="Arial" w:hAnsi="Arial" w:cs="Arial"/>
          <w:sz w:val="24"/>
          <w:lang w:val="sr-Latn-BA"/>
        </w:rPr>
        <w:t>1) transport robe željeznicom;</w:t>
      </w:r>
    </w:p>
    <w:p w14:paraId="382DEBB4" w14:textId="77777777" w:rsidR="0080107F" w:rsidRPr="00DE623B" w:rsidRDefault="002E1552" w:rsidP="00F95C7E">
      <w:pPr>
        <w:autoSpaceDE w:val="0"/>
        <w:autoSpaceDN w:val="0"/>
        <w:adjustRightInd w:val="0"/>
        <w:spacing w:after="0" w:line="276" w:lineRule="auto"/>
        <w:jc w:val="both"/>
        <w:rPr>
          <w:rFonts w:ascii="Arial" w:hAnsi="Arial" w:cs="Arial"/>
          <w:sz w:val="24"/>
          <w:lang w:val="sr-Latn-BA"/>
        </w:rPr>
      </w:pPr>
      <w:r w:rsidRPr="00DE623B">
        <w:rPr>
          <w:rFonts w:ascii="Arial" w:hAnsi="Arial" w:cs="Arial"/>
          <w:sz w:val="24"/>
          <w:lang w:val="sr-Latn-BA"/>
        </w:rPr>
        <w:t xml:space="preserve">   </w:t>
      </w:r>
      <w:r w:rsidR="0080107F" w:rsidRPr="00DE623B">
        <w:rPr>
          <w:rFonts w:ascii="Arial" w:hAnsi="Arial" w:cs="Arial"/>
          <w:sz w:val="24"/>
          <w:lang w:val="sr-Latn-BA"/>
        </w:rPr>
        <w:t xml:space="preserve">   </w:t>
      </w:r>
      <w:r w:rsidRPr="00DE623B">
        <w:rPr>
          <w:rFonts w:ascii="Arial" w:hAnsi="Arial" w:cs="Arial"/>
          <w:sz w:val="24"/>
          <w:lang w:val="sr-Latn-BA"/>
        </w:rPr>
        <w:t>2) vazdušni i pomorski transport robe ako se elektronski transportni dokument ne koristi kao</w:t>
      </w:r>
    </w:p>
    <w:p w14:paraId="6390478D" w14:textId="37358C95" w:rsidR="00FB69F2" w:rsidRPr="00DE623B" w:rsidRDefault="0080107F" w:rsidP="00F95C7E">
      <w:pPr>
        <w:autoSpaceDE w:val="0"/>
        <w:autoSpaceDN w:val="0"/>
        <w:adjustRightInd w:val="0"/>
        <w:spacing w:after="0" w:line="276" w:lineRule="auto"/>
        <w:jc w:val="both"/>
        <w:rPr>
          <w:rFonts w:ascii="Arial" w:hAnsi="Arial" w:cs="Arial"/>
          <w:sz w:val="24"/>
          <w:lang w:val="sr-Cyrl-RS"/>
        </w:rPr>
      </w:pPr>
      <w:r w:rsidRPr="00DE623B">
        <w:rPr>
          <w:rFonts w:ascii="Arial" w:hAnsi="Arial" w:cs="Arial"/>
          <w:sz w:val="24"/>
          <w:lang w:val="sr-Latn-BA"/>
        </w:rPr>
        <w:t xml:space="preserve">       </w:t>
      </w:r>
      <w:r w:rsidR="002E1552" w:rsidRPr="00DE623B">
        <w:rPr>
          <w:rFonts w:ascii="Arial" w:hAnsi="Arial" w:cs="Arial"/>
          <w:sz w:val="24"/>
          <w:lang w:val="sr-Latn-BA"/>
        </w:rPr>
        <w:t xml:space="preserve"> </w:t>
      </w:r>
      <w:r w:rsidRPr="00DE623B">
        <w:rPr>
          <w:rFonts w:ascii="Arial" w:hAnsi="Arial" w:cs="Arial"/>
          <w:sz w:val="24"/>
          <w:lang w:val="sr-Latn-BA"/>
        </w:rPr>
        <w:t xml:space="preserve">  </w:t>
      </w:r>
      <w:r w:rsidR="002E1552" w:rsidRPr="00DE623B">
        <w:rPr>
          <w:rFonts w:ascii="Arial" w:hAnsi="Arial" w:cs="Arial"/>
          <w:sz w:val="24"/>
          <w:lang w:val="sr-Latn-BA"/>
        </w:rPr>
        <w:t>tranzitna deklaracija.</w:t>
      </w:r>
      <w:r w:rsidR="009274AD" w:rsidRPr="00DE623B">
        <w:rPr>
          <w:rFonts w:ascii="Arial" w:hAnsi="Arial" w:cs="Arial"/>
          <w:sz w:val="24"/>
          <w:lang w:val="sr-Cyrl-RS"/>
        </w:rPr>
        <w:t xml:space="preserve"> </w:t>
      </w:r>
    </w:p>
    <w:p w14:paraId="1B491FDA" w14:textId="77777777" w:rsidR="0080107F" w:rsidRPr="00DE623B" w:rsidRDefault="0080107F" w:rsidP="002E1552">
      <w:pPr>
        <w:autoSpaceDE w:val="0"/>
        <w:autoSpaceDN w:val="0"/>
        <w:adjustRightInd w:val="0"/>
        <w:spacing w:line="276" w:lineRule="auto"/>
        <w:jc w:val="both"/>
        <w:rPr>
          <w:rFonts w:ascii="Arial" w:hAnsi="Arial" w:cs="Arial"/>
          <w:sz w:val="24"/>
          <w:lang w:val="sr-Latn-BA"/>
        </w:rPr>
      </w:pPr>
      <w:r w:rsidRPr="00DE623B">
        <w:rPr>
          <w:rFonts w:ascii="Arial" w:hAnsi="Arial" w:cs="Arial"/>
          <w:sz w:val="24"/>
          <w:lang w:val="sr-Latn-BA"/>
        </w:rPr>
        <w:t xml:space="preserve">      </w:t>
      </w:r>
    </w:p>
    <w:p w14:paraId="07417F8E" w14:textId="44758989" w:rsidR="009274AD" w:rsidRPr="00DE623B" w:rsidRDefault="00581040" w:rsidP="00F95C7E">
      <w:pPr>
        <w:autoSpaceDE w:val="0"/>
        <w:autoSpaceDN w:val="0"/>
        <w:adjustRightInd w:val="0"/>
        <w:spacing w:after="0" w:line="276" w:lineRule="auto"/>
        <w:ind w:left="0" w:firstLine="0"/>
        <w:jc w:val="both"/>
        <w:rPr>
          <w:rFonts w:ascii="Arial" w:hAnsi="Arial" w:cs="Arial"/>
          <w:sz w:val="24"/>
          <w:lang w:val="sr-Cyrl-RS"/>
        </w:rPr>
      </w:pPr>
      <w:r w:rsidRPr="00DE623B">
        <w:rPr>
          <w:rFonts w:ascii="Arial" w:hAnsi="Arial" w:cs="Arial"/>
          <w:sz w:val="24"/>
          <w:lang w:val="sr-Latn-BA"/>
        </w:rPr>
        <w:t xml:space="preserve">  </w:t>
      </w:r>
      <w:r w:rsidR="00FB69F2" w:rsidRPr="00DE623B">
        <w:rPr>
          <w:rFonts w:ascii="Arial" w:hAnsi="Arial" w:cs="Arial"/>
          <w:sz w:val="24"/>
          <w:lang w:val="sr-Latn-BA"/>
        </w:rPr>
        <w:t>P</w:t>
      </w:r>
      <w:r w:rsidR="009274AD" w:rsidRPr="00DE623B">
        <w:rPr>
          <w:rFonts w:ascii="Arial" w:hAnsi="Arial" w:cs="Arial"/>
          <w:sz w:val="24"/>
          <w:lang w:val="sr-Cyrl-RS"/>
        </w:rPr>
        <w:t>odnosi</w:t>
      </w:r>
      <w:r w:rsidR="00FB69F2" w:rsidRPr="00DE623B">
        <w:rPr>
          <w:rFonts w:ascii="Arial" w:hAnsi="Arial" w:cs="Arial"/>
          <w:sz w:val="24"/>
          <w:lang w:val="sr-Latn-BA"/>
        </w:rPr>
        <w:t>lac</w:t>
      </w:r>
      <w:r w:rsidR="009274AD" w:rsidRPr="00DE623B">
        <w:rPr>
          <w:rFonts w:ascii="Arial" w:hAnsi="Arial" w:cs="Arial"/>
          <w:sz w:val="24"/>
          <w:lang w:val="sr-Cyrl-RS"/>
        </w:rPr>
        <w:t xml:space="preserve"> zahtjeva </w:t>
      </w:r>
      <w:r w:rsidR="00FB69F2" w:rsidRPr="00DE623B">
        <w:rPr>
          <w:rFonts w:ascii="Arial" w:hAnsi="Arial" w:cs="Arial"/>
          <w:sz w:val="24"/>
          <w:lang w:val="sr-Latn-BA"/>
        </w:rPr>
        <w:t>mora</w:t>
      </w:r>
      <w:r w:rsidR="00FB69F2" w:rsidRPr="00DE623B">
        <w:rPr>
          <w:rFonts w:ascii="Arial" w:hAnsi="Arial" w:cs="Arial"/>
          <w:sz w:val="24"/>
          <w:lang w:val="sr-Cyrl-RS"/>
        </w:rPr>
        <w:t xml:space="preserve"> </w:t>
      </w:r>
      <w:r w:rsidR="009274AD" w:rsidRPr="00DE623B">
        <w:rPr>
          <w:rFonts w:ascii="Arial" w:hAnsi="Arial" w:cs="Arial"/>
          <w:sz w:val="24"/>
          <w:lang w:val="sr-Cyrl-RS"/>
        </w:rPr>
        <w:t>ispunjava</w:t>
      </w:r>
      <w:r w:rsidR="00FB69F2" w:rsidRPr="00DE623B">
        <w:rPr>
          <w:rFonts w:ascii="Arial" w:hAnsi="Arial" w:cs="Arial"/>
          <w:sz w:val="24"/>
          <w:lang w:val="sr-Latn-BA"/>
        </w:rPr>
        <w:t>ti</w:t>
      </w:r>
      <w:r w:rsidR="009274AD" w:rsidRPr="00DE623B">
        <w:rPr>
          <w:rFonts w:ascii="Arial" w:hAnsi="Arial" w:cs="Arial"/>
          <w:sz w:val="24"/>
          <w:lang w:val="sr-Cyrl-RS"/>
        </w:rPr>
        <w:t xml:space="preserve"> sljedeće u</w:t>
      </w:r>
      <w:r w:rsidR="009274AD" w:rsidRPr="00DE623B">
        <w:rPr>
          <w:rFonts w:ascii="Arial" w:hAnsi="Arial" w:cs="Arial"/>
          <w:sz w:val="24"/>
          <w:lang w:val="sr-Latn-BA"/>
        </w:rPr>
        <w:t>slove</w:t>
      </w:r>
      <w:r w:rsidR="009274AD" w:rsidRPr="00DE623B">
        <w:rPr>
          <w:rFonts w:ascii="Arial" w:hAnsi="Arial" w:cs="Arial"/>
          <w:sz w:val="24"/>
          <w:lang w:val="sr-Cyrl-RS"/>
        </w:rPr>
        <w:t xml:space="preserve">: </w:t>
      </w:r>
    </w:p>
    <w:p w14:paraId="76C70C9A" w14:textId="77777777" w:rsidR="009274AD" w:rsidRPr="00DE623B" w:rsidRDefault="009274AD" w:rsidP="00F95C7E">
      <w:pPr>
        <w:numPr>
          <w:ilvl w:val="0"/>
          <w:numId w:val="40"/>
        </w:numPr>
        <w:autoSpaceDE w:val="0"/>
        <w:autoSpaceDN w:val="0"/>
        <w:adjustRightInd w:val="0"/>
        <w:spacing w:after="0" w:line="276" w:lineRule="auto"/>
        <w:jc w:val="both"/>
        <w:rPr>
          <w:rFonts w:ascii="Arial" w:hAnsi="Arial" w:cs="Arial"/>
          <w:sz w:val="24"/>
          <w:lang w:val="sr-Cyrl-RS"/>
        </w:rPr>
      </w:pPr>
      <w:r w:rsidRPr="00DE623B">
        <w:rPr>
          <w:rFonts w:ascii="Arial" w:hAnsi="Arial" w:cs="Arial"/>
          <w:sz w:val="24"/>
          <w:lang w:val="sr-Cyrl-RS"/>
        </w:rPr>
        <w:t>podnosi</w:t>
      </w:r>
      <w:r w:rsidRPr="00DE623B">
        <w:rPr>
          <w:rFonts w:ascii="Arial" w:hAnsi="Arial" w:cs="Arial"/>
          <w:sz w:val="24"/>
          <w:lang w:val="sr-Latn-BA"/>
        </w:rPr>
        <w:t>lac</w:t>
      </w:r>
      <w:r w:rsidRPr="00DE623B">
        <w:rPr>
          <w:rFonts w:ascii="Arial" w:hAnsi="Arial" w:cs="Arial"/>
          <w:sz w:val="24"/>
          <w:lang w:val="sr-Cyrl-RS"/>
        </w:rPr>
        <w:t xml:space="preserve"> zahtjeva ima </w:t>
      </w:r>
      <w:r w:rsidRPr="00DE623B">
        <w:rPr>
          <w:rFonts w:ascii="Arial" w:hAnsi="Arial" w:cs="Arial"/>
          <w:sz w:val="24"/>
          <w:lang w:val="sr-Latn-BA"/>
        </w:rPr>
        <w:t>sjedište</w:t>
      </w:r>
      <w:r w:rsidRPr="00DE623B">
        <w:rPr>
          <w:rFonts w:ascii="Arial" w:hAnsi="Arial" w:cs="Arial"/>
          <w:sz w:val="24"/>
          <w:lang w:val="sr-Cyrl-RS"/>
        </w:rPr>
        <w:t xml:space="preserve"> na carinskom području </w:t>
      </w:r>
      <w:r w:rsidRPr="00DE623B">
        <w:rPr>
          <w:rFonts w:ascii="Arial" w:hAnsi="Arial" w:cs="Arial"/>
          <w:sz w:val="24"/>
          <w:lang w:val="sr-Latn-BA"/>
        </w:rPr>
        <w:t>Crne Gore</w:t>
      </w:r>
      <w:r w:rsidRPr="00DE623B">
        <w:rPr>
          <w:rFonts w:ascii="Arial" w:hAnsi="Arial" w:cs="Arial"/>
          <w:sz w:val="24"/>
          <w:lang w:val="sr-Cyrl-RS"/>
        </w:rPr>
        <w:t xml:space="preserve">; </w:t>
      </w:r>
    </w:p>
    <w:p w14:paraId="4D3B5B9E" w14:textId="77777777" w:rsidR="009274AD" w:rsidRPr="00DE623B" w:rsidRDefault="009274AD" w:rsidP="00F95C7E">
      <w:pPr>
        <w:numPr>
          <w:ilvl w:val="0"/>
          <w:numId w:val="40"/>
        </w:numPr>
        <w:autoSpaceDE w:val="0"/>
        <w:autoSpaceDN w:val="0"/>
        <w:adjustRightInd w:val="0"/>
        <w:spacing w:after="0" w:line="276" w:lineRule="auto"/>
        <w:jc w:val="both"/>
        <w:rPr>
          <w:rFonts w:ascii="Arial" w:hAnsi="Arial" w:cs="Arial"/>
          <w:sz w:val="24"/>
          <w:lang w:val="sr-Cyrl-RS"/>
        </w:rPr>
      </w:pPr>
      <w:r w:rsidRPr="00DE623B">
        <w:rPr>
          <w:rFonts w:ascii="Arial" w:hAnsi="Arial" w:cs="Arial"/>
          <w:sz w:val="24"/>
          <w:lang w:val="sr-Cyrl-RS"/>
        </w:rPr>
        <w:t>podnosi</w:t>
      </w:r>
      <w:r w:rsidRPr="00DE623B">
        <w:rPr>
          <w:rFonts w:ascii="Arial" w:hAnsi="Arial" w:cs="Arial"/>
          <w:sz w:val="24"/>
          <w:lang w:val="sr-Latn-BA"/>
        </w:rPr>
        <w:t>lac</w:t>
      </w:r>
      <w:r w:rsidRPr="00DE623B">
        <w:rPr>
          <w:rFonts w:ascii="Arial" w:hAnsi="Arial" w:cs="Arial"/>
          <w:sz w:val="24"/>
          <w:lang w:val="sr-Cyrl-RS"/>
        </w:rPr>
        <w:t xml:space="preserve"> zahtjeva </w:t>
      </w:r>
      <w:r w:rsidRPr="00DE623B">
        <w:rPr>
          <w:rFonts w:ascii="Arial" w:hAnsi="Arial" w:cs="Arial"/>
          <w:sz w:val="24"/>
          <w:lang w:val="sr-Latn-BA"/>
        </w:rPr>
        <w:t xml:space="preserve">je </w:t>
      </w:r>
      <w:r w:rsidRPr="00DE623B">
        <w:rPr>
          <w:rFonts w:ascii="Arial" w:hAnsi="Arial" w:cs="Arial"/>
          <w:sz w:val="24"/>
          <w:lang w:val="sr-Cyrl-RS"/>
        </w:rPr>
        <w:t xml:space="preserve">izjavio da će redovno koristiti postupak tranzita; </w:t>
      </w:r>
    </w:p>
    <w:p w14:paraId="793696FC" w14:textId="77777777" w:rsidR="009274AD" w:rsidRPr="00DE623B" w:rsidRDefault="009274AD" w:rsidP="00F95C7E">
      <w:pPr>
        <w:numPr>
          <w:ilvl w:val="0"/>
          <w:numId w:val="40"/>
        </w:numPr>
        <w:autoSpaceDE w:val="0"/>
        <w:autoSpaceDN w:val="0"/>
        <w:adjustRightInd w:val="0"/>
        <w:spacing w:after="0" w:line="276" w:lineRule="auto"/>
        <w:jc w:val="both"/>
        <w:rPr>
          <w:rFonts w:ascii="Arial" w:hAnsi="Arial" w:cs="Arial"/>
          <w:sz w:val="24"/>
          <w:lang w:val="sr-Latn-BA"/>
        </w:rPr>
      </w:pPr>
      <w:r w:rsidRPr="00DE623B">
        <w:rPr>
          <w:rFonts w:ascii="Arial" w:hAnsi="Arial" w:cs="Arial"/>
          <w:sz w:val="24"/>
          <w:lang w:val="sr-Cyrl-RS"/>
        </w:rPr>
        <w:t>podnosi</w:t>
      </w:r>
      <w:r w:rsidRPr="00DE623B">
        <w:rPr>
          <w:rFonts w:ascii="Arial" w:hAnsi="Arial" w:cs="Arial"/>
          <w:sz w:val="24"/>
          <w:lang w:val="sr-Latn-BA"/>
        </w:rPr>
        <w:t>lac</w:t>
      </w:r>
      <w:r w:rsidRPr="00DE623B">
        <w:rPr>
          <w:rFonts w:ascii="Arial" w:hAnsi="Arial" w:cs="Arial"/>
          <w:sz w:val="24"/>
          <w:lang w:val="sr-Cyrl-RS"/>
        </w:rPr>
        <w:t xml:space="preserve"> zahtjeva </w:t>
      </w:r>
      <w:r w:rsidRPr="00DE623B">
        <w:rPr>
          <w:rFonts w:ascii="Arial" w:hAnsi="Arial" w:cs="Arial"/>
          <w:sz w:val="24"/>
          <w:lang w:val="sr-Latn-BA"/>
        </w:rPr>
        <w:t xml:space="preserve">u </w:t>
      </w:r>
      <w:r w:rsidRPr="00DE623B">
        <w:rPr>
          <w:rFonts w:ascii="Arial" w:hAnsi="Arial" w:cs="Arial"/>
          <w:sz w:val="24"/>
          <w:lang w:val="sr-Cyrl-RS"/>
        </w:rPr>
        <w:t>poslednje tri godine prije podnošenja zahtjeva, nije počinio teže ili više puta krš</w:t>
      </w:r>
      <w:r w:rsidRPr="00DE623B">
        <w:rPr>
          <w:rFonts w:ascii="Arial" w:hAnsi="Arial" w:cs="Arial"/>
          <w:sz w:val="24"/>
          <w:lang w:val="sr-Latn-BA"/>
        </w:rPr>
        <w:t xml:space="preserve">io </w:t>
      </w:r>
      <w:r w:rsidRPr="00DE623B">
        <w:rPr>
          <w:rFonts w:ascii="Arial" w:hAnsi="Arial" w:cs="Arial"/>
          <w:sz w:val="24"/>
          <w:lang w:val="sr-Cyrl-RS"/>
        </w:rPr>
        <w:t>carinske i poreske propise</w:t>
      </w:r>
      <w:r w:rsidRPr="00DE623B">
        <w:rPr>
          <w:rFonts w:ascii="Arial" w:hAnsi="Arial" w:cs="Arial"/>
          <w:sz w:val="24"/>
          <w:lang w:val="sr-Latn-BA"/>
        </w:rPr>
        <w:t xml:space="preserve">, </w:t>
      </w:r>
      <w:r w:rsidRPr="00DE623B">
        <w:rPr>
          <w:rFonts w:ascii="Arial" w:hAnsi="Arial" w:cs="Arial"/>
          <w:sz w:val="24"/>
          <w:lang w:val="sr-Cyrl-RS"/>
        </w:rPr>
        <w:t>uključujući krivično djelo koje se odnosi na privrednu djelatnost podnosioca zahtjeva</w:t>
      </w:r>
      <w:r w:rsidRPr="00DE623B">
        <w:rPr>
          <w:rFonts w:ascii="Arial" w:hAnsi="Arial" w:cs="Arial"/>
          <w:sz w:val="24"/>
          <w:lang w:val="sr-Latn-BA"/>
        </w:rPr>
        <w:t>, izvršene od strane:</w:t>
      </w:r>
    </w:p>
    <w:p w14:paraId="3E4B328A" w14:textId="77777777" w:rsidR="009274AD" w:rsidRPr="00DE623B" w:rsidRDefault="009274AD" w:rsidP="00F95C7E">
      <w:pPr>
        <w:numPr>
          <w:ilvl w:val="1"/>
          <w:numId w:val="40"/>
        </w:numPr>
        <w:autoSpaceDE w:val="0"/>
        <w:autoSpaceDN w:val="0"/>
        <w:adjustRightInd w:val="0"/>
        <w:spacing w:after="0" w:line="276" w:lineRule="auto"/>
        <w:jc w:val="both"/>
        <w:rPr>
          <w:rFonts w:ascii="Arial" w:hAnsi="Arial" w:cs="Arial"/>
          <w:sz w:val="24"/>
          <w:lang w:val="sr-Latn-BA"/>
        </w:rPr>
      </w:pPr>
      <w:r w:rsidRPr="00DE623B">
        <w:rPr>
          <w:rFonts w:ascii="Arial" w:hAnsi="Arial" w:cs="Arial"/>
          <w:sz w:val="24"/>
          <w:lang w:val="sr-Latn-BA"/>
        </w:rPr>
        <w:t>lica na koje se odluka odnosi;</w:t>
      </w:r>
    </w:p>
    <w:p w14:paraId="65DEAEAC" w14:textId="77777777" w:rsidR="009274AD" w:rsidRPr="00DE623B" w:rsidRDefault="009274AD" w:rsidP="00F95C7E">
      <w:pPr>
        <w:numPr>
          <w:ilvl w:val="1"/>
          <w:numId w:val="40"/>
        </w:numPr>
        <w:autoSpaceDE w:val="0"/>
        <w:autoSpaceDN w:val="0"/>
        <w:adjustRightInd w:val="0"/>
        <w:spacing w:after="0" w:line="276" w:lineRule="auto"/>
        <w:jc w:val="both"/>
        <w:rPr>
          <w:rFonts w:ascii="Arial" w:hAnsi="Arial" w:cs="Arial"/>
          <w:sz w:val="24"/>
          <w:lang w:val="sr-Latn-BA"/>
        </w:rPr>
      </w:pPr>
      <w:r w:rsidRPr="00DE623B">
        <w:rPr>
          <w:rFonts w:ascii="Arial" w:hAnsi="Arial" w:cs="Arial"/>
          <w:sz w:val="24"/>
          <w:lang w:val="sr-Latn-BA"/>
        </w:rPr>
        <w:t>odgovornog lica u privrednom društvu na koje se odluka odnosi ili koje vrši kontrolu nad njegovim upravljanjem;</w:t>
      </w:r>
    </w:p>
    <w:p w14:paraId="2ADFF4D2" w14:textId="0316887F" w:rsidR="009274AD" w:rsidRPr="00DE623B" w:rsidRDefault="009274AD" w:rsidP="00F95C7E">
      <w:pPr>
        <w:numPr>
          <w:ilvl w:val="1"/>
          <w:numId w:val="40"/>
        </w:numPr>
        <w:autoSpaceDE w:val="0"/>
        <w:autoSpaceDN w:val="0"/>
        <w:adjustRightInd w:val="0"/>
        <w:spacing w:after="0" w:line="276" w:lineRule="auto"/>
        <w:jc w:val="both"/>
        <w:rPr>
          <w:rFonts w:ascii="Arial" w:hAnsi="Arial" w:cs="Arial"/>
          <w:sz w:val="24"/>
          <w:lang w:val="sr-Latn-BA"/>
        </w:rPr>
      </w:pPr>
      <w:r w:rsidRPr="00DE623B">
        <w:rPr>
          <w:rFonts w:ascii="Arial" w:hAnsi="Arial" w:cs="Arial"/>
          <w:sz w:val="24"/>
          <w:lang w:val="sr-Latn-BA"/>
        </w:rPr>
        <w:t>lica nadležnog za carinska pitanja u privrednom društvu na koje se odluka odnosi</w:t>
      </w:r>
    </w:p>
    <w:p w14:paraId="6CBFEB30" w14:textId="6144B934" w:rsidR="009274AD" w:rsidRPr="00DE623B" w:rsidRDefault="009274AD" w:rsidP="00F95C7E">
      <w:pPr>
        <w:numPr>
          <w:ilvl w:val="0"/>
          <w:numId w:val="40"/>
        </w:numPr>
        <w:autoSpaceDE w:val="0"/>
        <w:autoSpaceDN w:val="0"/>
        <w:adjustRightInd w:val="0"/>
        <w:spacing w:after="0" w:line="276" w:lineRule="auto"/>
        <w:jc w:val="both"/>
        <w:rPr>
          <w:rFonts w:ascii="Arial" w:hAnsi="Arial" w:cs="Arial"/>
          <w:sz w:val="24"/>
          <w:lang w:val="sr-Cyrl-RS"/>
        </w:rPr>
      </w:pPr>
      <w:r w:rsidRPr="00DE623B">
        <w:rPr>
          <w:rFonts w:ascii="Arial" w:hAnsi="Arial" w:cs="Arial"/>
          <w:sz w:val="24"/>
          <w:lang w:val="sr-Cyrl-RS"/>
        </w:rPr>
        <w:t>podnosilac zahtjeva posjed</w:t>
      </w:r>
      <w:r w:rsidR="005F3967" w:rsidRPr="00DE623B">
        <w:rPr>
          <w:rFonts w:ascii="Arial" w:hAnsi="Arial" w:cs="Arial"/>
          <w:sz w:val="24"/>
          <w:lang w:val="sl-SI"/>
        </w:rPr>
        <w:t>u</w:t>
      </w:r>
      <w:r w:rsidRPr="00DE623B">
        <w:rPr>
          <w:rFonts w:ascii="Arial" w:hAnsi="Arial" w:cs="Arial"/>
          <w:sz w:val="24"/>
          <w:lang w:val="sr-Cyrl-RS"/>
        </w:rPr>
        <w:t>je visok nivo kontrole aktivnosti i protoka robe, kroz zadovoljavajuće vođenje poslovne evidencije i, po potrebi, evidencije o prevozu robe, koja omogućava odgovarajuće carinske kontrole</w:t>
      </w:r>
    </w:p>
    <w:p w14:paraId="19AE748B" w14:textId="77777777" w:rsidR="009274AD" w:rsidRPr="00DE623B" w:rsidRDefault="009274AD" w:rsidP="00F95C7E">
      <w:pPr>
        <w:numPr>
          <w:ilvl w:val="0"/>
          <w:numId w:val="40"/>
        </w:numPr>
        <w:autoSpaceDE w:val="0"/>
        <w:autoSpaceDN w:val="0"/>
        <w:adjustRightInd w:val="0"/>
        <w:spacing w:after="0" w:line="276" w:lineRule="auto"/>
        <w:jc w:val="both"/>
        <w:rPr>
          <w:rFonts w:ascii="Arial" w:hAnsi="Arial" w:cs="Arial"/>
          <w:sz w:val="24"/>
          <w:lang w:val="sr-Cyrl-RS"/>
        </w:rPr>
      </w:pPr>
      <w:r w:rsidRPr="00DE623B">
        <w:rPr>
          <w:rFonts w:ascii="Arial" w:hAnsi="Arial" w:cs="Arial"/>
          <w:sz w:val="24"/>
          <w:lang w:val="sr-Cyrl-RS"/>
        </w:rPr>
        <w:t>podnosi</w:t>
      </w:r>
      <w:r w:rsidRPr="00DE623B">
        <w:rPr>
          <w:rFonts w:ascii="Arial" w:hAnsi="Arial" w:cs="Arial"/>
          <w:sz w:val="24"/>
          <w:lang w:val="sr-Latn-BA"/>
        </w:rPr>
        <w:t>lac</w:t>
      </w:r>
      <w:r w:rsidRPr="00DE623B">
        <w:rPr>
          <w:rFonts w:ascii="Arial" w:hAnsi="Arial" w:cs="Arial"/>
          <w:sz w:val="24"/>
          <w:lang w:val="sr-Cyrl-RS"/>
        </w:rPr>
        <w:t xml:space="preserve"> zahtjeva dokazuje </w:t>
      </w:r>
      <w:r w:rsidRPr="00DE623B">
        <w:rPr>
          <w:rFonts w:ascii="Arial" w:hAnsi="Arial" w:cs="Arial"/>
          <w:sz w:val="24"/>
          <w:lang w:val="sr-Latn-BA"/>
        </w:rPr>
        <w:t xml:space="preserve">posjedovanje </w:t>
      </w:r>
      <w:r w:rsidRPr="00DE623B">
        <w:rPr>
          <w:rFonts w:ascii="Arial" w:hAnsi="Arial" w:cs="Arial"/>
          <w:sz w:val="24"/>
          <w:lang w:val="sr-Cyrl-RS"/>
        </w:rPr>
        <w:t>praktičn</w:t>
      </w:r>
      <w:r w:rsidRPr="00DE623B">
        <w:rPr>
          <w:rFonts w:ascii="Arial" w:hAnsi="Arial" w:cs="Arial"/>
          <w:sz w:val="24"/>
          <w:lang w:val="sr-Latn-BA"/>
        </w:rPr>
        <w:t xml:space="preserve">ih </w:t>
      </w:r>
      <w:r w:rsidRPr="00DE623B">
        <w:rPr>
          <w:rFonts w:ascii="Arial" w:hAnsi="Arial" w:cs="Arial"/>
          <w:sz w:val="24"/>
          <w:lang w:val="sr-Cyrl-RS"/>
        </w:rPr>
        <w:t>standard</w:t>
      </w:r>
      <w:r w:rsidRPr="00DE623B">
        <w:rPr>
          <w:rFonts w:ascii="Arial" w:hAnsi="Arial" w:cs="Arial"/>
          <w:sz w:val="24"/>
          <w:lang w:val="sr-Latn-BA"/>
        </w:rPr>
        <w:t>a</w:t>
      </w:r>
      <w:r w:rsidRPr="00DE623B">
        <w:rPr>
          <w:rFonts w:ascii="Arial" w:hAnsi="Arial" w:cs="Arial"/>
          <w:sz w:val="24"/>
          <w:lang w:val="sr-Cyrl-RS"/>
        </w:rPr>
        <w:t xml:space="preserve"> stručnosti ili profesionalnih kvalifikacija koji su u neposrednoj vezi sa aktivnošću koja se sprovodi. </w:t>
      </w:r>
    </w:p>
    <w:p w14:paraId="54B9C5BF" w14:textId="7E8C25AD" w:rsidR="009274AD" w:rsidRPr="00DE623B" w:rsidRDefault="009274AD" w:rsidP="002928DE">
      <w:pPr>
        <w:autoSpaceDE w:val="0"/>
        <w:autoSpaceDN w:val="0"/>
        <w:adjustRightInd w:val="0"/>
        <w:spacing w:line="276" w:lineRule="auto"/>
        <w:ind w:left="0" w:firstLine="0"/>
        <w:jc w:val="both"/>
        <w:rPr>
          <w:rFonts w:ascii="Arial" w:hAnsi="Arial" w:cs="Arial"/>
          <w:sz w:val="24"/>
          <w:lang w:val="sr-Cyrl-RS"/>
        </w:rPr>
      </w:pPr>
      <w:r w:rsidRPr="00DE623B">
        <w:rPr>
          <w:rFonts w:ascii="Arial" w:hAnsi="Arial" w:cs="Arial"/>
          <w:sz w:val="24"/>
          <w:lang w:val="sr-Cyrl-RS"/>
        </w:rPr>
        <w:t>Odobrenje za ovo pojednostavljenje se primjenjuje u svim</w:t>
      </w:r>
      <w:r w:rsidR="0080107F" w:rsidRPr="00DE623B">
        <w:rPr>
          <w:rFonts w:ascii="Arial" w:hAnsi="Arial" w:cs="Arial"/>
          <w:sz w:val="24"/>
          <w:lang w:val="sr-Cyrl-RS"/>
        </w:rPr>
        <w:t xml:space="preserve"> ugovornim stranama zajedničkog </w:t>
      </w:r>
      <w:r w:rsidRPr="00DE623B">
        <w:rPr>
          <w:rFonts w:ascii="Arial" w:hAnsi="Arial" w:cs="Arial"/>
          <w:sz w:val="24"/>
          <w:lang w:val="sr-Cyrl-RS"/>
        </w:rPr>
        <w:t>tranzita.</w:t>
      </w:r>
    </w:p>
    <w:p w14:paraId="75E414A3" w14:textId="3B9F5559" w:rsidR="009274AD" w:rsidRPr="00DE623B" w:rsidRDefault="009274AD" w:rsidP="002928DE">
      <w:pPr>
        <w:autoSpaceDE w:val="0"/>
        <w:autoSpaceDN w:val="0"/>
        <w:adjustRightInd w:val="0"/>
        <w:spacing w:line="276" w:lineRule="auto"/>
        <w:ind w:left="0" w:firstLine="0"/>
        <w:jc w:val="both"/>
        <w:rPr>
          <w:rFonts w:ascii="Arial" w:hAnsi="Arial" w:cs="Arial"/>
          <w:sz w:val="24"/>
          <w:lang w:val="sr-Latn-BA"/>
        </w:rPr>
      </w:pPr>
      <w:r w:rsidRPr="00DE623B">
        <w:rPr>
          <w:rFonts w:ascii="Arial" w:hAnsi="Arial" w:cs="Arial"/>
          <w:sz w:val="24"/>
          <w:lang w:val="sr-Latn-BA"/>
        </w:rPr>
        <w:t>Deklaracije koje se podnose u skladu sa ovim odobrenjem popunjavaju se u skladu sa Pravilnikom, Prilog 17.</w:t>
      </w:r>
    </w:p>
    <w:p w14:paraId="28128C00" w14:textId="77777777" w:rsidR="002928DE" w:rsidRPr="00DE623B" w:rsidRDefault="002928DE" w:rsidP="002928DE">
      <w:pPr>
        <w:autoSpaceDE w:val="0"/>
        <w:autoSpaceDN w:val="0"/>
        <w:adjustRightInd w:val="0"/>
        <w:spacing w:line="276" w:lineRule="auto"/>
        <w:ind w:left="0" w:firstLine="0"/>
        <w:jc w:val="both"/>
        <w:rPr>
          <w:rFonts w:ascii="Arial" w:hAnsi="Arial" w:cs="Arial"/>
          <w:sz w:val="24"/>
          <w:lang w:val="sr-Latn-BA"/>
        </w:rPr>
      </w:pPr>
    </w:p>
    <w:p w14:paraId="750FC93B" w14:textId="5FC1C795" w:rsidR="000E071D" w:rsidRPr="00DE623B" w:rsidRDefault="00846E37" w:rsidP="002928DE">
      <w:pPr>
        <w:autoSpaceDE w:val="0"/>
        <w:autoSpaceDN w:val="0"/>
        <w:adjustRightInd w:val="0"/>
        <w:spacing w:line="276" w:lineRule="auto"/>
        <w:ind w:left="0" w:firstLine="0"/>
        <w:jc w:val="both"/>
        <w:rPr>
          <w:rFonts w:ascii="Arial" w:hAnsi="Arial" w:cs="Arial"/>
          <w:b/>
          <w:sz w:val="24"/>
          <w:lang w:val="sr-Latn-BA"/>
        </w:rPr>
      </w:pPr>
      <w:r w:rsidRPr="00DE623B">
        <w:rPr>
          <w:rFonts w:ascii="Arial" w:hAnsi="Arial" w:cs="Arial"/>
          <w:b/>
          <w:sz w:val="24"/>
          <w:lang w:val="sr-Latn-BA"/>
        </w:rPr>
        <w:t>3.5 Pojednostavljeni tranzitni postupak na osnovu elektronskog transportnog dokumenta kao tranzitne deklaracije</w:t>
      </w:r>
    </w:p>
    <w:p w14:paraId="7701008C" w14:textId="11B9CAB6" w:rsidR="00A533F5" w:rsidRPr="00DE623B" w:rsidRDefault="00F95C7E" w:rsidP="00F95C7E">
      <w:pPr>
        <w:autoSpaceDE w:val="0"/>
        <w:autoSpaceDN w:val="0"/>
        <w:adjustRightInd w:val="0"/>
        <w:spacing w:before="100" w:after="100" w:line="276" w:lineRule="auto"/>
        <w:jc w:val="both"/>
        <w:rPr>
          <w:rFonts w:ascii="Arial" w:hAnsi="Arial" w:cs="Arial"/>
          <w:sz w:val="24"/>
          <w:lang w:val="sr-Latn-RS"/>
        </w:rPr>
      </w:pPr>
      <w:r>
        <w:rPr>
          <w:rFonts w:ascii="Arial" w:hAnsi="Arial" w:cs="Arial"/>
          <w:sz w:val="24"/>
          <w:lang w:val="sr-Latn-RS"/>
        </w:rPr>
        <w:t xml:space="preserve">    </w:t>
      </w:r>
      <w:r w:rsidR="00A533F5" w:rsidRPr="00DE623B">
        <w:rPr>
          <w:rFonts w:ascii="Arial" w:hAnsi="Arial" w:cs="Arial"/>
          <w:sz w:val="24"/>
          <w:lang w:val="sr-Latn-RS"/>
        </w:rPr>
        <w:t xml:space="preserve"> </w:t>
      </w:r>
      <w:r w:rsidR="00C06FED" w:rsidRPr="00DE623B">
        <w:rPr>
          <w:rFonts w:ascii="Arial" w:hAnsi="Arial" w:cs="Arial"/>
          <w:sz w:val="24"/>
          <w:lang w:val="sr-Latn-RS"/>
        </w:rPr>
        <w:t>U</w:t>
      </w:r>
      <w:r w:rsidR="00CD082C" w:rsidRPr="00DE623B">
        <w:rPr>
          <w:rFonts w:ascii="Arial" w:hAnsi="Arial" w:cs="Arial"/>
          <w:sz w:val="24"/>
          <w:lang w:val="sr-Latn-RS"/>
        </w:rPr>
        <w:t xml:space="preserve"> skladu sa čl.</w:t>
      </w:r>
      <w:r w:rsidR="00C06FED" w:rsidRPr="00DE623B">
        <w:rPr>
          <w:rFonts w:ascii="Arial" w:hAnsi="Arial" w:cs="Arial"/>
          <w:sz w:val="24"/>
          <w:lang w:val="sr-Latn-RS"/>
        </w:rPr>
        <w:t xml:space="preserve"> 452 i 453</w:t>
      </w:r>
      <w:r w:rsidR="00A533F5" w:rsidRPr="00DE623B">
        <w:rPr>
          <w:rFonts w:ascii="Arial" w:hAnsi="Arial" w:cs="Arial"/>
          <w:sz w:val="24"/>
          <w:lang w:val="sr-Latn-RS"/>
        </w:rPr>
        <w:t xml:space="preserve"> </w:t>
      </w:r>
      <w:r w:rsidR="00C06FED" w:rsidRPr="00DE623B">
        <w:rPr>
          <w:rFonts w:ascii="Arial" w:hAnsi="Arial" w:cs="Arial"/>
          <w:sz w:val="24"/>
          <w:lang w:val="sr-Latn-RS"/>
        </w:rPr>
        <w:t>Uredbe</w:t>
      </w:r>
      <w:r w:rsidR="00A533F5" w:rsidRPr="00DE623B">
        <w:rPr>
          <w:rFonts w:ascii="Arial" w:hAnsi="Arial" w:cs="Arial"/>
          <w:sz w:val="24"/>
          <w:lang w:val="sr-Latn-RS"/>
        </w:rPr>
        <w:t xml:space="preserve">, </w:t>
      </w:r>
      <w:r w:rsidR="00A533F5" w:rsidRPr="00DE623B">
        <w:rPr>
          <w:rFonts w:ascii="Arial" w:hAnsi="Arial" w:cs="Arial"/>
          <w:sz w:val="24"/>
        </w:rPr>
        <w:t>nosiocu postupka se može odobriti upotreba elektronskog transportnog dokumenta kao tranzitne deklaracije</w:t>
      </w:r>
      <w:r w:rsidR="000627A4" w:rsidRPr="00DE623B">
        <w:rPr>
          <w:rFonts w:ascii="Arial" w:hAnsi="Arial" w:cs="Arial"/>
          <w:sz w:val="24"/>
        </w:rPr>
        <w:t xml:space="preserve"> za vazdušni i pomorski transport</w:t>
      </w:r>
      <w:r w:rsidR="000C3457" w:rsidRPr="00DE623B">
        <w:rPr>
          <w:rFonts w:ascii="Arial" w:hAnsi="Arial" w:cs="Arial"/>
          <w:sz w:val="24"/>
        </w:rPr>
        <w:t>.</w:t>
      </w:r>
      <w:r w:rsidR="00A533F5" w:rsidRPr="00DE623B">
        <w:rPr>
          <w:rFonts w:ascii="Arial" w:hAnsi="Arial" w:cs="Arial"/>
          <w:sz w:val="24"/>
        </w:rPr>
        <w:t xml:space="preserve"> </w:t>
      </w:r>
      <w:r w:rsidR="000C3457" w:rsidRPr="00DE623B">
        <w:rPr>
          <w:rFonts w:ascii="Arial" w:hAnsi="Arial" w:cs="Arial"/>
          <w:sz w:val="24"/>
        </w:rPr>
        <w:t>U ovom</w:t>
      </w:r>
      <w:r w:rsidR="00A533F5" w:rsidRPr="00DE623B">
        <w:rPr>
          <w:rFonts w:ascii="Arial" w:hAnsi="Arial" w:cs="Arial"/>
          <w:sz w:val="24"/>
        </w:rPr>
        <w:t xml:space="preserve"> slučaju </w:t>
      </w:r>
      <w:r w:rsidR="00A533F5" w:rsidRPr="00DE623B">
        <w:rPr>
          <w:rFonts w:ascii="Arial" w:hAnsi="Arial" w:cs="Arial"/>
          <w:sz w:val="24"/>
          <w:lang w:val="sr-Latn-RS"/>
        </w:rPr>
        <w:t>nosilac postupka za navedeni tranzitni postupak je dužan da se pridržava propisa koji regulišu tranzitni carinski postupak.</w:t>
      </w:r>
    </w:p>
    <w:p w14:paraId="7C7EF97C" w14:textId="27BD6CA9" w:rsidR="00A533F5" w:rsidRPr="00DE623B" w:rsidRDefault="00A533F5" w:rsidP="002928DE">
      <w:pPr>
        <w:autoSpaceDE w:val="0"/>
        <w:autoSpaceDN w:val="0"/>
        <w:adjustRightInd w:val="0"/>
        <w:spacing w:line="276" w:lineRule="auto"/>
        <w:ind w:left="0" w:firstLine="0"/>
        <w:jc w:val="both"/>
        <w:rPr>
          <w:rFonts w:ascii="Arial" w:hAnsi="Arial" w:cs="Arial"/>
          <w:sz w:val="24"/>
        </w:rPr>
      </w:pPr>
      <w:r w:rsidRPr="00DE623B">
        <w:rPr>
          <w:rFonts w:ascii="Arial" w:hAnsi="Arial" w:cs="Arial"/>
          <w:sz w:val="24"/>
        </w:rPr>
        <w:t xml:space="preserve">      </w:t>
      </w:r>
    </w:p>
    <w:p w14:paraId="2E36095A" w14:textId="272CA158" w:rsidR="00A533F5" w:rsidRPr="00DE623B" w:rsidRDefault="00A533F5" w:rsidP="002928DE">
      <w:pPr>
        <w:autoSpaceDE w:val="0"/>
        <w:autoSpaceDN w:val="0"/>
        <w:adjustRightInd w:val="0"/>
        <w:spacing w:before="100" w:after="100" w:line="276" w:lineRule="auto"/>
        <w:ind w:left="0" w:firstLine="0"/>
        <w:jc w:val="both"/>
        <w:rPr>
          <w:rFonts w:ascii="Arial" w:hAnsi="Arial" w:cs="Arial"/>
          <w:sz w:val="24"/>
        </w:rPr>
      </w:pPr>
      <w:r w:rsidRPr="00DE623B">
        <w:rPr>
          <w:rFonts w:ascii="Arial" w:hAnsi="Arial" w:cs="Arial"/>
          <w:sz w:val="24"/>
          <w:lang w:val="en"/>
        </w:rPr>
        <w:t>U</w:t>
      </w:r>
      <w:r w:rsidRPr="00DE623B">
        <w:rPr>
          <w:rFonts w:ascii="Arial" w:hAnsi="Arial" w:cs="Arial"/>
          <w:sz w:val="24"/>
          <w:lang w:val="sr-Cyrl-RS"/>
        </w:rPr>
        <w:t xml:space="preserve"> </w:t>
      </w:r>
      <w:r w:rsidRPr="00DE623B">
        <w:rPr>
          <w:rFonts w:ascii="Arial" w:hAnsi="Arial" w:cs="Arial"/>
          <w:sz w:val="24"/>
          <w:lang w:val="en"/>
        </w:rPr>
        <w:t>skladu</w:t>
      </w:r>
      <w:r w:rsidRPr="00DE623B">
        <w:rPr>
          <w:rFonts w:ascii="Arial" w:hAnsi="Arial" w:cs="Arial"/>
          <w:sz w:val="24"/>
          <w:lang w:val="sr-Cyrl-RS"/>
        </w:rPr>
        <w:t xml:space="preserve"> </w:t>
      </w:r>
      <w:r w:rsidRPr="00DE623B">
        <w:rPr>
          <w:rFonts w:ascii="Arial" w:hAnsi="Arial" w:cs="Arial"/>
          <w:sz w:val="24"/>
          <w:lang w:val="en"/>
        </w:rPr>
        <w:t>s</w:t>
      </w:r>
      <w:r w:rsidRPr="00DE623B">
        <w:rPr>
          <w:rFonts w:ascii="Arial" w:hAnsi="Arial" w:cs="Arial"/>
          <w:sz w:val="24"/>
          <w:lang w:val="sr-Cyrl-RS"/>
        </w:rPr>
        <w:t xml:space="preserve"> </w:t>
      </w:r>
      <w:r w:rsidRPr="00DE623B">
        <w:rPr>
          <w:rFonts w:ascii="Arial" w:hAnsi="Arial" w:cs="Arial"/>
          <w:sz w:val="24"/>
          <w:lang w:val="en"/>
        </w:rPr>
        <w:t>odredbom</w:t>
      </w:r>
      <w:r w:rsidRPr="00DE623B">
        <w:rPr>
          <w:rFonts w:ascii="Arial" w:hAnsi="Arial" w:cs="Arial"/>
          <w:sz w:val="24"/>
          <w:lang w:val="sr-Cyrl-RS"/>
        </w:rPr>
        <w:t xml:space="preserve"> člana 158 stav 5 tačka 5</w:t>
      </w:r>
      <w:r w:rsidRPr="00DE623B">
        <w:rPr>
          <w:rFonts w:ascii="Arial" w:hAnsi="Arial" w:cs="Arial"/>
          <w:color w:val="0000FF"/>
          <w:sz w:val="24"/>
          <w:lang w:val="sr-Latn-RS"/>
        </w:rPr>
        <w:t xml:space="preserve"> </w:t>
      </w:r>
      <w:r w:rsidRPr="00DE623B">
        <w:rPr>
          <w:rFonts w:ascii="Arial" w:hAnsi="Arial" w:cs="Arial"/>
          <w:sz w:val="24"/>
          <w:lang w:val="sr-Latn-RS"/>
        </w:rPr>
        <w:t>Carinskog zakona,</w:t>
      </w:r>
      <w:r w:rsidRPr="00DE623B">
        <w:rPr>
          <w:rFonts w:ascii="Arial" w:hAnsi="Arial" w:cs="Arial"/>
          <w:color w:val="0000FF"/>
          <w:sz w:val="24"/>
          <w:lang w:val="sr-Latn-RS"/>
        </w:rPr>
        <w:t xml:space="preserve"> </w:t>
      </w:r>
      <w:r w:rsidRPr="00DE623B">
        <w:rPr>
          <w:rFonts w:ascii="Arial" w:hAnsi="Arial" w:cs="Arial"/>
          <w:sz w:val="24"/>
        </w:rPr>
        <w:t>carinski organ može dati odobrenje za upotrebu elektronskog transportnog dokumenta kao deklaracije za stavljanje robe u postupak tranzita, pod uslovom da on sadrži podatke te deklaracije i da su ti podaci dostupni carinskoj ispostavi na polasku i na odredištu, kako bi se omogućio carinski nadzor robe i okončanje postupka. Odobrenja se izdaju podnosiocima zahtjeva koji ispunjavaju sljedeće uslove:</w:t>
      </w:r>
    </w:p>
    <w:p w14:paraId="6A118C8C" w14:textId="3963E47B" w:rsidR="00A533F5" w:rsidRPr="00DE623B" w:rsidRDefault="00A533F5" w:rsidP="00B325C2">
      <w:pPr>
        <w:pStyle w:val="ListParagraph"/>
        <w:numPr>
          <w:ilvl w:val="1"/>
          <w:numId w:val="44"/>
        </w:numPr>
        <w:shd w:val="clear" w:color="auto" w:fill="FFFFFF"/>
        <w:tabs>
          <w:tab w:val="left" w:pos="453"/>
          <w:tab w:val="left" w:pos="486"/>
          <w:tab w:val="left" w:pos="513"/>
          <w:tab w:val="left" w:pos="567"/>
          <w:tab w:val="left" w:pos="990"/>
        </w:tabs>
        <w:suppressAutoHyphens/>
        <w:adjustRightInd w:val="0"/>
        <w:spacing w:before="60" w:after="0" w:line="276" w:lineRule="auto"/>
        <w:ind w:right="147"/>
        <w:contextualSpacing w:val="0"/>
        <w:jc w:val="both"/>
        <w:rPr>
          <w:rFonts w:ascii="Arial" w:hAnsi="Arial" w:cs="Arial"/>
          <w:sz w:val="24"/>
        </w:rPr>
      </w:pPr>
      <w:r w:rsidRPr="00DE623B">
        <w:rPr>
          <w:rFonts w:ascii="Arial" w:hAnsi="Arial" w:cs="Arial"/>
          <w:sz w:val="24"/>
        </w:rPr>
        <w:lastRenderedPageBreak/>
        <w:t xml:space="preserve">podnosilac zahtjeva obavlja značajan </w:t>
      </w:r>
      <w:r w:rsidR="00872656" w:rsidRPr="00DE623B">
        <w:rPr>
          <w:rFonts w:ascii="Arial" w:hAnsi="Arial" w:cs="Arial"/>
          <w:sz w:val="24"/>
        </w:rPr>
        <w:t xml:space="preserve">broj </w:t>
      </w:r>
      <w:r w:rsidRPr="00DE623B">
        <w:rPr>
          <w:rFonts w:ascii="Arial" w:hAnsi="Arial" w:cs="Arial"/>
          <w:sz w:val="24"/>
        </w:rPr>
        <w:t xml:space="preserve">tranzitnih postupaka u Crnoj Gori </w:t>
      </w:r>
    </w:p>
    <w:p w14:paraId="4A631EDC" w14:textId="23C3F606" w:rsidR="001A267D" w:rsidRPr="00DE623B" w:rsidRDefault="00A533F5" w:rsidP="00B325C2">
      <w:pPr>
        <w:pStyle w:val="ListParagraph"/>
        <w:numPr>
          <w:ilvl w:val="1"/>
          <w:numId w:val="44"/>
        </w:numPr>
        <w:shd w:val="clear" w:color="auto" w:fill="FFFFFF"/>
        <w:tabs>
          <w:tab w:val="left" w:pos="453"/>
          <w:tab w:val="left" w:pos="486"/>
          <w:tab w:val="left" w:pos="513"/>
          <w:tab w:val="left" w:pos="567"/>
          <w:tab w:val="left" w:pos="990"/>
        </w:tabs>
        <w:suppressAutoHyphens/>
        <w:adjustRightInd w:val="0"/>
        <w:spacing w:before="60" w:after="0" w:line="276" w:lineRule="auto"/>
        <w:ind w:right="147"/>
        <w:contextualSpacing w:val="0"/>
        <w:jc w:val="both"/>
        <w:rPr>
          <w:rFonts w:ascii="Arial" w:hAnsi="Arial" w:cs="Arial"/>
          <w:sz w:val="24"/>
        </w:rPr>
      </w:pPr>
      <w:r w:rsidRPr="00DE623B">
        <w:rPr>
          <w:rFonts w:ascii="Arial" w:hAnsi="Arial" w:cs="Arial"/>
          <w:sz w:val="24"/>
        </w:rPr>
        <w:t>podnosilac zahtjeva treba da dokaže da će moći da osigura da podaci elektronskog transportnog dokumenta budu na raspolaganju polaznoj carinskoj ispostavi</w:t>
      </w:r>
      <w:r w:rsidR="005F3967" w:rsidRPr="00DE623B">
        <w:rPr>
          <w:rFonts w:ascii="Arial" w:hAnsi="Arial" w:cs="Arial"/>
          <w:color w:val="FF0000"/>
          <w:sz w:val="24"/>
        </w:rPr>
        <w:t xml:space="preserve"> </w:t>
      </w:r>
      <w:r w:rsidRPr="00DE623B">
        <w:rPr>
          <w:rFonts w:ascii="Arial" w:hAnsi="Arial" w:cs="Arial"/>
          <w:sz w:val="24"/>
        </w:rPr>
        <w:t>i odredišnoj carinskoj ispostavi i da su ti podaci isti u polaznoj carinskoj ispostavi i odredišnoj carinskoj ispostavi</w:t>
      </w:r>
    </w:p>
    <w:p w14:paraId="6928075E" w14:textId="77777777" w:rsidR="001A267D" w:rsidRPr="00DE623B" w:rsidRDefault="001A267D" w:rsidP="00B325C2">
      <w:pPr>
        <w:pStyle w:val="ListParagraph"/>
        <w:numPr>
          <w:ilvl w:val="1"/>
          <w:numId w:val="44"/>
        </w:numPr>
        <w:shd w:val="clear" w:color="auto" w:fill="FFFFFF"/>
        <w:tabs>
          <w:tab w:val="left" w:pos="453"/>
          <w:tab w:val="left" w:pos="486"/>
          <w:tab w:val="left" w:pos="513"/>
          <w:tab w:val="left" w:pos="567"/>
          <w:tab w:val="left" w:pos="990"/>
        </w:tabs>
        <w:suppressAutoHyphens/>
        <w:adjustRightInd w:val="0"/>
        <w:spacing w:before="60" w:after="0" w:line="276" w:lineRule="auto"/>
        <w:ind w:right="147"/>
        <w:jc w:val="both"/>
        <w:rPr>
          <w:rFonts w:ascii="Arial" w:hAnsi="Arial" w:cs="Arial"/>
          <w:sz w:val="24"/>
        </w:rPr>
      </w:pPr>
      <w:r w:rsidRPr="00DE623B">
        <w:rPr>
          <w:rFonts w:ascii="Arial" w:hAnsi="Arial" w:cs="Arial"/>
          <w:sz w:val="24"/>
        </w:rPr>
        <w:t xml:space="preserve">podnosilac zahtjeva ima sjedište na carinskom području Crne Gore; </w:t>
      </w:r>
    </w:p>
    <w:p w14:paraId="4AAF0657" w14:textId="77777777" w:rsidR="001A267D" w:rsidRPr="00DE623B" w:rsidRDefault="001A267D" w:rsidP="00B325C2">
      <w:pPr>
        <w:pStyle w:val="ListParagraph"/>
        <w:numPr>
          <w:ilvl w:val="1"/>
          <w:numId w:val="44"/>
        </w:numPr>
        <w:shd w:val="clear" w:color="auto" w:fill="FFFFFF"/>
        <w:tabs>
          <w:tab w:val="left" w:pos="453"/>
          <w:tab w:val="left" w:pos="486"/>
          <w:tab w:val="left" w:pos="513"/>
          <w:tab w:val="left" w:pos="567"/>
          <w:tab w:val="left" w:pos="990"/>
        </w:tabs>
        <w:suppressAutoHyphens/>
        <w:adjustRightInd w:val="0"/>
        <w:spacing w:before="60" w:after="0" w:line="276" w:lineRule="auto"/>
        <w:ind w:right="147"/>
        <w:jc w:val="both"/>
        <w:rPr>
          <w:rFonts w:ascii="Arial" w:hAnsi="Arial" w:cs="Arial"/>
          <w:sz w:val="24"/>
        </w:rPr>
      </w:pPr>
      <w:r w:rsidRPr="00DE623B">
        <w:rPr>
          <w:rFonts w:ascii="Arial" w:hAnsi="Arial" w:cs="Arial"/>
          <w:sz w:val="24"/>
        </w:rPr>
        <w:t>podnosilac zahtjeva u poslednje tri godine prije podnošenja zahtjeva, nije počinio teže ili više puta kršio carinske i poreske propise, uključujući krivično djelo koje se odnosi na privrednu djelatnost podnosioca zahtjeva, izvršene od strane:</w:t>
      </w:r>
    </w:p>
    <w:p w14:paraId="37931065" w14:textId="77777777" w:rsidR="001A267D" w:rsidRPr="00DE623B" w:rsidRDefault="001A267D" w:rsidP="00B325C2">
      <w:pPr>
        <w:pStyle w:val="ListParagraph"/>
        <w:numPr>
          <w:ilvl w:val="2"/>
          <w:numId w:val="44"/>
        </w:numPr>
        <w:shd w:val="clear" w:color="auto" w:fill="FFFFFF"/>
        <w:tabs>
          <w:tab w:val="left" w:pos="453"/>
          <w:tab w:val="left" w:pos="486"/>
          <w:tab w:val="left" w:pos="513"/>
          <w:tab w:val="left" w:pos="567"/>
          <w:tab w:val="left" w:pos="990"/>
        </w:tabs>
        <w:suppressAutoHyphens/>
        <w:adjustRightInd w:val="0"/>
        <w:spacing w:before="60" w:after="0" w:line="276" w:lineRule="auto"/>
        <w:ind w:right="147"/>
        <w:jc w:val="both"/>
        <w:rPr>
          <w:rFonts w:ascii="Arial" w:hAnsi="Arial" w:cs="Arial"/>
          <w:sz w:val="24"/>
        </w:rPr>
      </w:pPr>
      <w:r w:rsidRPr="00DE623B">
        <w:rPr>
          <w:rFonts w:ascii="Arial" w:hAnsi="Arial" w:cs="Arial"/>
          <w:sz w:val="24"/>
        </w:rPr>
        <w:t>lica na koje se odluka odnosi;</w:t>
      </w:r>
    </w:p>
    <w:p w14:paraId="1FE8D5E6" w14:textId="77777777" w:rsidR="001A267D" w:rsidRPr="00DE623B" w:rsidRDefault="001A267D" w:rsidP="00B325C2">
      <w:pPr>
        <w:pStyle w:val="ListParagraph"/>
        <w:numPr>
          <w:ilvl w:val="2"/>
          <w:numId w:val="44"/>
        </w:numPr>
        <w:shd w:val="clear" w:color="auto" w:fill="FFFFFF"/>
        <w:tabs>
          <w:tab w:val="left" w:pos="453"/>
          <w:tab w:val="left" w:pos="486"/>
          <w:tab w:val="left" w:pos="513"/>
          <w:tab w:val="left" w:pos="567"/>
          <w:tab w:val="left" w:pos="990"/>
        </w:tabs>
        <w:suppressAutoHyphens/>
        <w:adjustRightInd w:val="0"/>
        <w:spacing w:before="60" w:after="0" w:line="276" w:lineRule="auto"/>
        <w:ind w:right="147"/>
        <w:jc w:val="both"/>
        <w:rPr>
          <w:rFonts w:ascii="Arial" w:hAnsi="Arial" w:cs="Arial"/>
          <w:sz w:val="24"/>
        </w:rPr>
      </w:pPr>
      <w:r w:rsidRPr="00DE623B">
        <w:rPr>
          <w:rFonts w:ascii="Arial" w:hAnsi="Arial" w:cs="Arial"/>
          <w:sz w:val="24"/>
        </w:rPr>
        <w:t>odgovornog lica u privrednom društvu na koje se odluka odnosi ili koje vrši kontrolu nad njegovim upravljanjem;</w:t>
      </w:r>
    </w:p>
    <w:p w14:paraId="42629EEA" w14:textId="77777777" w:rsidR="001A267D" w:rsidRPr="00DE623B" w:rsidRDefault="001A267D" w:rsidP="00B325C2">
      <w:pPr>
        <w:pStyle w:val="ListParagraph"/>
        <w:numPr>
          <w:ilvl w:val="2"/>
          <w:numId w:val="44"/>
        </w:numPr>
        <w:shd w:val="clear" w:color="auto" w:fill="FFFFFF"/>
        <w:tabs>
          <w:tab w:val="left" w:pos="453"/>
          <w:tab w:val="left" w:pos="486"/>
          <w:tab w:val="left" w:pos="513"/>
          <w:tab w:val="left" w:pos="567"/>
          <w:tab w:val="left" w:pos="990"/>
        </w:tabs>
        <w:suppressAutoHyphens/>
        <w:adjustRightInd w:val="0"/>
        <w:spacing w:before="60" w:after="0" w:line="276" w:lineRule="auto"/>
        <w:ind w:right="147"/>
        <w:jc w:val="both"/>
        <w:rPr>
          <w:rFonts w:ascii="Arial" w:hAnsi="Arial" w:cs="Arial"/>
          <w:sz w:val="24"/>
        </w:rPr>
      </w:pPr>
      <w:r w:rsidRPr="00DE623B">
        <w:rPr>
          <w:rFonts w:ascii="Arial" w:hAnsi="Arial" w:cs="Arial"/>
          <w:sz w:val="24"/>
        </w:rPr>
        <w:t>lica nadležnog za carinska pitanja u privrednom društvu na koje se odluka odnosi</w:t>
      </w:r>
    </w:p>
    <w:p w14:paraId="3E49C24F" w14:textId="43AF6209" w:rsidR="00A533F5" w:rsidRPr="00DE623B" w:rsidRDefault="001A267D" w:rsidP="00B325C2">
      <w:pPr>
        <w:pStyle w:val="ListParagraph"/>
        <w:numPr>
          <w:ilvl w:val="1"/>
          <w:numId w:val="44"/>
        </w:numPr>
        <w:shd w:val="clear" w:color="auto" w:fill="FFFFFF"/>
        <w:tabs>
          <w:tab w:val="left" w:pos="453"/>
          <w:tab w:val="left" w:pos="486"/>
          <w:tab w:val="left" w:pos="513"/>
          <w:tab w:val="left" w:pos="567"/>
          <w:tab w:val="left" w:pos="990"/>
        </w:tabs>
        <w:suppressAutoHyphens/>
        <w:adjustRightInd w:val="0"/>
        <w:spacing w:before="60" w:after="0" w:line="276" w:lineRule="auto"/>
        <w:ind w:right="147"/>
        <w:jc w:val="both"/>
        <w:rPr>
          <w:rFonts w:ascii="Arial" w:hAnsi="Arial" w:cs="Arial"/>
          <w:sz w:val="24"/>
        </w:rPr>
      </w:pPr>
      <w:r w:rsidRPr="00DE623B">
        <w:rPr>
          <w:rFonts w:ascii="Arial" w:hAnsi="Arial" w:cs="Arial"/>
          <w:sz w:val="24"/>
        </w:rPr>
        <w:t>podnosilac zahtjeva posjed</w:t>
      </w:r>
      <w:r w:rsidR="005F3967" w:rsidRPr="00DE623B">
        <w:rPr>
          <w:rFonts w:ascii="Arial" w:hAnsi="Arial" w:cs="Arial"/>
          <w:sz w:val="24"/>
        </w:rPr>
        <w:t>u</w:t>
      </w:r>
      <w:r w:rsidRPr="00DE623B">
        <w:rPr>
          <w:rFonts w:ascii="Arial" w:hAnsi="Arial" w:cs="Arial"/>
          <w:sz w:val="24"/>
        </w:rPr>
        <w:t>je visok nivo kontrole aktivnosti i protoka robe, kroz zadovoljavajuće vođenje poslovne evidencije i, po potrebi, evidencije o prevozu robe, koja omogućava odgovarajuće carinske kontrole</w:t>
      </w:r>
    </w:p>
    <w:p w14:paraId="2EB0164F" w14:textId="77777777" w:rsidR="00A533F5" w:rsidRPr="00F95C7E" w:rsidRDefault="00A533F5" w:rsidP="00F95C7E">
      <w:pPr>
        <w:shd w:val="clear" w:color="auto" w:fill="FFFFFF"/>
        <w:tabs>
          <w:tab w:val="left" w:pos="453"/>
          <w:tab w:val="left" w:pos="486"/>
          <w:tab w:val="left" w:pos="513"/>
          <w:tab w:val="left" w:pos="567"/>
          <w:tab w:val="left" w:pos="990"/>
        </w:tabs>
        <w:suppressAutoHyphens/>
        <w:adjustRightInd w:val="0"/>
        <w:spacing w:before="60" w:after="0" w:line="276" w:lineRule="auto"/>
        <w:ind w:left="0" w:right="147" w:firstLine="0"/>
        <w:jc w:val="both"/>
        <w:rPr>
          <w:rFonts w:ascii="Arial" w:hAnsi="Arial" w:cs="Arial"/>
          <w:sz w:val="24"/>
        </w:rPr>
      </w:pPr>
    </w:p>
    <w:p w14:paraId="5CABB63D" w14:textId="042A78A7" w:rsidR="000E071D" w:rsidRPr="00DE623B" w:rsidRDefault="000E071D" w:rsidP="002928DE">
      <w:pPr>
        <w:pStyle w:val="ListParagraph"/>
        <w:numPr>
          <w:ilvl w:val="2"/>
          <w:numId w:val="43"/>
        </w:numPr>
        <w:autoSpaceDE w:val="0"/>
        <w:autoSpaceDN w:val="0"/>
        <w:adjustRightInd w:val="0"/>
        <w:spacing w:before="200" w:after="200" w:line="276" w:lineRule="auto"/>
        <w:ind w:left="567" w:hanging="567"/>
        <w:jc w:val="both"/>
        <w:rPr>
          <w:rFonts w:ascii="Arial" w:hAnsi="Arial" w:cs="Arial"/>
          <w:b/>
          <w:sz w:val="24"/>
          <w:lang w:eastAsia="en-US" w:bidi="ar-SA"/>
        </w:rPr>
      </w:pPr>
      <w:r w:rsidRPr="00DE623B">
        <w:rPr>
          <w:rFonts w:ascii="Arial" w:hAnsi="Arial" w:cs="Arial"/>
          <w:b/>
          <w:bCs/>
          <w:color w:val="auto"/>
          <w:sz w:val="24"/>
          <w:lang w:val="en" w:eastAsia="en-US" w:bidi="ar-SA"/>
        </w:rPr>
        <w:t>Podnošenje zahtjeva</w:t>
      </w:r>
    </w:p>
    <w:p w14:paraId="427B3447" w14:textId="07527E02" w:rsidR="000E071D" w:rsidRPr="00DE623B" w:rsidRDefault="000E071D" w:rsidP="002928DE">
      <w:pPr>
        <w:autoSpaceDE w:val="0"/>
        <w:autoSpaceDN w:val="0"/>
        <w:adjustRightInd w:val="0"/>
        <w:spacing w:before="200" w:after="200" w:line="276" w:lineRule="auto"/>
        <w:ind w:left="0" w:firstLine="0"/>
        <w:jc w:val="both"/>
        <w:rPr>
          <w:rFonts w:ascii="Arial" w:hAnsi="Arial" w:cs="Arial"/>
          <w:sz w:val="24"/>
          <w:lang w:eastAsia="en-US" w:bidi="ar-SA"/>
        </w:rPr>
      </w:pPr>
      <w:r w:rsidRPr="00DE623B">
        <w:rPr>
          <w:rFonts w:ascii="Arial" w:hAnsi="Arial" w:cs="Arial"/>
          <w:bCs/>
          <w:color w:val="auto"/>
          <w:sz w:val="24"/>
          <w:lang w:val="en" w:eastAsia="en-US" w:bidi="ar-SA"/>
        </w:rPr>
        <w:t>Zahtjev</w:t>
      </w:r>
      <w:r w:rsidRPr="00DE623B">
        <w:rPr>
          <w:rFonts w:ascii="Arial" w:hAnsi="Arial" w:cs="Arial"/>
          <w:b/>
          <w:bCs/>
          <w:color w:val="auto"/>
          <w:sz w:val="24"/>
          <w:lang w:val="sr-Cyrl-RS" w:eastAsia="en-US" w:bidi="ar-SA"/>
        </w:rPr>
        <w:t xml:space="preserve"> </w:t>
      </w:r>
      <w:r w:rsidRPr="00DE623B">
        <w:rPr>
          <w:rFonts w:ascii="Arial" w:hAnsi="Arial" w:cs="Arial"/>
          <w:bCs/>
          <w:color w:val="auto"/>
          <w:sz w:val="24"/>
          <w:lang w:val="en" w:eastAsia="en-US" w:bidi="ar-SA"/>
        </w:rPr>
        <w:t>za</w:t>
      </w:r>
      <w:r w:rsidRPr="00DE623B">
        <w:rPr>
          <w:rFonts w:ascii="Arial" w:hAnsi="Arial" w:cs="Arial"/>
          <w:bCs/>
          <w:color w:val="auto"/>
          <w:sz w:val="24"/>
          <w:lang w:val="sr-Cyrl-RS" w:eastAsia="en-US" w:bidi="ar-SA"/>
        </w:rPr>
        <w:t xml:space="preserve"> </w:t>
      </w:r>
      <w:r w:rsidRPr="00DE623B">
        <w:rPr>
          <w:rFonts w:ascii="Arial" w:hAnsi="Arial" w:cs="Arial"/>
          <w:bCs/>
          <w:color w:val="auto"/>
          <w:sz w:val="24"/>
          <w:lang w:val="en" w:eastAsia="en-US" w:bidi="ar-SA"/>
        </w:rPr>
        <w:t>pojednostavljeni</w:t>
      </w:r>
      <w:r w:rsidRPr="00DE623B">
        <w:rPr>
          <w:rFonts w:ascii="Arial" w:hAnsi="Arial" w:cs="Arial"/>
          <w:bCs/>
          <w:color w:val="auto"/>
          <w:sz w:val="24"/>
          <w:lang w:val="sr-Cyrl-RS" w:eastAsia="en-US" w:bidi="ar-SA"/>
        </w:rPr>
        <w:t xml:space="preserve"> </w:t>
      </w:r>
      <w:r w:rsidRPr="00DE623B">
        <w:rPr>
          <w:rFonts w:ascii="Arial" w:hAnsi="Arial" w:cs="Arial"/>
          <w:bCs/>
          <w:color w:val="auto"/>
          <w:sz w:val="24"/>
          <w:lang w:val="en" w:eastAsia="en-US" w:bidi="ar-SA"/>
        </w:rPr>
        <w:t>postupak</w:t>
      </w:r>
      <w:r w:rsidRPr="00DE623B">
        <w:rPr>
          <w:rFonts w:ascii="Arial" w:hAnsi="Arial" w:cs="Arial"/>
          <w:bCs/>
          <w:color w:val="auto"/>
          <w:sz w:val="24"/>
          <w:lang w:val="sr-Cyrl-RS" w:eastAsia="en-US" w:bidi="ar-SA"/>
        </w:rPr>
        <w:t xml:space="preserve"> </w:t>
      </w:r>
      <w:r w:rsidRPr="00DE623B">
        <w:rPr>
          <w:rFonts w:ascii="Arial" w:hAnsi="Arial" w:cs="Arial"/>
          <w:bCs/>
          <w:color w:val="auto"/>
          <w:sz w:val="24"/>
          <w:lang w:val="en" w:eastAsia="en-US" w:bidi="ar-SA"/>
        </w:rPr>
        <w:t>zasnovan</w:t>
      </w:r>
      <w:r w:rsidRPr="00DE623B">
        <w:rPr>
          <w:rFonts w:ascii="Arial" w:hAnsi="Arial" w:cs="Arial"/>
          <w:bCs/>
          <w:color w:val="auto"/>
          <w:sz w:val="24"/>
          <w:lang w:val="sr-Cyrl-RS" w:eastAsia="en-US" w:bidi="ar-SA"/>
        </w:rPr>
        <w:t xml:space="preserve"> </w:t>
      </w:r>
      <w:r w:rsidRPr="00DE623B">
        <w:rPr>
          <w:rFonts w:ascii="Arial" w:hAnsi="Arial" w:cs="Arial"/>
          <w:bCs/>
          <w:color w:val="auto"/>
          <w:sz w:val="24"/>
          <w:lang w:val="en" w:eastAsia="en-US" w:bidi="ar-SA"/>
        </w:rPr>
        <w:t>na</w:t>
      </w:r>
      <w:r w:rsidRPr="00DE623B">
        <w:rPr>
          <w:rFonts w:ascii="Arial" w:hAnsi="Arial" w:cs="Arial"/>
          <w:b/>
          <w:bCs/>
          <w:color w:val="auto"/>
          <w:sz w:val="24"/>
          <w:lang w:val="sr-Cyrl-RS" w:eastAsia="en-US" w:bidi="ar-SA"/>
        </w:rPr>
        <w:t xml:space="preserve"> </w:t>
      </w:r>
      <w:r w:rsidRPr="00DE623B">
        <w:rPr>
          <w:rFonts w:ascii="Arial" w:hAnsi="Arial" w:cs="Arial"/>
          <w:color w:val="auto"/>
          <w:sz w:val="24"/>
          <w:lang w:val="sr-Latn-RS" w:eastAsia="en-US" w:bidi="ar-SA"/>
        </w:rPr>
        <w:t xml:space="preserve">elektronskom transportnom dokumentu kao tranzitnoj deklaraciji se shodno odredbi člana 61 stav 3 Dodatka I </w:t>
      </w:r>
      <w:r w:rsidRPr="00DE623B">
        <w:rPr>
          <w:rFonts w:ascii="Arial" w:hAnsi="Arial" w:cs="Arial"/>
          <w:color w:val="auto"/>
          <w:sz w:val="24"/>
          <w:lang w:val="sr-Cyrl-RS" w:eastAsia="en-US" w:bidi="ar-SA"/>
        </w:rPr>
        <w:t>Konvencije o zajedničkom tranzitnom postupku</w:t>
      </w:r>
      <w:r w:rsidRPr="00DE623B">
        <w:rPr>
          <w:rFonts w:ascii="Arial" w:hAnsi="Arial" w:cs="Arial"/>
          <w:color w:val="auto"/>
          <w:sz w:val="24"/>
          <w:lang w:val="sr-Latn-RS" w:eastAsia="en-US" w:bidi="ar-SA"/>
        </w:rPr>
        <w:t xml:space="preserve"> podnosi carinskom organu na čijem području se vodi glavna knjigovodstvena evidencija podnosioca zahtjeva i gdje se treba izvršiti barem dio aktivnosti obuhvaćenih odobrenjem. </w:t>
      </w:r>
    </w:p>
    <w:p w14:paraId="0B9153C6" w14:textId="02B8B845" w:rsidR="000E071D" w:rsidRPr="00DE623B" w:rsidRDefault="000E071D" w:rsidP="002928DE">
      <w:pPr>
        <w:autoSpaceDE w:val="0"/>
        <w:autoSpaceDN w:val="0"/>
        <w:adjustRightInd w:val="0"/>
        <w:spacing w:before="60" w:after="60" w:line="276" w:lineRule="auto"/>
        <w:ind w:left="0" w:firstLine="0"/>
        <w:jc w:val="both"/>
        <w:rPr>
          <w:rFonts w:ascii="Arial" w:hAnsi="Arial" w:cs="Arial"/>
          <w:sz w:val="24"/>
          <w:lang w:val="sr-Latn-RS" w:eastAsia="en-US" w:bidi="ar-SA"/>
        </w:rPr>
      </w:pPr>
      <w:r w:rsidRPr="00DE623B">
        <w:rPr>
          <w:rFonts w:ascii="Arial" w:hAnsi="Arial" w:cs="Arial"/>
          <w:sz w:val="24"/>
          <w:lang w:eastAsia="en-US" w:bidi="ar-SA"/>
        </w:rPr>
        <w:t xml:space="preserve">Zahtjev za odobrenje primjene pojednostavljenja mora </w:t>
      </w:r>
      <w:r w:rsidRPr="00DE623B">
        <w:rPr>
          <w:rFonts w:ascii="Arial" w:hAnsi="Arial" w:cs="Arial"/>
          <w:color w:val="auto"/>
          <w:sz w:val="24"/>
          <w:lang w:eastAsia="en-US" w:bidi="ar-SA"/>
        </w:rPr>
        <w:t>biti datiran i potpisan</w:t>
      </w:r>
      <w:r w:rsidRPr="00DE623B">
        <w:rPr>
          <w:rFonts w:ascii="Arial" w:hAnsi="Arial" w:cs="Arial"/>
          <w:sz w:val="24"/>
          <w:lang w:val="sr-Latn-RS" w:eastAsia="en-US" w:bidi="ar-SA"/>
        </w:rPr>
        <w:t xml:space="preserve"> i u pisanoj formi dostavlj</w:t>
      </w:r>
      <w:r w:rsidR="00FC084E" w:rsidRPr="00DE623B">
        <w:rPr>
          <w:rFonts w:ascii="Arial" w:hAnsi="Arial" w:cs="Arial"/>
          <w:sz w:val="24"/>
          <w:lang w:val="sr-Latn-RS" w:eastAsia="en-US" w:bidi="ar-SA"/>
        </w:rPr>
        <w:t>en</w:t>
      </w:r>
      <w:r w:rsidRPr="00DE623B">
        <w:rPr>
          <w:rFonts w:ascii="Arial" w:hAnsi="Arial" w:cs="Arial"/>
          <w:sz w:val="24"/>
          <w:lang w:val="sr-Latn-RS" w:eastAsia="en-US" w:bidi="ar-SA"/>
        </w:rPr>
        <w:t xml:space="preserve"> arhivi carinskog organa, na adresi: ulica Oktobarske revolucije 128, Podgorica a nakon primjene Sistema za carinske odluke elektronski posredstvom sistema. </w:t>
      </w:r>
    </w:p>
    <w:p w14:paraId="61478D72" w14:textId="53B892B0" w:rsidR="000E071D" w:rsidRPr="00DE623B" w:rsidRDefault="000E071D" w:rsidP="002928DE">
      <w:pPr>
        <w:autoSpaceDE w:val="0"/>
        <w:autoSpaceDN w:val="0"/>
        <w:adjustRightInd w:val="0"/>
        <w:spacing w:before="60" w:after="60" w:line="276" w:lineRule="auto"/>
        <w:ind w:left="0" w:firstLine="0"/>
        <w:jc w:val="both"/>
        <w:rPr>
          <w:rFonts w:ascii="Arial" w:hAnsi="Arial" w:cs="Arial"/>
          <w:sz w:val="24"/>
          <w:lang w:val="sr-Latn-RS" w:eastAsia="en-US" w:bidi="ar-SA"/>
        </w:rPr>
      </w:pPr>
      <w:r w:rsidRPr="00DE623B">
        <w:rPr>
          <w:rFonts w:ascii="Arial" w:hAnsi="Arial" w:cs="Arial"/>
          <w:sz w:val="24"/>
          <w:lang w:eastAsia="en-US" w:bidi="ar-SA"/>
        </w:rPr>
        <w:t>U zahtjevu se navod</w:t>
      </w:r>
      <w:r w:rsidR="00281CBB" w:rsidRPr="00DE623B">
        <w:rPr>
          <w:rFonts w:ascii="Arial" w:hAnsi="Arial" w:cs="Arial"/>
          <w:sz w:val="24"/>
          <w:lang w:eastAsia="en-US" w:bidi="ar-SA"/>
        </w:rPr>
        <w:t>e sve činjenice koje će carinskom organu</w:t>
      </w:r>
      <w:r w:rsidRPr="00DE623B">
        <w:rPr>
          <w:rFonts w:ascii="Arial" w:hAnsi="Arial" w:cs="Arial"/>
          <w:sz w:val="24"/>
          <w:lang w:eastAsia="en-US" w:bidi="ar-SA"/>
        </w:rPr>
        <w:t xml:space="preserve"> omogućiti provjeru da li su ispunjeni uslovi pod kojima se primjena pojednostavljenja može odobriti kao i nadzor nad ispunjavanjem obaveza koje proizlaze iz tog </w:t>
      </w:r>
      <w:proofErr w:type="gramStart"/>
      <w:r w:rsidRPr="00DE623B">
        <w:rPr>
          <w:rFonts w:ascii="Arial" w:hAnsi="Arial" w:cs="Arial"/>
          <w:sz w:val="24"/>
          <w:lang w:eastAsia="en-US" w:bidi="ar-SA"/>
        </w:rPr>
        <w:t xml:space="preserve">odobrenja </w:t>
      </w:r>
      <w:r w:rsidRPr="00DE623B">
        <w:rPr>
          <w:rFonts w:ascii="Arial" w:hAnsi="Arial" w:cs="Arial"/>
          <w:color w:val="auto"/>
          <w:sz w:val="24"/>
          <w:lang w:val="sr-Latn-RS" w:eastAsia="en-US" w:bidi="ar-SA"/>
        </w:rPr>
        <w:t xml:space="preserve"> </w:t>
      </w:r>
      <w:r w:rsidRPr="00DE623B">
        <w:rPr>
          <w:rFonts w:ascii="Arial" w:hAnsi="Arial" w:cs="Arial"/>
          <w:sz w:val="24"/>
          <w:lang w:val="sr-Latn-RS" w:eastAsia="en-US" w:bidi="ar-SA"/>
        </w:rPr>
        <w:t>(</w:t>
      </w:r>
      <w:proofErr w:type="gramEnd"/>
      <w:r w:rsidRPr="00DE623B">
        <w:rPr>
          <w:rFonts w:ascii="Arial" w:hAnsi="Arial" w:cs="Arial"/>
          <w:sz w:val="24"/>
          <w:lang w:val="sr-Latn-RS" w:eastAsia="en-US" w:bidi="ar-SA"/>
        </w:rPr>
        <w:t xml:space="preserve">član 59. </w:t>
      </w:r>
      <w:r w:rsidRPr="00DE623B">
        <w:rPr>
          <w:rFonts w:ascii="Arial" w:hAnsi="Arial" w:cs="Arial"/>
          <w:color w:val="auto"/>
          <w:sz w:val="24"/>
          <w:lang w:val="sr-Latn-RS" w:eastAsia="en-US" w:bidi="ar-SA"/>
        </w:rPr>
        <w:t xml:space="preserve">Dodatka I </w:t>
      </w:r>
      <w:r w:rsidRPr="00DE623B">
        <w:rPr>
          <w:rFonts w:ascii="Arial" w:hAnsi="Arial" w:cs="Arial"/>
          <w:color w:val="auto"/>
          <w:sz w:val="24"/>
          <w:lang w:val="sr-Cyrl-RS" w:eastAsia="en-US" w:bidi="ar-SA"/>
        </w:rPr>
        <w:t>Konvencije o zajedničkom tranzitnom postupku</w:t>
      </w:r>
      <w:r w:rsidRPr="00DE623B">
        <w:rPr>
          <w:rFonts w:ascii="Arial" w:hAnsi="Arial" w:cs="Arial"/>
          <w:color w:val="auto"/>
          <w:sz w:val="24"/>
          <w:lang w:val="sr-Latn-RS" w:eastAsia="en-US" w:bidi="ar-SA"/>
        </w:rPr>
        <w:t>).</w:t>
      </w:r>
    </w:p>
    <w:p w14:paraId="110A494D" w14:textId="7641B130" w:rsidR="000E071D" w:rsidRPr="00DE623B" w:rsidRDefault="002A5FD4" w:rsidP="002928DE">
      <w:pPr>
        <w:autoSpaceDE w:val="0"/>
        <w:autoSpaceDN w:val="0"/>
        <w:adjustRightInd w:val="0"/>
        <w:spacing w:before="120" w:after="200" w:line="276" w:lineRule="auto"/>
        <w:ind w:left="0" w:firstLine="0"/>
        <w:jc w:val="both"/>
        <w:rPr>
          <w:rFonts w:ascii="Arial" w:hAnsi="Arial" w:cs="Arial"/>
          <w:color w:val="auto"/>
          <w:sz w:val="24"/>
          <w:lang w:val="ru-RU" w:eastAsia="en-US" w:bidi="ar-SA"/>
        </w:rPr>
      </w:pPr>
      <w:r w:rsidRPr="00DE623B">
        <w:rPr>
          <w:rFonts w:ascii="Arial" w:hAnsi="Arial" w:cs="Arial"/>
          <w:color w:val="auto"/>
          <w:sz w:val="24"/>
          <w:lang w:val="sr-Latn-RS" w:eastAsia="en-US" w:bidi="ar-SA"/>
        </w:rPr>
        <w:t>Z</w:t>
      </w:r>
      <w:r w:rsidR="000E071D" w:rsidRPr="00DE623B">
        <w:rPr>
          <w:rFonts w:ascii="Arial" w:hAnsi="Arial" w:cs="Arial"/>
          <w:color w:val="auto"/>
          <w:sz w:val="24"/>
          <w:lang w:val="sr-Latn-RS" w:eastAsia="en-US" w:bidi="ar-SA"/>
        </w:rPr>
        <w:t>ahtjev treba obavezno da sadrži sve podatke potrebne za provjeru ispunjenosti uslova za navedeno odobrenje</w:t>
      </w:r>
      <w:r w:rsidRPr="00DE623B">
        <w:rPr>
          <w:rFonts w:ascii="Arial" w:hAnsi="Arial" w:cs="Arial"/>
          <w:sz w:val="24"/>
        </w:rPr>
        <w:t xml:space="preserve"> </w:t>
      </w:r>
      <w:r w:rsidRPr="00DE623B">
        <w:rPr>
          <w:rFonts w:ascii="Arial" w:hAnsi="Arial" w:cs="Arial"/>
          <w:color w:val="auto"/>
          <w:sz w:val="24"/>
          <w:lang w:val="sr-Latn-RS" w:eastAsia="en-US" w:bidi="ar-SA"/>
        </w:rPr>
        <w:t>iz  čl. 449, 452 i 453 Uredbe i 57. stav 5. Dodatka I Konvencije o zajedničkom tranzitnom postupku</w:t>
      </w:r>
      <w:r w:rsidR="000E071D" w:rsidRPr="00DE623B">
        <w:rPr>
          <w:rFonts w:ascii="Arial" w:hAnsi="Arial" w:cs="Arial"/>
          <w:color w:val="auto"/>
          <w:sz w:val="24"/>
          <w:lang w:val="sr-Latn-RS" w:eastAsia="en-US" w:bidi="ar-SA"/>
        </w:rPr>
        <w:t>.</w:t>
      </w:r>
    </w:p>
    <w:p w14:paraId="52AABE40" w14:textId="70C1BBFE" w:rsidR="000E071D" w:rsidRPr="00DE623B" w:rsidRDefault="000E071D" w:rsidP="002928DE">
      <w:pPr>
        <w:autoSpaceDE w:val="0"/>
        <w:autoSpaceDN w:val="0"/>
        <w:adjustRightInd w:val="0"/>
        <w:spacing w:before="60" w:after="60" w:line="276" w:lineRule="auto"/>
        <w:ind w:left="0" w:firstLine="0"/>
        <w:jc w:val="both"/>
        <w:rPr>
          <w:rFonts w:ascii="Arial" w:hAnsi="Arial" w:cs="Arial"/>
          <w:sz w:val="24"/>
          <w:lang w:eastAsia="en-US" w:bidi="ar-SA"/>
        </w:rPr>
      </w:pPr>
      <w:r w:rsidRPr="00DE623B">
        <w:rPr>
          <w:rFonts w:ascii="Arial" w:hAnsi="Arial" w:cs="Arial"/>
          <w:color w:val="auto"/>
          <w:sz w:val="24"/>
          <w:lang w:eastAsia="en-US" w:bidi="ar-SA"/>
        </w:rPr>
        <w:t>Nakon provjere</w:t>
      </w:r>
      <w:r w:rsidR="00281CBB" w:rsidRPr="00DE623B">
        <w:rPr>
          <w:rFonts w:ascii="Arial" w:hAnsi="Arial" w:cs="Arial"/>
          <w:color w:val="auto"/>
          <w:sz w:val="24"/>
          <w:lang w:eastAsia="en-US" w:bidi="ar-SA"/>
        </w:rPr>
        <w:t xml:space="preserve"> ispunjenosti navedenih uslova</w:t>
      </w:r>
      <w:r w:rsidRPr="00DE623B">
        <w:rPr>
          <w:rFonts w:ascii="Arial" w:hAnsi="Arial" w:cs="Arial"/>
          <w:color w:val="auto"/>
          <w:sz w:val="24"/>
          <w:lang w:eastAsia="en-US" w:bidi="ar-SA"/>
        </w:rPr>
        <w:t xml:space="preserve">, </w:t>
      </w:r>
      <w:r w:rsidR="00472FF8">
        <w:rPr>
          <w:rFonts w:ascii="Arial" w:hAnsi="Arial" w:cs="Arial"/>
          <w:color w:val="auto"/>
          <w:sz w:val="24"/>
          <w:lang w:eastAsia="en-US" w:bidi="ar-SA"/>
        </w:rPr>
        <w:t>o</w:t>
      </w:r>
      <w:r w:rsidR="00281CBB" w:rsidRPr="00DE623B">
        <w:rPr>
          <w:rFonts w:ascii="Arial" w:hAnsi="Arial" w:cs="Arial"/>
          <w:color w:val="auto"/>
          <w:sz w:val="24"/>
          <w:lang w:eastAsia="en-US" w:bidi="ar-SA"/>
        </w:rPr>
        <w:t>rganizaciona jedinica za tranzit</w:t>
      </w:r>
      <w:r w:rsidRPr="00DE623B">
        <w:rPr>
          <w:rFonts w:ascii="Arial" w:hAnsi="Arial" w:cs="Arial"/>
          <w:color w:val="auto"/>
          <w:sz w:val="24"/>
          <w:lang w:eastAsia="en-US" w:bidi="ar-SA"/>
        </w:rPr>
        <w:t xml:space="preserve">, konsultuje se sa carinskim ispostavama na </w:t>
      </w:r>
      <w:r w:rsidR="00281CBB" w:rsidRPr="00DE623B">
        <w:rPr>
          <w:rFonts w:ascii="Arial" w:hAnsi="Arial" w:cs="Arial"/>
          <w:color w:val="auto"/>
          <w:sz w:val="24"/>
          <w:lang w:eastAsia="en-US" w:bidi="ar-SA"/>
        </w:rPr>
        <w:t>polazištu i odredištu</w:t>
      </w:r>
      <w:r w:rsidRPr="00DE623B">
        <w:rPr>
          <w:rFonts w:ascii="Arial" w:hAnsi="Arial" w:cs="Arial"/>
          <w:color w:val="auto"/>
          <w:sz w:val="24"/>
          <w:lang w:eastAsia="en-US" w:bidi="ar-SA"/>
        </w:rPr>
        <w:t xml:space="preserve"> (u državama članicama Konvencije o zajedničkom tranzitu) da li podnosilac zahtjeva ispunjava uslove i kriterijume za davanje odobrenja.</w:t>
      </w:r>
    </w:p>
    <w:p w14:paraId="7B518EB0" w14:textId="77777777" w:rsidR="000E071D" w:rsidRPr="00DE623B" w:rsidRDefault="000E071D" w:rsidP="002928DE">
      <w:pPr>
        <w:autoSpaceDE w:val="0"/>
        <w:autoSpaceDN w:val="0"/>
        <w:adjustRightInd w:val="0"/>
        <w:spacing w:line="276" w:lineRule="auto"/>
        <w:ind w:left="0" w:firstLine="0"/>
        <w:jc w:val="both"/>
        <w:rPr>
          <w:rFonts w:ascii="Arial" w:hAnsi="Arial" w:cs="Arial"/>
          <w:color w:val="auto"/>
          <w:sz w:val="24"/>
          <w:lang w:eastAsia="en-US" w:bidi="ar-SA"/>
        </w:rPr>
      </w:pPr>
      <w:r w:rsidRPr="00DE623B">
        <w:rPr>
          <w:rFonts w:ascii="Arial" w:hAnsi="Arial" w:cs="Arial"/>
          <w:color w:val="auto"/>
          <w:sz w:val="24"/>
          <w:lang w:eastAsia="en-US" w:bidi="ar-SA"/>
        </w:rPr>
        <w:lastRenderedPageBreak/>
        <w:t xml:space="preserve">Rok za konsultacije je 45 dana (član 111a. Dodatka I Konvencije o zajedničkom tranzitnom postupku). Ovaj rok se može produžiti u slučaju kada je konsultovanoj carinskoj ispostavi potrebno više vremena za ispitivanje ili ako podnosilac zahtjeva treba da izvrši prilagođavanja kako bi obezbijedio ispunjenje zahtjevanih uslova ili kriterijuma. </w:t>
      </w:r>
    </w:p>
    <w:p w14:paraId="02DBF64B" w14:textId="77777777" w:rsidR="000E071D" w:rsidRPr="00DE623B" w:rsidRDefault="000E071D" w:rsidP="002928DE">
      <w:pPr>
        <w:autoSpaceDE w:val="0"/>
        <w:autoSpaceDN w:val="0"/>
        <w:adjustRightInd w:val="0"/>
        <w:spacing w:line="276" w:lineRule="auto"/>
        <w:ind w:left="0" w:firstLine="0"/>
        <w:jc w:val="both"/>
        <w:rPr>
          <w:rFonts w:ascii="Arial" w:hAnsi="Arial" w:cs="Arial"/>
          <w:color w:val="auto"/>
          <w:sz w:val="24"/>
          <w:lang w:eastAsia="en-US" w:bidi="ar-SA"/>
        </w:rPr>
      </w:pPr>
      <w:r w:rsidRPr="00DE623B">
        <w:rPr>
          <w:rFonts w:ascii="Arial" w:hAnsi="Arial" w:cs="Arial"/>
          <w:color w:val="auto"/>
          <w:sz w:val="24"/>
          <w:lang w:eastAsia="en-US" w:bidi="ar-SA"/>
        </w:rPr>
        <w:t xml:space="preserve">Ukoliko konsultovana ispostava ne odgovori u određenom roku, smatra se da su ispunjeni uslovi u vezi kojih je konsultovan. </w:t>
      </w:r>
    </w:p>
    <w:p w14:paraId="4B845491" w14:textId="321E96B4" w:rsidR="000E071D" w:rsidRPr="00DE623B" w:rsidRDefault="000E071D" w:rsidP="002928DE">
      <w:pPr>
        <w:autoSpaceDE w:val="0"/>
        <w:autoSpaceDN w:val="0"/>
        <w:adjustRightInd w:val="0"/>
        <w:spacing w:before="60" w:after="60" w:line="276" w:lineRule="auto"/>
        <w:ind w:left="0" w:firstLine="0"/>
        <w:jc w:val="both"/>
        <w:rPr>
          <w:rFonts w:ascii="Arial" w:hAnsi="Arial" w:cs="Arial"/>
          <w:color w:val="auto"/>
          <w:sz w:val="24"/>
          <w:lang w:eastAsia="en-US" w:bidi="ar-SA"/>
        </w:rPr>
      </w:pPr>
      <w:r w:rsidRPr="00DE623B">
        <w:rPr>
          <w:rFonts w:ascii="Arial" w:hAnsi="Arial" w:cs="Arial"/>
          <w:color w:val="auto"/>
          <w:sz w:val="24"/>
          <w:lang w:eastAsia="en-US" w:bidi="ar-SA"/>
        </w:rPr>
        <w:t xml:space="preserve">Ako konsultovana carinska ispostava utvrdi da podnosilac zahtjeva ne ispunjava jedan ili više uslova i kriterijuma za izdavanje odobrenja, dokumentovani i obrazloženi odgovor dostavlja </w:t>
      </w:r>
      <w:r w:rsidR="009034EF">
        <w:rPr>
          <w:rFonts w:ascii="Arial" w:hAnsi="Arial" w:cs="Arial"/>
          <w:color w:val="auto"/>
          <w:sz w:val="24"/>
          <w:lang w:eastAsia="en-US" w:bidi="ar-SA"/>
        </w:rPr>
        <w:t>o</w:t>
      </w:r>
      <w:r w:rsidR="004D6B33" w:rsidRPr="00DE623B">
        <w:rPr>
          <w:rFonts w:ascii="Arial" w:hAnsi="Arial" w:cs="Arial"/>
          <w:color w:val="auto"/>
          <w:sz w:val="24"/>
          <w:lang w:eastAsia="en-US" w:bidi="ar-SA"/>
        </w:rPr>
        <w:t>rganizacionoj jedinici za tranzit</w:t>
      </w:r>
      <w:r w:rsidRPr="00DE623B">
        <w:rPr>
          <w:rFonts w:ascii="Arial" w:hAnsi="Arial" w:cs="Arial"/>
          <w:color w:val="auto"/>
          <w:sz w:val="24"/>
          <w:lang w:eastAsia="en-US" w:bidi="ar-SA"/>
        </w:rPr>
        <w:t xml:space="preserve">, uz navođenje razloga za odbijanje zahtjeva. U tom slučaju, </w:t>
      </w:r>
      <w:r w:rsidR="009034EF">
        <w:rPr>
          <w:rFonts w:ascii="Arial" w:hAnsi="Arial" w:cs="Arial"/>
          <w:color w:val="auto"/>
          <w:sz w:val="24"/>
          <w:lang w:eastAsia="en-US" w:bidi="ar-SA"/>
        </w:rPr>
        <w:t>o</w:t>
      </w:r>
      <w:r w:rsidR="004D6B33" w:rsidRPr="00DE623B">
        <w:rPr>
          <w:rFonts w:ascii="Arial" w:hAnsi="Arial" w:cs="Arial"/>
          <w:color w:val="auto"/>
          <w:sz w:val="24"/>
          <w:lang w:eastAsia="en-US" w:bidi="ar-SA"/>
        </w:rPr>
        <w:t>rganizaciona jedinica za tranzit</w:t>
      </w:r>
      <w:r w:rsidRPr="00DE623B">
        <w:rPr>
          <w:rFonts w:ascii="Arial" w:hAnsi="Arial" w:cs="Arial"/>
          <w:color w:val="auto"/>
          <w:sz w:val="24"/>
          <w:lang w:eastAsia="en-US" w:bidi="ar-SA"/>
        </w:rPr>
        <w:t xml:space="preserve"> neće izdati odobrenje. Shodno odredbi člana 62. Stav 2. Dodatka I Konvencije o zajedničkom tranzitnom postupku</w:t>
      </w:r>
      <w:r w:rsidRPr="00DE623B">
        <w:rPr>
          <w:rFonts w:ascii="Arial" w:eastAsia="Arial Unicode MS" w:hAnsi="Arial" w:cs="Arial"/>
          <w:color w:val="auto"/>
          <w:sz w:val="24"/>
          <w:shd w:val="clear" w:color="auto" w:fill="FFFFFF"/>
          <w:lang w:eastAsia="en-US" w:bidi="ar-SA"/>
        </w:rPr>
        <w:t xml:space="preserve"> u odluci o odbijanju zahtjeva navode se razlozi odbijanja pa se oni saopštavaju podnosiocu zahtjeva u skladu s rokovima i odredbama koji su na snazi u ugovornoj strani kod koje je zahtjev podnijet.</w:t>
      </w:r>
    </w:p>
    <w:p w14:paraId="2EAD16CC" w14:textId="77777777" w:rsidR="000E071D" w:rsidRPr="00DE623B" w:rsidRDefault="000E071D" w:rsidP="002928DE">
      <w:pPr>
        <w:autoSpaceDE w:val="0"/>
        <w:autoSpaceDN w:val="0"/>
        <w:adjustRightInd w:val="0"/>
        <w:spacing w:after="200" w:line="276" w:lineRule="auto"/>
        <w:ind w:left="0" w:firstLine="0"/>
        <w:jc w:val="both"/>
        <w:rPr>
          <w:rFonts w:ascii="Arial" w:hAnsi="Arial" w:cs="Arial"/>
          <w:sz w:val="24"/>
          <w:lang w:eastAsia="en-US" w:bidi="ar-SA"/>
        </w:rPr>
      </w:pPr>
      <w:r w:rsidRPr="00DE623B">
        <w:rPr>
          <w:rFonts w:ascii="Arial" w:hAnsi="Arial" w:cs="Arial"/>
          <w:color w:val="auto"/>
          <w:sz w:val="24"/>
          <w:lang w:eastAsia="en-US" w:bidi="ar-SA"/>
        </w:rPr>
        <w:t xml:space="preserve">Postupak konsultacija može se ponoviti </w:t>
      </w:r>
      <w:r w:rsidRPr="00DE623B">
        <w:rPr>
          <w:rFonts w:ascii="Arial" w:hAnsi="Arial" w:cs="Arial"/>
          <w:sz w:val="24"/>
          <w:lang w:eastAsia="en-US" w:bidi="ar-SA"/>
        </w:rPr>
        <w:t>i u svrhu ponovne procjene i praćenja odobrenja.</w:t>
      </w:r>
    </w:p>
    <w:p w14:paraId="29732424" w14:textId="77777777" w:rsidR="006479A7" w:rsidRPr="00DE623B" w:rsidRDefault="006479A7" w:rsidP="00E158CC">
      <w:pPr>
        <w:autoSpaceDE w:val="0"/>
        <w:autoSpaceDN w:val="0"/>
        <w:adjustRightInd w:val="0"/>
        <w:spacing w:line="276" w:lineRule="auto"/>
        <w:ind w:left="0" w:firstLine="0"/>
        <w:jc w:val="both"/>
        <w:rPr>
          <w:rFonts w:ascii="Arial" w:hAnsi="Arial" w:cs="Arial"/>
          <w:b/>
          <w:color w:val="auto"/>
          <w:sz w:val="24"/>
          <w:lang w:val="sr-Latn-RS" w:eastAsia="en-US" w:bidi="ar-SA"/>
        </w:rPr>
      </w:pPr>
    </w:p>
    <w:p w14:paraId="40713554" w14:textId="0CA823D4" w:rsidR="000E071D" w:rsidRPr="00DE623B" w:rsidRDefault="000E071D" w:rsidP="002928DE">
      <w:pPr>
        <w:autoSpaceDE w:val="0"/>
        <w:autoSpaceDN w:val="0"/>
        <w:adjustRightInd w:val="0"/>
        <w:spacing w:line="276" w:lineRule="auto"/>
        <w:ind w:left="0" w:firstLine="0"/>
        <w:jc w:val="both"/>
        <w:rPr>
          <w:rFonts w:ascii="Arial" w:hAnsi="Arial" w:cs="Arial"/>
          <w:color w:val="auto"/>
          <w:sz w:val="24"/>
          <w:lang w:val="sr-Latn-RS" w:eastAsia="en-US" w:bidi="ar-SA"/>
        </w:rPr>
      </w:pPr>
      <w:r w:rsidRPr="00DE623B">
        <w:rPr>
          <w:rFonts w:ascii="Arial" w:hAnsi="Arial" w:cs="Arial"/>
          <w:b/>
          <w:color w:val="auto"/>
          <w:sz w:val="24"/>
          <w:lang w:val="sr-Latn-RS" w:eastAsia="en-US" w:bidi="ar-SA"/>
        </w:rPr>
        <w:t>3.</w:t>
      </w:r>
      <w:r w:rsidR="00B26952" w:rsidRPr="00DE623B">
        <w:rPr>
          <w:rFonts w:ascii="Arial" w:hAnsi="Arial" w:cs="Arial"/>
          <w:b/>
          <w:color w:val="auto"/>
          <w:sz w:val="24"/>
          <w:lang w:val="sr-Latn-RS" w:eastAsia="en-US" w:bidi="ar-SA"/>
        </w:rPr>
        <w:t>5</w:t>
      </w:r>
      <w:r w:rsidRPr="00DE623B">
        <w:rPr>
          <w:rFonts w:ascii="Arial" w:hAnsi="Arial" w:cs="Arial"/>
          <w:b/>
          <w:color w:val="auto"/>
          <w:sz w:val="24"/>
          <w:lang w:val="sr-Latn-RS" w:eastAsia="en-US" w:bidi="ar-SA"/>
        </w:rPr>
        <w:t>.</w:t>
      </w:r>
      <w:r w:rsidR="00B26952" w:rsidRPr="00DE623B">
        <w:rPr>
          <w:rFonts w:ascii="Arial" w:hAnsi="Arial" w:cs="Arial"/>
          <w:b/>
          <w:color w:val="auto"/>
          <w:sz w:val="24"/>
          <w:lang w:val="sr-Latn-RS" w:eastAsia="en-US" w:bidi="ar-SA"/>
        </w:rPr>
        <w:t>2</w:t>
      </w:r>
      <w:r w:rsidRPr="00DE623B">
        <w:rPr>
          <w:rFonts w:ascii="Arial" w:hAnsi="Arial" w:cs="Arial"/>
          <w:b/>
          <w:color w:val="auto"/>
          <w:sz w:val="24"/>
          <w:lang w:val="sr-Latn-RS" w:eastAsia="en-US" w:bidi="ar-SA"/>
        </w:rPr>
        <w:t xml:space="preserve"> Odobrenje za upotrebu elektronskog transportnog dokumenta kao tranzitne deklaracije </w:t>
      </w:r>
    </w:p>
    <w:p w14:paraId="15520456" w14:textId="77777777" w:rsidR="007033CC" w:rsidRPr="00DE623B" w:rsidRDefault="007033CC" w:rsidP="007033CC">
      <w:pPr>
        <w:pStyle w:val="ListParagraph"/>
        <w:autoSpaceDE w:val="0"/>
        <w:autoSpaceDN w:val="0"/>
        <w:adjustRightInd w:val="0"/>
        <w:spacing w:before="120" w:line="276" w:lineRule="auto"/>
        <w:ind w:firstLine="0"/>
        <w:rPr>
          <w:rFonts w:ascii="Arial" w:hAnsi="Arial" w:cs="Arial"/>
          <w:color w:val="auto"/>
          <w:sz w:val="24"/>
          <w:lang w:eastAsia="en-US" w:bidi="ar-SA"/>
        </w:rPr>
      </w:pPr>
    </w:p>
    <w:p w14:paraId="1C866B6A" w14:textId="77777777" w:rsidR="000E071D" w:rsidRPr="00DE623B" w:rsidRDefault="000E071D" w:rsidP="002928DE">
      <w:pPr>
        <w:autoSpaceDE w:val="0"/>
        <w:autoSpaceDN w:val="0"/>
        <w:adjustRightInd w:val="0"/>
        <w:spacing w:line="276" w:lineRule="auto"/>
        <w:ind w:left="0" w:firstLine="0"/>
        <w:jc w:val="both"/>
        <w:rPr>
          <w:rFonts w:ascii="Arial" w:hAnsi="Arial" w:cs="Arial"/>
          <w:color w:val="auto"/>
          <w:sz w:val="24"/>
          <w:lang w:eastAsia="en-US" w:bidi="ar-SA"/>
        </w:rPr>
      </w:pPr>
      <w:r w:rsidRPr="00DE623B">
        <w:rPr>
          <w:rFonts w:ascii="Arial" w:hAnsi="Arial" w:cs="Arial"/>
          <w:color w:val="auto"/>
          <w:sz w:val="24"/>
          <w:lang w:eastAsia="en-US" w:bidi="ar-SA"/>
        </w:rPr>
        <w:t>Odobrenje za pojednostavljeni postupak zasnovan na elektronskom transportnom dokumentu treba da sadrži sljedeće podatke:</w:t>
      </w:r>
    </w:p>
    <w:p w14:paraId="6BD373DB" w14:textId="5EDCB584" w:rsidR="000E071D" w:rsidRPr="00DE623B" w:rsidRDefault="000E071D" w:rsidP="00AE4664">
      <w:pPr>
        <w:numPr>
          <w:ilvl w:val="0"/>
          <w:numId w:val="41"/>
        </w:numPr>
        <w:autoSpaceDE w:val="0"/>
        <w:autoSpaceDN w:val="0"/>
        <w:adjustRightInd w:val="0"/>
        <w:spacing w:after="0" w:line="276" w:lineRule="auto"/>
        <w:jc w:val="both"/>
        <w:rPr>
          <w:rFonts w:ascii="Arial" w:hAnsi="Arial" w:cs="Arial"/>
          <w:color w:val="auto"/>
          <w:sz w:val="24"/>
          <w:lang w:val="en" w:eastAsia="en-US" w:bidi="ar-SA"/>
        </w:rPr>
      </w:pPr>
      <w:r w:rsidRPr="00DE623B">
        <w:rPr>
          <w:rFonts w:ascii="Arial" w:hAnsi="Arial" w:cs="Arial"/>
          <w:color w:val="auto"/>
          <w:sz w:val="24"/>
          <w:lang w:eastAsia="en-US" w:bidi="ar-SA"/>
        </w:rPr>
        <w:t>Broj i datum odobrenja</w:t>
      </w:r>
    </w:p>
    <w:p w14:paraId="2A109B29" w14:textId="542C7706" w:rsidR="000E071D" w:rsidRPr="00DE623B" w:rsidRDefault="000E071D" w:rsidP="00AE4664">
      <w:pPr>
        <w:numPr>
          <w:ilvl w:val="0"/>
          <w:numId w:val="41"/>
        </w:numPr>
        <w:autoSpaceDE w:val="0"/>
        <w:autoSpaceDN w:val="0"/>
        <w:adjustRightInd w:val="0"/>
        <w:spacing w:after="0" w:line="276" w:lineRule="auto"/>
        <w:jc w:val="both"/>
        <w:rPr>
          <w:rFonts w:ascii="Arial" w:hAnsi="Arial" w:cs="Arial"/>
          <w:color w:val="auto"/>
          <w:sz w:val="24"/>
          <w:lang w:val="en" w:eastAsia="en-US" w:bidi="ar-SA"/>
        </w:rPr>
      </w:pPr>
      <w:r w:rsidRPr="00DE623B">
        <w:rPr>
          <w:rFonts w:ascii="Arial" w:hAnsi="Arial" w:cs="Arial"/>
          <w:color w:val="auto"/>
          <w:sz w:val="24"/>
          <w:lang w:val="en" w:eastAsia="en-US" w:bidi="ar-SA"/>
        </w:rPr>
        <w:t>Nosilac odobrenja</w:t>
      </w:r>
    </w:p>
    <w:p w14:paraId="5A1D3E72" w14:textId="48DEF480" w:rsidR="000E071D" w:rsidRPr="00DE623B" w:rsidRDefault="000E071D" w:rsidP="00AE4664">
      <w:pPr>
        <w:numPr>
          <w:ilvl w:val="0"/>
          <w:numId w:val="41"/>
        </w:numPr>
        <w:autoSpaceDE w:val="0"/>
        <w:autoSpaceDN w:val="0"/>
        <w:adjustRightInd w:val="0"/>
        <w:spacing w:after="0" w:line="276" w:lineRule="auto"/>
        <w:jc w:val="both"/>
        <w:rPr>
          <w:rFonts w:ascii="Arial" w:hAnsi="Arial" w:cs="Arial"/>
          <w:color w:val="auto"/>
          <w:sz w:val="24"/>
          <w:lang w:eastAsia="en-US" w:bidi="ar-SA"/>
        </w:rPr>
      </w:pPr>
      <w:r w:rsidRPr="00DE623B">
        <w:rPr>
          <w:rFonts w:ascii="Arial" w:hAnsi="Arial" w:cs="Arial"/>
          <w:color w:val="auto"/>
          <w:sz w:val="24"/>
          <w:lang w:eastAsia="en-US" w:bidi="ar-SA"/>
        </w:rPr>
        <w:t xml:space="preserve">Nazive polaznih i odredišnih </w:t>
      </w:r>
      <w:r w:rsidR="00D22262" w:rsidRPr="00DE623B">
        <w:rPr>
          <w:rFonts w:ascii="Arial" w:hAnsi="Arial" w:cs="Arial"/>
          <w:color w:val="auto"/>
          <w:sz w:val="24"/>
          <w:lang w:eastAsia="en-US" w:bidi="ar-SA"/>
        </w:rPr>
        <w:t>ispostava</w:t>
      </w:r>
      <w:r w:rsidRPr="00DE623B">
        <w:rPr>
          <w:rFonts w:ascii="Arial" w:hAnsi="Arial" w:cs="Arial"/>
          <w:color w:val="auto"/>
          <w:sz w:val="24"/>
          <w:lang w:eastAsia="en-US" w:bidi="ar-SA"/>
        </w:rPr>
        <w:t>, odnosno carinskih organa koji su uključeni u postupak</w:t>
      </w:r>
    </w:p>
    <w:p w14:paraId="2EF1915A" w14:textId="2C56ABBE" w:rsidR="000E071D" w:rsidRPr="00DE623B" w:rsidRDefault="000E071D" w:rsidP="00AE4664">
      <w:pPr>
        <w:numPr>
          <w:ilvl w:val="0"/>
          <w:numId w:val="41"/>
        </w:numPr>
        <w:autoSpaceDE w:val="0"/>
        <w:autoSpaceDN w:val="0"/>
        <w:adjustRightInd w:val="0"/>
        <w:spacing w:after="0" w:line="276" w:lineRule="auto"/>
        <w:jc w:val="both"/>
        <w:rPr>
          <w:rFonts w:ascii="Arial" w:hAnsi="Arial" w:cs="Arial"/>
          <w:color w:val="auto"/>
          <w:sz w:val="24"/>
          <w:lang w:eastAsia="en-US" w:bidi="ar-SA"/>
        </w:rPr>
      </w:pPr>
      <w:r w:rsidRPr="00DE623B">
        <w:rPr>
          <w:rFonts w:ascii="Arial" w:hAnsi="Arial" w:cs="Arial"/>
          <w:color w:val="auto"/>
          <w:sz w:val="24"/>
          <w:lang w:eastAsia="en-US" w:bidi="ar-SA"/>
        </w:rPr>
        <w:t xml:space="preserve">Sredstva putem kojih se razmjenjuju podaci koji su dostupni </w:t>
      </w:r>
      <w:r w:rsidR="00D22262" w:rsidRPr="00DE623B">
        <w:rPr>
          <w:rFonts w:ascii="Arial" w:hAnsi="Arial" w:cs="Arial"/>
          <w:color w:val="auto"/>
          <w:sz w:val="24"/>
          <w:lang w:eastAsia="en-US" w:bidi="ar-SA"/>
        </w:rPr>
        <w:t xml:space="preserve">polaznim i odredišnim </w:t>
      </w:r>
      <w:r w:rsidRPr="00DE623B">
        <w:rPr>
          <w:rFonts w:ascii="Arial" w:hAnsi="Arial" w:cs="Arial"/>
          <w:color w:val="auto"/>
          <w:sz w:val="24"/>
          <w:lang w:eastAsia="en-US" w:bidi="ar-SA"/>
        </w:rPr>
        <w:t>carinskim ispostavama i ukoliko se ta sredstva razlikuju u zavisnosti od carinskog organa ili zemlje, u odobrenju se navode sva sredstva</w:t>
      </w:r>
    </w:p>
    <w:p w14:paraId="0461FFCB" w14:textId="5BC747C6" w:rsidR="000E071D" w:rsidRPr="00DE623B" w:rsidRDefault="00716196" w:rsidP="00AE4664">
      <w:pPr>
        <w:numPr>
          <w:ilvl w:val="0"/>
          <w:numId w:val="41"/>
        </w:numPr>
        <w:autoSpaceDE w:val="0"/>
        <w:autoSpaceDN w:val="0"/>
        <w:adjustRightInd w:val="0"/>
        <w:spacing w:after="0" w:line="276" w:lineRule="auto"/>
        <w:jc w:val="both"/>
        <w:rPr>
          <w:rFonts w:ascii="Arial" w:hAnsi="Arial" w:cs="Arial"/>
          <w:color w:val="auto"/>
          <w:sz w:val="24"/>
          <w:lang w:eastAsia="en-US" w:bidi="ar-SA"/>
        </w:rPr>
      </w:pPr>
      <w:r w:rsidRPr="00DE623B">
        <w:rPr>
          <w:rFonts w:ascii="Arial" w:hAnsi="Arial" w:cs="Arial"/>
          <w:color w:val="auto"/>
          <w:sz w:val="24"/>
          <w:lang w:eastAsia="en-US" w:bidi="ar-SA"/>
        </w:rPr>
        <w:t xml:space="preserve">Obavezu </w:t>
      </w:r>
      <w:r w:rsidR="00D22262" w:rsidRPr="00DE623B">
        <w:rPr>
          <w:rFonts w:ascii="Arial" w:hAnsi="Arial" w:cs="Arial"/>
          <w:color w:val="auto"/>
          <w:sz w:val="24"/>
          <w:lang w:eastAsia="en-US" w:bidi="ar-SA"/>
        </w:rPr>
        <w:t xml:space="preserve">nosioca postupka </w:t>
      </w:r>
      <w:r w:rsidR="000E071D" w:rsidRPr="00DE623B">
        <w:rPr>
          <w:rFonts w:ascii="Arial" w:hAnsi="Arial" w:cs="Arial"/>
          <w:color w:val="auto"/>
          <w:sz w:val="24"/>
          <w:lang w:eastAsia="en-US" w:bidi="ar-SA"/>
        </w:rPr>
        <w:t>da obavijesti polazne i odredišne carinske ispostave o otkrivenim nepravilnostima, posebno u pogledu vrste i količine robe stavljene u postupak tranzita i u pogledu promjena koje mogu uticati na odobrenje</w:t>
      </w:r>
    </w:p>
    <w:p w14:paraId="6BD789E3" w14:textId="11F01E74" w:rsidR="00DB6FDF" w:rsidRPr="00DE623B" w:rsidRDefault="000E071D" w:rsidP="00AE4664">
      <w:pPr>
        <w:numPr>
          <w:ilvl w:val="0"/>
          <w:numId w:val="41"/>
        </w:numPr>
        <w:autoSpaceDE w:val="0"/>
        <w:autoSpaceDN w:val="0"/>
        <w:adjustRightInd w:val="0"/>
        <w:spacing w:after="0" w:line="276" w:lineRule="auto"/>
        <w:jc w:val="both"/>
        <w:rPr>
          <w:rFonts w:ascii="Arial" w:hAnsi="Arial" w:cs="Arial"/>
          <w:color w:val="auto"/>
          <w:sz w:val="24"/>
          <w:lang w:eastAsia="en-US" w:bidi="ar-SA"/>
        </w:rPr>
      </w:pPr>
      <w:r w:rsidRPr="00DE623B">
        <w:rPr>
          <w:rFonts w:ascii="Arial" w:hAnsi="Arial" w:cs="Arial"/>
          <w:color w:val="auto"/>
          <w:sz w:val="24"/>
          <w:lang w:eastAsia="en-US" w:bidi="ar-SA"/>
        </w:rPr>
        <w:t xml:space="preserve">Sredstva komunikacije između polazne i odredišne carinske ispostave ili više njih i </w:t>
      </w:r>
      <w:r w:rsidR="00D22262" w:rsidRPr="00DE623B">
        <w:rPr>
          <w:rFonts w:ascii="Arial" w:hAnsi="Arial" w:cs="Arial"/>
          <w:color w:val="auto"/>
          <w:sz w:val="24"/>
          <w:lang w:eastAsia="en-US" w:bidi="ar-SA"/>
        </w:rPr>
        <w:t>nosioca postupka</w:t>
      </w:r>
      <w:r w:rsidRPr="00DE623B">
        <w:rPr>
          <w:rFonts w:ascii="Arial" w:hAnsi="Arial" w:cs="Arial"/>
          <w:color w:val="auto"/>
          <w:sz w:val="24"/>
          <w:lang w:eastAsia="en-US" w:bidi="ar-SA"/>
        </w:rPr>
        <w:t>.</w:t>
      </w:r>
    </w:p>
    <w:p w14:paraId="69DBC9E8" w14:textId="687DBDAE" w:rsidR="000E071D" w:rsidRDefault="000E071D" w:rsidP="000E071D">
      <w:pPr>
        <w:autoSpaceDE w:val="0"/>
        <w:autoSpaceDN w:val="0"/>
        <w:adjustRightInd w:val="0"/>
        <w:spacing w:line="276" w:lineRule="auto"/>
        <w:ind w:left="284" w:firstLine="0"/>
        <w:jc w:val="both"/>
        <w:rPr>
          <w:rFonts w:ascii="Arial" w:hAnsi="Arial" w:cs="Arial"/>
          <w:b/>
          <w:color w:val="auto"/>
          <w:sz w:val="24"/>
          <w:lang w:val="sr-Latn-RS" w:eastAsia="en-US" w:bidi="ar-SA"/>
        </w:rPr>
      </w:pPr>
    </w:p>
    <w:p w14:paraId="3AE29A8C" w14:textId="224FBAA3" w:rsidR="00AE4664" w:rsidRDefault="00AE4664" w:rsidP="000E071D">
      <w:pPr>
        <w:autoSpaceDE w:val="0"/>
        <w:autoSpaceDN w:val="0"/>
        <w:adjustRightInd w:val="0"/>
        <w:spacing w:line="276" w:lineRule="auto"/>
        <w:ind w:left="284" w:firstLine="0"/>
        <w:jc w:val="both"/>
        <w:rPr>
          <w:rFonts w:ascii="Arial" w:hAnsi="Arial" w:cs="Arial"/>
          <w:b/>
          <w:color w:val="auto"/>
          <w:sz w:val="24"/>
          <w:lang w:val="sr-Latn-RS" w:eastAsia="en-US" w:bidi="ar-SA"/>
        </w:rPr>
      </w:pPr>
    </w:p>
    <w:p w14:paraId="67B7C785" w14:textId="77777777" w:rsidR="00AE4664" w:rsidRPr="00DE623B" w:rsidRDefault="00AE4664" w:rsidP="000E071D">
      <w:pPr>
        <w:autoSpaceDE w:val="0"/>
        <w:autoSpaceDN w:val="0"/>
        <w:adjustRightInd w:val="0"/>
        <w:spacing w:line="276" w:lineRule="auto"/>
        <w:ind w:left="284" w:firstLine="0"/>
        <w:jc w:val="both"/>
        <w:rPr>
          <w:rFonts w:ascii="Arial" w:hAnsi="Arial" w:cs="Arial"/>
          <w:b/>
          <w:color w:val="auto"/>
          <w:sz w:val="24"/>
          <w:lang w:val="sr-Latn-RS" w:eastAsia="en-US" w:bidi="ar-SA"/>
        </w:rPr>
      </w:pPr>
    </w:p>
    <w:p w14:paraId="2FDDAB24" w14:textId="3E7E96E7" w:rsidR="000E071D" w:rsidRPr="00DE623B" w:rsidRDefault="000E071D" w:rsidP="002928DE">
      <w:pPr>
        <w:autoSpaceDE w:val="0"/>
        <w:autoSpaceDN w:val="0"/>
        <w:adjustRightInd w:val="0"/>
        <w:spacing w:line="276" w:lineRule="auto"/>
        <w:ind w:left="0" w:firstLine="0"/>
        <w:jc w:val="both"/>
        <w:rPr>
          <w:rFonts w:ascii="Arial" w:hAnsi="Arial" w:cs="Arial"/>
          <w:b/>
          <w:color w:val="auto"/>
          <w:sz w:val="24"/>
          <w:lang w:val="sr-Latn-RS" w:eastAsia="en-US" w:bidi="ar-SA"/>
        </w:rPr>
      </w:pPr>
      <w:r w:rsidRPr="00DE623B">
        <w:rPr>
          <w:rFonts w:ascii="Arial" w:hAnsi="Arial" w:cs="Arial"/>
          <w:b/>
          <w:color w:val="auto"/>
          <w:sz w:val="24"/>
          <w:lang w:val="sr-Latn-RS" w:eastAsia="en-US" w:bidi="ar-SA"/>
        </w:rPr>
        <w:t>3.</w:t>
      </w:r>
      <w:r w:rsidR="00B26952" w:rsidRPr="00DE623B">
        <w:rPr>
          <w:rFonts w:ascii="Arial" w:hAnsi="Arial" w:cs="Arial"/>
          <w:b/>
          <w:color w:val="auto"/>
          <w:sz w:val="24"/>
          <w:lang w:val="sr-Latn-RS" w:eastAsia="en-US" w:bidi="ar-SA"/>
        </w:rPr>
        <w:t>5.</w:t>
      </w:r>
      <w:r w:rsidRPr="00DE623B">
        <w:rPr>
          <w:rFonts w:ascii="Arial" w:hAnsi="Arial" w:cs="Arial"/>
          <w:b/>
          <w:color w:val="auto"/>
          <w:sz w:val="24"/>
          <w:lang w:val="sr-Latn-RS" w:eastAsia="en-US" w:bidi="ar-SA"/>
        </w:rPr>
        <w:t>3. Sprovođenje postupka na osnovu elektronskog transportnog dokumenta kao tranzitne deklaracije</w:t>
      </w:r>
    </w:p>
    <w:p w14:paraId="65FB4018" w14:textId="77777777" w:rsidR="000E071D" w:rsidRPr="00DE623B" w:rsidRDefault="000E071D" w:rsidP="002928DE">
      <w:pPr>
        <w:autoSpaceDE w:val="0"/>
        <w:autoSpaceDN w:val="0"/>
        <w:adjustRightInd w:val="0"/>
        <w:spacing w:before="120" w:line="276" w:lineRule="auto"/>
        <w:ind w:left="0" w:firstLine="0"/>
        <w:jc w:val="both"/>
        <w:rPr>
          <w:rFonts w:ascii="Arial" w:hAnsi="Arial" w:cs="Arial"/>
          <w:b/>
          <w:bCs/>
          <w:color w:val="auto"/>
          <w:sz w:val="24"/>
          <w:lang w:val="en" w:eastAsia="en-US" w:bidi="ar-SA"/>
        </w:rPr>
      </w:pPr>
    </w:p>
    <w:p w14:paraId="72D6C583" w14:textId="77777777" w:rsidR="000E071D" w:rsidRPr="00DE623B" w:rsidRDefault="000E071D" w:rsidP="002928DE">
      <w:pPr>
        <w:autoSpaceDE w:val="0"/>
        <w:autoSpaceDN w:val="0"/>
        <w:adjustRightInd w:val="0"/>
        <w:spacing w:before="120" w:line="276" w:lineRule="auto"/>
        <w:ind w:left="0" w:firstLine="0"/>
        <w:jc w:val="both"/>
        <w:rPr>
          <w:rFonts w:ascii="Arial" w:hAnsi="Arial" w:cs="Arial"/>
          <w:b/>
          <w:bCs/>
          <w:color w:val="auto"/>
          <w:sz w:val="24"/>
          <w:lang w:val="en" w:eastAsia="en-US" w:bidi="ar-SA"/>
        </w:rPr>
      </w:pPr>
      <w:r w:rsidRPr="00DE623B">
        <w:rPr>
          <w:rFonts w:ascii="Arial" w:hAnsi="Arial" w:cs="Arial"/>
          <w:b/>
          <w:bCs/>
          <w:color w:val="auto"/>
          <w:sz w:val="24"/>
          <w:lang w:val="en" w:eastAsia="en-US" w:bidi="ar-SA"/>
        </w:rPr>
        <w:t>Postupak u polaznoj carinskoj ispostavi</w:t>
      </w:r>
    </w:p>
    <w:p w14:paraId="346428E7" w14:textId="20A9357F" w:rsidR="000E071D" w:rsidRPr="00DE623B" w:rsidRDefault="000E071D" w:rsidP="002928DE">
      <w:pPr>
        <w:autoSpaceDE w:val="0"/>
        <w:autoSpaceDN w:val="0"/>
        <w:adjustRightInd w:val="0"/>
        <w:spacing w:line="276" w:lineRule="auto"/>
        <w:ind w:left="0" w:firstLine="0"/>
        <w:jc w:val="both"/>
        <w:rPr>
          <w:rFonts w:ascii="Arial" w:hAnsi="Arial" w:cs="Arial"/>
          <w:color w:val="auto"/>
          <w:sz w:val="24"/>
          <w:lang w:eastAsia="en-US" w:bidi="ar-SA"/>
        </w:rPr>
      </w:pPr>
      <w:r w:rsidRPr="00DE623B">
        <w:rPr>
          <w:rFonts w:ascii="Arial" w:hAnsi="Arial" w:cs="Arial"/>
          <w:color w:val="auto"/>
          <w:sz w:val="24"/>
          <w:lang w:val="sr-Latn-RS" w:eastAsia="en-US" w:bidi="ar-SA"/>
        </w:rPr>
        <w:lastRenderedPageBreak/>
        <w:t xml:space="preserve">Elektronski transportni dokument može da se upotrebljava kao tranzitna deklaracija pod uslovom da sadrži podatke utvrđene u Prilogu </w:t>
      </w:r>
      <w:r w:rsidRPr="00DE623B">
        <w:rPr>
          <w:rFonts w:ascii="Arial" w:hAnsi="Arial" w:cs="Arial"/>
          <w:color w:val="auto"/>
          <w:sz w:val="24"/>
          <w:lang w:eastAsia="en-US" w:bidi="ar-SA"/>
        </w:rPr>
        <w:t xml:space="preserve">A1a </w:t>
      </w:r>
      <w:r w:rsidRPr="00DE623B">
        <w:rPr>
          <w:rFonts w:ascii="Arial" w:hAnsi="Arial" w:cs="Arial"/>
          <w:color w:val="auto"/>
          <w:sz w:val="24"/>
          <w:lang w:val="sr-Latn-RS" w:eastAsia="en-US" w:bidi="ar-SA"/>
        </w:rPr>
        <w:t>uz</w:t>
      </w:r>
      <w:r w:rsidRPr="00DE623B">
        <w:rPr>
          <w:rFonts w:ascii="Arial" w:hAnsi="Arial" w:cs="Arial"/>
          <w:color w:val="auto"/>
          <w:sz w:val="24"/>
          <w:lang w:eastAsia="en-US" w:bidi="ar-SA"/>
        </w:rPr>
        <w:t xml:space="preserve"> Dodatak IIIa </w:t>
      </w:r>
      <w:r w:rsidRPr="00DE623B">
        <w:rPr>
          <w:rFonts w:ascii="Arial" w:hAnsi="Arial" w:cs="Arial"/>
          <w:color w:val="auto"/>
          <w:sz w:val="24"/>
          <w:lang w:val="sr-Latn-RS" w:eastAsia="en-US" w:bidi="ar-SA"/>
        </w:rPr>
        <w:t>Konvencije</w:t>
      </w:r>
      <w:r w:rsidR="00FA2758" w:rsidRPr="00DE623B">
        <w:rPr>
          <w:rFonts w:ascii="Arial" w:hAnsi="Arial" w:cs="Arial"/>
          <w:color w:val="auto"/>
          <w:sz w:val="24"/>
          <w:lang w:val="sr-Latn-RS" w:eastAsia="en-US" w:bidi="ar-SA"/>
        </w:rPr>
        <w:t xml:space="preserve">, odnosno </w:t>
      </w:r>
      <w:r w:rsidR="001376CA" w:rsidRPr="00DE623B">
        <w:rPr>
          <w:rFonts w:ascii="Arial" w:hAnsi="Arial" w:cs="Arial"/>
          <w:color w:val="auto"/>
          <w:sz w:val="24"/>
          <w:lang w:val="sr-Latn-RS" w:eastAsia="en-US" w:bidi="ar-SA"/>
        </w:rPr>
        <w:t>Priloga 17 Pravilnika</w:t>
      </w:r>
      <w:r w:rsidRPr="00DE623B">
        <w:rPr>
          <w:rFonts w:ascii="Arial" w:hAnsi="Arial" w:cs="Arial"/>
          <w:color w:val="auto"/>
          <w:sz w:val="24"/>
          <w:lang w:eastAsia="en-US" w:bidi="ar-SA"/>
        </w:rPr>
        <w:t>.</w:t>
      </w:r>
    </w:p>
    <w:p w14:paraId="0181F891" w14:textId="1E87F3BC" w:rsidR="000E071D" w:rsidRPr="00DE623B" w:rsidRDefault="000E071D" w:rsidP="002928DE">
      <w:pPr>
        <w:autoSpaceDE w:val="0"/>
        <w:autoSpaceDN w:val="0"/>
        <w:adjustRightInd w:val="0"/>
        <w:spacing w:line="276" w:lineRule="auto"/>
        <w:ind w:left="0" w:firstLine="0"/>
        <w:jc w:val="both"/>
        <w:rPr>
          <w:rFonts w:ascii="Arial" w:hAnsi="Arial" w:cs="Arial"/>
          <w:sz w:val="24"/>
          <w:lang w:eastAsia="en-US" w:bidi="ar-SA"/>
        </w:rPr>
      </w:pPr>
      <w:r w:rsidRPr="00DE623B">
        <w:rPr>
          <w:rFonts w:ascii="Arial" w:hAnsi="Arial" w:cs="Arial"/>
          <w:color w:val="auto"/>
          <w:sz w:val="24"/>
          <w:lang w:val="sr-Latn-RS" w:eastAsia="en-US" w:bidi="ar-SA"/>
        </w:rPr>
        <w:t xml:space="preserve">U skladu s odredbama člana 111 b) </w:t>
      </w:r>
      <w:r w:rsidRPr="00DE623B">
        <w:rPr>
          <w:rFonts w:ascii="Arial" w:hAnsi="Arial" w:cs="Arial"/>
          <w:color w:val="auto"/>
          <w:sz w:val="24"/>
          <w:lang w:eastAsia="en-US" w:bidi="ar-SA"/>
        </w:rPr>
        <w:t>Dodatka I Konvencije, r</w:t>
      </w:r>
      <w:r w:rsidRPr="00DE623B">
        <w:rPr>
          <w:rFonts w:ascii="Arial" w:hAnsi="Arial" w:cs="Arial"/>
          <w:sz w:val="24"/>
          <w:lang w:eastAsia="en-US" w:bidi="ar-SA"/>
        </w:rPr>
        <w:t xml:space="preserve">oba se pušta u zajednički tranzitni postupak nakon što su podaci iz elektronske tranzitne isprave stavljeni na raspolaganje polaznoj carinskoj ispostavi u skladu sa sredstvima utvrđenim u odobrenju. </w:t>
      </w:r>
    </w:p>
    <w:p w14:paraId="4B50B498" w14:textId="35D4F602" w:rsidR="000E071D" w:rsidRPr="00DE623B" w:rsidRDefault="000E071D" w:rsidP="002928DE">
      <w:pPr>
        <w:autoSpaceDE w:val="0"/>
        <w:autoSpaceDN w:val="0"/>
        <w:adjustRightInd w:val="0"/>
        <w:spacing w:line="276" w:lineRule="auto"/>
        <w:ind w:left="0" w:firstLine="0"/>
        <w:jc w:val="both"/>
        <w:rPr>
          <w:rFonts w:ascii="Arial" w:hAnsi="Arial" w:cs="Arial"/>
          <w:color w:val="auto"/>
          <w:sz w:val="24"/>
          <w:lang w:val="sr-Latn-RS" w:eastAsia="en-US" w:bidi="ar-SA"/>
        </w:rPr>
      </w:pPr>
      <w:r w:rsidRPr="00DE623B">
        <w:rPr>
          <w:rFonts w:ascii="Arial" w:hAnsi="Arial" w:cs="Arial"/>
          <w:sz w:val="24"/>
          <w:lang w:eastAsia="en-US" w:bidi="ar-SA"/>
        </w:rPr>
        <w:t xml:space="preserve">U skladu s odredbama Priloga A1a uz Konvenciju o zajedničkom tranzitnom postupku </w:t>
      </w:r>
      <w:r w:rsidRPr="00DE623B">
        <w:rPr>
          <w:rFonts w:ascii="Arial" w:eastAsia="Arial Unicode MS" w:hAnsi="Arial" w:cs="Arial"/>
          <w:color w:val="auto"/>
          <w:sz w:val="24"/>
          <w:shd w:val="clear" w:color="auto" w:fill="FFFFFF"/>
          <w:lang w:eastAsia="en-US" w:bidi="ar-SA"/>
        </w:rPr>
        <w:t>podaci koji se upisuju za svaki tranzitni postupak navedeni su u relevantnoj tabeli</w:t>
      </w:r>
      <w:r w:rsidR="00514F94" w:rsidRPr="00DE623B">
        <w:rPr>
          <w:rFonts w:ascii="Arial" w:eastAsia="Arial Unicode MS" w:hAnsi="Arial" w:cs="Arial"/>
          <w:color w:val="auto"/>
          <w:sz w:val="24"/>
          <w:shd w:val="clear" w:color="auto" w:fill="FFFFFF"/>
          <w:lang w:eastAsia="en-US" w:bidi="ar-SA"/>
        </w:rPr>
        <w:t xml:space="preserve"> s</w:t>
      </w:r>
      <w:r w:rsidRPr="00DE623B">
        <w:rPr>
          <w:rFonts w:ascii="Arial" w:eastAsia="Arial Unicode MS" w:hAnsi="Arial" w:cs="Arial"/>
          <w:color w:val="auto"/>
          <w:sz w:val="24"/>
          <w:shd w:val="clear" w:color="auto" w:fill="FFFFFF"/>
          <w:lang w:eastAsia="en-US" w:bidi="ar-SA"/>
        </w:rPr>
        <w:t xml:space="preserve"> zahtjevima u pogledu podataka. Pri tome za svaki podatak se primjenjuju posebne odredbe kako je opisano u Naslovu III navedenog Priloga. Shodno tome u elektronski transportni dokument koji se koristi kao tranzitna deklaracija obavezno se upisuju sljedeći podaci:</w:t>
      </w:r>
    </w:p>
    <w:p w14:paraId="722D1577" w14:textId="337DC8D4" w:rsidR="000E071D" w:rsidRPr="00DE623B" w:rsidRDefault="000E071D" w:rsidP="00B325C2">
      <w:pPr>
        <w:numPr>
          <w:ilvl w:val="0"/>
          <w:numId w:val="42"/>
        </w:numPr>
        <w:tabs>
          <w:tab w:val="clear" w:pos="720"/>
          <w:tab w:val="num" w:pos="1004"/>
        </w:tabs>
        <w:autoSpaceDE w:val="0"/>
        <w:autoSpaceDN w:val="0"/>
        <w:adjustRightInd w:val="0"/>
        <w:spacing w:after="0" w:line="276" w:lineRule="auto"/>
        <w:ind w:left="1004"/>
        <w:jc w:val="both"/>
        <w:rPr>
          <w:rFonts w:ascii="Arial" w:hAnsi="Arial" w:cs="Arial"/>
          <w:color w:val="auto"/>
          <w:sz w:val="24"/>
          <w:lang w:val="sr-Latn-RS" w:eastAsia="en-US" w:bidi="ar-SA"/>
        </w:rPr>
      </w:pPr>
      <w:r w:rsidRPr="00DE623B">
        <w:rPr>
          <w:rFonts w:ascii="Arial" w:hAnsi="Arial" w:cs="Arial"/>
          <w:color w:val="auto"/>
          <w:sz w:val="24"/>
          <w:lang w:val="sr-Latn-RS" w:eastAsia="en-US" w:bidi="ar-SA"/>
        </w:rPr>
        <w:t xml:space="preserve">naziv </w:t>
      </w:r>
      <w:r w:rsidR="00514F94" w:rsidRPr="00DE623B">
        <w:rPr>
          <w:rFonts w:ascii="Arial" w:hAnsi="Arial" w:cs="Arial"/>
          <w:color w:val="auto"/>
          <w:sz w:val="24"/>
          <w:lang w:val="sr-Latn-RS" w:eastAsia="en-US" w:bidi="ar-SA"/>
        </w:rPr>
        <w:t>nosioca postupka</w:t>
      </w:r>
      <w:r w:rsidRPr="00DE623B">
        <w:rPr>
          <w:rFonts w:ascii="Arial" w:hAnsi="Arial" w:cs="Arial"/>
          <w:color w:val="auto"/>
          <w:sz w:val="24"/>
          <w:lang w:val="sr-Latn-RS" w:eastAsia="en-US" w:bidi="ar-SA"/>
        </w:rPr>
        <w:t xml:space="preserve"> koji prevozi robu i njegov identifikacioni broj</w:t>
      </w:r>
    </w:p>
    <w:p w14:paraId="7B8E3D1C" w14:textId="5661CBCF" w:rsidR="005E7026" w:rsidRPr="00DE623B" w:rsidRDefault="005E7026" w:rsidP="00B325C2">
      <w:pPr>
        <w:numPr>
          <w:ilvl w:val="0"/>
          <w:numId w:val="42"/>
        </w:numPr>
        <w:tabs>
          <w:tab w:val="clear" w:pos="720"/>
          <w:tab w:val="num" w:pos="1004"/>
        </w:tabs>
        <w:autoSpaceDE w:val="0"/>
        <w:autoSpaceDN w:val="0"/>
        <w:adjustRightInd w:val="0"/>
        <w:spacing w:after="0" w:line="276" w:lineRule="auto"/>
        <w:ind w:left="1004"/>
        <w:jc w:val="both"/>
        <w:rPr>
          <w:rFonts w:ascii="Arial" w:hAnsi="Arial" w:cs="Arial"/>
          <w:color w:val="auto"/>
          <w:sz w:val="24"/>
          <w:lang w:val="sr-Latn-RS" w:eastAsia="en-US" w:bidi="ar-SA"/>
        </w:rPr>
      </w:pPr>
      <w:r w:rsidRPr="00DE623B">
        <w:rPr>
          <w:rFonts w:ascii="Arial" w:hAnsi="Arial" w:cs="Arial"/>
          <w:color w:val="auto"/>
          <w:sz w:val="24"/>
          <w:lang w:val="sr-Latn-RS" w:eastAsia="en-US" w:bidi="ar-SA"/>
        </w:rPr>
        <w:t>broj i datum transportnog dokumenta</w:t>
      </w:r>
    </w:p>
    <w:p w14:paraId="1F572EC9" w14:textId="5B22D48D" w:rsidR="000E071D" w:rsidRPr="00DE623B" w:rsidRDefault="000E071D" w:rsidP="00B325C2">
      <w:pPr>
        <w:numPr>
          <w:ilvl w:val="0"/>
          <w:numId w:val="42"/>
        </w:numPr>
        <w:tabs>
          <w:tab w:val="clear" w:pos="720"/>
          <w:tab w:val="num" w:pos="1004"/>
        </w:tabs>
        <w:autoSpaceDE w:val="0"/>
        <w:autoSpaceDN w:val="0"/>
        <w:adjustRightInd w:val="0"/>
        <w:spacing w:after="0" w:line="276" w:lineRule="auto"/>
        <w:ind w:left="1004"/>
        <w:jc w:val="both"/>
        <w:rPr>
          <w:rFonts w:ascii="Arial" w:hAnsi="Arial" w:cs="Arial"/>
          <w:color w:val="auto"/>
          <w:sz w:val="24"/>
          <w:lang w:val="sr-Latn-RS" w:eastAsia="en-US" w:bidi="ar-SA"/>
        </w:rPr>
      </w:pPr>
      <w:r w:rsidRPr="00DE623B">
        <w:rPr>
          <w:rFonts w:ascii="Arial" w:hAnsi="Arial" w:cs="Arial"/>
          <w:color w:val="auto"/>
          <w:sz w:val="24"/>
          <w:lang w:val="sr-Latn-RS" w:eastAsia="en-US" w:bidi="ar-SA"/>
        </w:rPr>
        <w:t xml:space="preserve">naziv </w:t>
      </w:r>
      <w:r w:rsidR="00514F94" w:rsidRPr="00DE623B">
        <w:rPr>
          <w:rFonts w:ascii="Arial" w:hAnsi="Arial" w:cs="Arial"/>
          <w:color w:val="auto"/>
          <w:sz w:val="24"/>
          <w:lang w:val="sr-Latn-RS" w:eastAsia="en-US" w:bidi="ar-SA"/>
        </w:rPr>
        <w:t>polazne</w:t>
      </w:r>
      <w:r w:rsidRPr="00DE623B">
        <w:rPr>
          <w:rFonts w:ascii="Arial" w:hAnsi="Arial" w:cs="Arial"/>
          <w:color w:val="auto"/>
          <w:sz w:val="24"/>
          <w:lang w:val="sr-Latn-RS" w:eastAsia="en-US" w:bidi="ar-SA"/>
        </w:rPr>
        <w:t xml:space="preserve"> i odredišn</w:t>
      </w:r>
      <w:r w:rsidR="00514F94" w:rsidRPr="00DE623B">
        <w:rPr>
          <w:rFonts w:ascii="Arial" w:hAnsi="Arial" w:cs="Arial"/>
          <w:color w:val="auto"/>
          <w:sz w:val="24"/>
          <w:lang w:val="sr-Latn-RS" w:eastAsia="en-US" w:bidi="ar-SA"/>
        </w:rPr>
        <w:t>e carinske</w:t>
      </w:r>
      <w:r w:rsidRPr="00DE623B">
        <w:rPr>
          <w:rFonts w:ascii="Arial" w:hAnsi="Arial" w:cs="Arial"/>
          <w:color w:val="auto"/>
          <w:sz w:val="24"/>
          <w:lang w:val="sr-Latn-RS" w:eastAsia="en-US" w:bidi="ar-SA"/>
        </w:rPr>
        <w:t xml:space="preserve"> </w:t>
      </w:r>
      <w:r w:rsidR="00514F94" w:rsidRPr="00DE623B">
        <w:rPr>
          <w:rFonts w:ascii="Arial" w:hAnsi="Arial" w:cs="Arial"/>
          <w:color w:val="auto"/>
          <w:sz w:val="24"/>
          <w:lang w:val="sr-Latn-RS" w:eastAsia="en-US" w:bidi="ar-SA"/>
        </w:rPr>
        <w:t>ispostave</w:t>
      </w:r>
    </w:p>
    <w:p w14:paraId="6EAA892B" w14:textId="77777777" w:rsidR="000E071D" w:rsidRPr="00DE623B" w:rsidRDefault="000E071D" w:rsidP="00B325C2">
      <w:pPr>
        <w:numPr>
          <w:ilvl w:val="0"/>
          <w:numId w:val="42"/>
        </w:numPr>
        <w:tabs>
          <w:tab w:val="clear" w:pos="720"/>
          <w:tab w:val="num" w:pos="1004"/>
        </w:tabs>
        <w:autoSpaceDE w:val="0"/>
        <w:autoSpaceDN w:val="0"/>
        <w:adjustRightInd w:val="0"/>
        <w:spacing w:after="0" w:line="276" w:lineRule="auto"/>
        <w:ind w:left="1004"/>
        <w:jc w:val="both"/>
        <w:rPr>
          <w:rFonts w:ascii="Arial" w:hAnsi="Arial" w:cs="Arial"/>
          <w:color w:val="auto"/>
          <w:sz w:val="24"/>
          <w:lang w:val="sr-Latn-RS" w:eastAsia="en-US" w:bidi="ar-SA"/>
        </w:rPr>
      </w:pPr>
      <w:r w:rsidRPr="00DE623B">
        <w:rPr>
          <w:rFonts w:ascii="Arial" w:hAnsi="Arial" w:cs="Arial"/>
          <w:color w:val="auto"/>
          <w:sz w:val="24"/>
          <w:lang w:val="sr-Latn-RS" w:eastAsia="en-US" w:bidi="ar-SA"/>
        </w:rPr>
        <w:t>primalac/zastupnik i njegov identifikacioni broj</w:t>
      </w:r>
    </w:p>
    <w:p w14:paraId="1F5D20A6" w14:textId="77777777" w:rsidR="000E071D" w:rsidRPr="00DE623B" w:rsidRDefault="000E071D" w:rsidP="00B325C2">
      <w:pPr>
        <w:numPr>
          <w:ilvl w:val="0"/>
          <w:numId w:val="42"/>
        </w:numPr>
        <w:tabs>
          <w:tab w:val="clear" w:pos="720"/>
          <w:tab w:val="num" w:pos="1004"/>
        </w:tabs>
        <w:autoSpaceDE w:val="0"/>
        <w:autoSpaceDN w:val="0"/>
        <w:adjustRightInd w:val="0"/>
        <w:spacing w:after="0" w:line="276" w:lineRule="auto"/>
        <w:ind w:left="1004"/>
        <w:jc w:val="both"/>
        <w:rPr>
          <w:rFonts w:ascii="Arial" w:hAnsi="Arial" w:cs="Arial"/>
          <w:color w:val="auto"/>
          <w:sz w:val="24"/>
          <w:lang w:val="sr-Latn-RS" w:eastAsia="en-US" w:bidi="ar-SA"/>
        </w:rPr>
      </w:pPr>
      <w:r w:rsidRPr="00DE623B">
        <w:rPr>
          <w:rFonts w:ascii="Arial" w:hAnsi="Arial" w:cs="Arial"/>
          <w:color w:val="auto"/>
          <w:sz w:val="24"/>
          <w:lang w:val="sr-Latn-RS" w:eastAsia="en-US" w:bidi="ar-SA"/>
        </w:rPr>
        <w:t>priložene isprave i odobrenja, dodatni referentni podaci</w:t>
      </w:r>
    </w:p>
    <w:p w14:paraId="52BA34AE" w14:textId="77777777" w:rsidR="000E071D" w:rsidRPr="00DE623B" w:rsidRDefault="000E071D" w:rsidP="00B325C2">
      <w:pPr>
        <w:numPr>
          <w:ilvl w:val="0"/>
          <w:numId w:val="42"/>
        </w:numPr>
        <w:tabs>
          <w:tab w:val="clear" w:pos="720"/>
          <w:tab w:val="num" w:pos="1004"/>
        </w:tabs>
        <w:autoSpaceDE w:val="0"/>
        <w:autoSpaceDN w:val="0"/>
        <w:adjustRightInd w:val="0"/>
        <w:spacing w:after="0" w:line="276" w:lineRule="auto"/>
        <w:ind w:left="1004"/>
        <w:jc w:val="both"/>
        <w:rPr>
          <w:rFonts w:ascii="Arial" w:hAnsi="Arial" w:cs="Arial"/>
          <w:color w:val="auto"/>
          <w:sz w:val="24"/>
          <w:lang w:val="sr-Latn-RS" w:eastAsia="en-US" w:bidi="ar-SA"/>
        </w:rPr>
      </w:pPr>
      <w:r w:rsidRPr="00DE623B">
        <w:rPr>
          <w:rFonts w:ascii="Arial" w:hAnsi="Arial" w:cs="Arial"/>
          <w:color w:val="auto"/>
          <w:sz w:val="24"/>
          <w:lang w:val="sr-Latn-RS" w:eastAsia="en-US" w:bidi="ar-SA"/>
        </w:rPr>
        <w:t>datum izdavanja i potpis</w:t>
      </w:r>
    </w:p>
    <w:p w14:paraId="4C83CFC7" w14:textId="77777777" w:rsidR="000E071D" w:rsidRPr="00DE623B" w:rsidRDefault="000E071D" w:rsidP="00B325C2">
      <w:pPr>
        <w:numPr>
          <w:ilvl w:val="0"/>
          <w:numId w:val="42"/>
        </w:numPr>
        <w:tabs>
          <w:tab w:val="clear" w:pos="720"/>
          <w:tab w:val="num" w:pos="1004"/>
        </w:tabs>
        <w:autoSpaceDE w:val="0"/>
        <w:autoSpaceDN w:val="0"/>
        <w:adjustRightInd w:val="0"/>
        <w:spacing w:after="0" w:line="276" w:lineRule="auto"/>
        <w:ind w:left="1004"/>
        <w:jc w:val="both"/>
        <w:rPr>
          <w:rFonts w:ascii="Arial" w:hAnsi="Arial" w:cs="Arial"/>
          <w:color w:val="auto"/>
          <w:sz w:val="24"/>
          <w:lang w:val="sr-Latn-RS" w:eastAsia="en-US" w:bidi="ar-SA"/>
        </w:rPr>
      </w:pPr>
      <w:r w:rsidRPr="00DE623B">
        <w:rPr>
          <w:rFonts w:ascii="Arial" w:hAnsi="Arial" w:cs="Arial"/>
          <w:color w:val="auto"/>
          <w:sz w:val="24"/>
          <w:lang w:val="sr-Latn-RS" w:eastAsia="en-US" w:bidi="ar-SA"/>
        </w:rPr>
        <w:t>broj paketa</w:t>
      </w:r>
    </w:p>
    <w:p w14:paraId="77C6D397" w14:textId="6C842C0C" w:rsidR="000E071D" w:rsidRPr="00DE623B" w:rsidRDefault="000E071D" w:rsidP="00B325C2">
      <w:pPr>
        <w:numPr>
          <w:ilvl w:val="0"/>
          <w:numId w:val="42"/>
        </w:numPr>
        <w:tabs>
          <w:tab w:val="clear" w:pos="720"/>
          <w:tab w:val="num" w:pos="1004"/>
        </w:tabs>
        <w:autoSpaceDE w:val="0"/>
        <w:autoSpaceDN w:val="0"/>
        <w:adjustRightInd w:val="0"/>
        <w:spacing w:after="0" w:line="276" w:lineRule="auto"/>
        <w:ind w:left="1004"/>
        <w:jc w:val="both"/>
        <w:rPr>
          <w:rFonts w:ascii="Arial" w:hAnsi="Arial" w:cs="Arial"/>
          <w:color w:val="auto"/>
          <w:sz w:val="24"/>
          <w:lang w:val="sr-Latn-RS" w:eastAsia="en-US" w:bidi="ar-SA"/>
        </w:rPr>
      </w:pPr>
      <w:r w:rsidRPr="00DE623B">
        <w:rPr>
          <w:rFonts w:ascii="Arial" w:hAnsi="Arial" w:cs="Arial"/>
          <w:color w:val="auto"/>
          <w:sz w:val="24"/>
          <w:lang w:val="sr-Latn-RS" w:eastAsia="en-US" w:bidi="ar-SA"/>
        </w:rPr>
        <w:t xml:space="preserve">uobičajeni trgovački naziv robe koji sadrži sve pojedinosti za njenu identifikaciju i tarifnu oznaku iz HS na nivou od najmanje 6 cifara </w:t>
      </w:r>
    </w:p>
    <w:p w14:paraId="21B040F1" w14:textId="77777777" w:rsidR="000E071D" w:rsidRPr="00DE623B" w:rsidRDefault="000E071D" w:rsidP="00B325C2">
      <w:pPr>
        <w:numPr>
          <w:ilvl w:val="0"/>
          <w:numId w:val="42"/>
        </w:numPr>
        <w:tabs>
          <w:tab w:val="clear" w:pos="720"/>
          <w:tab w:val="num" w:pos="1004"/>
        </w:tabs>
        <w:autoSpaceDE w:val="0"/>
        <w:autoSpaceDN w:val="0"/>
        <w:adjustRightInd w:val="0"/>
        <w:spacing w:after="0" w:line="276" w:lineRule="auto"/>
        <w:ind w:left="1004"/>
        <w:jc w:val="both"/>
        <w:rPr>
          <w:rFonts w:ascii="Arial" w:hAnsi="Arial" w:cs="Arial"/>
          <w:color w:val="auto"/>
          <w:sz w:val="24"/>
          <w:lang w:val="en" w:eastAsia="en-US" w:bidi="ar-SA"/>
        </w:rPr>
      </w:pPr>
      <w:r w:rsidRPr="00DE623B">
        <w:rPr>
          <w:rFonts w:ascii="Arial" w:hAnsi="Arial" w:cs="Arial"/>
          <w:color w:val="auto"/>
          <w:sz w:val="24"/>
          <w:lang w:val="sr-Latn-RS" w:eastAsia="en-US" w:bidi="ar-SA"/>
        </w:rPr>
        <w:t>bruto masa</w:t>
      </w:r>
    </w:p>
    <w:p w14:paraId="01B82569" w14:textId="77777777" w:rsidR="000E071D" w:rsidRPr="00DE623B" w:rsidRDefault="000E071D" w:rsidP="00B325C2">
      <w:pPr>
        <w:numPr>
          <w:ilvl w:val="0"/>
          <w:numId w:val="42"/>
        </w:numPr>
        <w:tabs>
          <w:tab w:val="clear" w:pos="720"/>
          <w:tab w:val="num" w:pos="1004"/>
        </w:tabs>
        <w:autoSpaceDE w:val="0"/>
        <w:autoSpaceDN w:val="0"/>
        <w:adjustRightInd w:val="0"/>
        <w:spacing w:after="0" w:line="276" w:lineRule="auto"/>
        <w:ind w:left="1004"/>
        <w:jc w:val="both"/>
        <w:rPr>
          <w:rFonts w:ascii="Arial" w:hAnsi="Arial" w:cs="Arial"/>
          <w:color w:val="auto"/>
          <w:sz w:val="24"/>
          <w:lang w:val="en" w:eastAsia="en-US" w:bidi="ar-SA"/>
        </w:rPr>
      </w:pPr>
      <w:r w:rsidRPr="00DE623B">
        <w:rPr>
          <w:rFonts w:ascii="Arial" w:hAnsi="Arial" w:cs="Arial"/>
          <w:color w:val="auto"/>
          <w:sz w:val="24"/>
          <w:lang w:val="sr-Latn-RS" w:eastAsia="en-US" w:bidi="ar-SA"/>
        </w:rPr>
        <w:t>broj plombe</w:t>
      </w:r>
    </w:p>
    <w:p w14:paraId="15F598A3" w14:textId="3E2C37A2" w:rsidR="000E071D" w:rsidRPr="00DE623B" w:rsidRDefault="000E071D" w:rsidP="00B325C2">
      <w:pPr>
        <w:numPr>
          <w:ilvl w:val="0"/>
          <w:numId w:val="42"/>
        </w:numPr>
        <w:tabs>
          <w:tab w:val="clear" w:pos="720"/>
          <w:tab w:val="num" w:pos="1004"/>
        </w:tabs>
        <w:autoSpaceDE w:val="0"/>
        <w:autoSpaceDN w:val="0"/>
        <w:adjustRightInd w:val="0"/>
        <w:spacing w:after="0" w:line="276" w:lineRule="auto"/>
        <w:ind w:left="1004"/>
        <w:jc w:val="both"/>
        <w:rPr>
          <w:rFonts w:ascii="Arial" w:hAnsi="Arial" w:cs="Arial"/>
          <w:color w:val="auto"/>
          <w:sz w:val="24"/>
          <w:lang w:val="en" w:eastAsia="en-US" w:bidi="ar-SA"/>
        </w:rPr>
      </w:pPr>
      <w:r w:rsidRPr="00DE623B">
        <w:rPr>
          <w:rFonts w:ascii="Arial" w:hAnsi="Arial" w:cs="Arial"/>
          <w:color w:val="auto"/>
          <w:sz w:val="24"/>
          <w:lang w:eastAsia="en-US" w:bidi="ar-SA"/>
        </w:rPr>
        <w:t>jedinstveni broj koji dodjeljuje avio prevoznik (LRN broj)</w:t>
      </w:r>
    </w:p>
    <w:p w14:paraId="415F237C" w14:textId="77777777" w:rsidR="00CF2DFC" w:rsidRPr="00DE623B" w:rsidRDefault="00CF2DFC" w:rsidP="00CF2DFC">
      <w:pPr>
        <w:autoSpaceDE w:val="0"/>
        <w:autoSpaceDN w:val="0"/>
        <w:adjustRightInd w:val="0"/>
        <w:spacing w:after="0" w:line="276" w:lineRule="auto"/>
        <w:ind w:left="1004" w:firstLine="0"/>
        <w:jc w:val="both"/>
        <w:rPr>
          <w:rFonts w:ascii="Arial" w:hAnsi="Arial" w:cs="Arial"/>
          <w:color w:val="auto"/>
          <w:sz w:val="24"/>
          <w:lang w:val="en" w:eastAsia="en-US" w:bidi="ar-SA"/>
        </w:rPr>
      </w:pPr>
    </w:p>
    <w:p w14:paraId="2259F6C9" w14:textId="77777777" w:rsidR="00CF2DFC" w:rsidRPr="00DE623B" w:rsidRDefault="00CF2DFC" w:rsidP="002928DE">
      <w:pPr>
        <w:autoSpaceDE w:val="0"/>
        <w:autoSpaceDN w:val="0"/>
        <w:adjustRightInd w:val="0"/>
        <w:spacing w:before="60" w:after="60" w:line="276" w:lineRule="auto"/>
        <w:ind w:left="0" w:firstLine="0"/>
        <w:jc w:val="both"/>
        <w:rPr>
          <w:rFonts w:ascii="Arial" w:hAnsi="Arial" w:cs="Arial"/>
          <w:sz w:val="24"/>
          <w:lang w:eastAsia="en-US" w:bidi="ar-SA"/>
        </w:rPr>
      </w:pPr>
      <w:r w:rsidRPr="00DE623B">
        <w:rPr>
          <w:rFonts w:ascii="Arial" w:hAnsi="Arial" w:cs="Arial"/>
          <w:sz w:val="24"/>
          <w:lang w:eastAsia="en-US" w:bidi="ar-SA"/>
        </w:rPr>
        <w:t xml:space="preserve">Pri stavljanju robe u tranzitni postupak, nosilac postupka u elektronsku tranzitnu ispravu unosi odgovarajuće oznake uz relevantne stavke: </w:t>
      </w:r>
    </w:p>
    <w:tbl>
      <w:tblPr>
        <w:tblW w:w="9350" w:type="dxa"/>
        <w:tblInd w:w="824" w:type="dxa"/>
        <w:tblLayout w:type="fixed"/>
        <w:tblLook w:val="0000" w:firstRow="0" w:lastRow="0" w:firstColumn="0" w:lastColumn="0" w:noHBand="0" w:noVBand="0"/>
      </w:tblPr>
      <w:tblGrid>
        <w:gridCol w:w="1163"/>
        <w:gridCol w:w="3935"/>
        <w:gridCol w:w="4252"/>
      </w:tblGrid>
      <w:tr w:rsidR="000E071D" w:rsidRPr="00DE623B" w14:paraId="21579D38" w14:textId="77777777" w:rsidTr="000E071D">
        <w:trPr>
          <w:trHeight w:val="1"/>
        </w:trPr>
        <w:tc>
          <w:tcPr>
            <w:tcW w:w="1163" w:type="dxa"/>
            <w:tcBorders>
              <w:top w:val="single" w:sz="3" w:space="0" w:color="000000"/>
              <w:left w:val="single" w:sz="3" w:space="0" w:color="000000"/>
              <w:bottom w:val="single" w:sz="3" w:space="0" w:color="000000"/>
              <w:right w:val="single" w:sz="3" w:space="0" w:color="000000"/>
            </w:tcBorders>
            <w:shd w:val="clear" w:color="000000" w:fill="FFFFFF"/>
          </w:tcPr>
          <w:p w14:paraId="712B5313"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val="en" w:eastAsia="en-US" w:bidi="ar-SA"/>
              </w:rPr>
            </w:pPr>
            <w:r w:rsidRPr="00DE623B">
              <w:rPr>
                <w:rFonts w:ascii="Arial" w:hAnsi="Arial" w:cs="Arial"/>
                <w:color w:val="auto"/>
                <w:sz w:val="24"/>
                <w:lang w:val="en" w:eastAsia="en-US" w:bidi="ar-SA"/>
              </w:rPr>
              <w:t>oznake</w:t>
            </w:r>
          </w:p>
        </w:tc>
        <w:tc>
          <w:tcPr>
            <w:tcW w:w="3935" w:type="dxa"/>
            <w:tcBorders>
              <w:top w:val="single" w:sz="3" w:space="0" w:color="000000"/>
              <w:left w:val="single" w:sz="3" w:space="0" w:color="000000"/>
              <w:bottom w:val="single" w:sz="3" w:space="0" w:color="000000"/>
              <w:right w:val="single" w:sz="3" w:space="0" w:color="000000"/>
            </w:tcBorders>
            <w:shd w:val="clear" w:color="000000" w:fill="FFFFFF"/>
          </w:tcPr>
          <w:p w14:paraId="261EEF79"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val="en" w:eastAsia="en-US" w:bidi="ar-SA"/>
              </w:rPr>
            </w:pPr>
            <w:r w:rsidRPr="00DE623B">
              <w:rPr>
                <w:rFonts w:ascii="Arial" w:hAnsi="Arial" w:cs="Arial"/>
                <w:color w:val="auto"/>
                <w:sz w:val="24"/>
                <w:lang w:val="en" w:eastAsia="en-US" w:bidi="ar-SA"/>
              </w:rPr>
              <w:t>Zajednički tranzit</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14:paraId="0BD5BA45"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val="en" w:eastAsia="en-US" w:bidi="ar-SA"/>
              </w:rPr>
            </w:pPr>
            <w:r w:rsidRPr="00DE623B">
              <w:rPr>
                <w:rFonts w:ascii="Arial" w:hAnsi="Arial" w:cs="Arial"/>
                <w:color w:val="auto"/>
                <w:sz w:val="24"/>
                <w:lang w:val="en" w:eastAsia="en-US" w:bidi="ar-SA"/>
              </w:rPr>
              <w:t>Tranzit Unije</w:t>
            </w:r>
          </w:p>
        </w:tc>
      </w:tr>
      <w:tr w:rsidR="000E071D" w:rsidRPr="00DE623B" w14:paraId="335E9B80" w14:textId="77777777" w:rsidTr="000E071D">
        <w:trPr>
          <w:trHeight w:val="1"/>
        </w:trPr>
        <w:tc>
          <w:tcPr>
            <w:tcW w:w="1163" w:type="dxa"/>
            <w:tcBorders>
              <w:top w:val="single" w:sz="3" w:space="0" w:color="000000"/>
              <w:left w:val="single" w:sz="3" w:space="0" w:color="000000"/>
              <w:bottom w:val="single" w:sz="3" w:space="0" w:color="000000"/>
              <w:right w:val="single" w:sz="3" w:space="0" w:color="000000"/>
            </w:tcBorders>
            <w:shd w:val="clear" w:color="000000" w:fill="FFFFFF"/>
          </w:tcPr>
          <w:p w14:paraId="39373101"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val="en" w:eastAsia="en-US" w:bidi="ar-SA"/>
              </w:rPr>
            </w:pPr>
            <w:r w:rsidRPr="00DE623B">
              <w:rPr>
                <w:rFonts w:ascii="Arial" w:hAnsi="Arial" w:cs="Arial"/>
                <w:color w:val="auto"/>
                <w:sz w:val="24"/>
                <w:lang w:val="en" w:eastAsia="en-US" w:bidi="ar-SA"/>
              </w:rPr>
              <w:t>Т1</w:t>
            </w:r>
          </w:p>
        </w:tc>
        <w:tc>
          <w:tcPr>
            <w:tcW w:w="3935" w:type="dxa"/>
            <w:tcBorders>
              <w:top w:val="single" w:sz="3" w:space="0" w:color="000000"/>
              <w:left w:val="single" w:sz="3" w:space="0" w:color="000000"/>
              <w:bottom w:val="single" w:sz="3" w:space="0" w:color="000000"/>
              <w:right w:val="single" w:sz="3" w:space="0" w:color="000000"/>
            </w:tcBorders>
            <w:shd w:val="clear" w:color="000000" w:fill="FFFFFF"/>
          </w:tcPr>
          <w:p w14:paraId="155FCE08"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val="sr-Latn-RS" w:eastAsia="en-US" w:bidi="ar-SA"/>
              </w:rPr>
            </w:pPr>
            <w:r w:rsidRPr="00DE623B">
              <w:rPr>
                <w:rFonts w:ascii="Arial" w:hAnsi="Arial" w:cs="Arial"/>
                <w:color w:val="auto"/>
                <w:sz w:val="24"/>
                <w:lang w:val="sr-Latn-RS" w:eastAsia="en-US" w:bidi="ar-SA"/>
              </w:rPr>
              <w:t xml:space="preserve">Roba stavljena u spoljni </w:t>
            </w:r>
            <w:r w:rsidRPr="00DE623B">
              <w:rPr>
                <w:rFonts w:ascii="Arial" w:hAnsi="Arial" w:cs="Arial"/>
                <w:color w:val="auto"/>
                <w:sz w:val="24"/>
                <w:lang w:val="ru-RU" w:eastAsia="en-US" w:bidi="ar-SA"/>
              </w:rPr>
              <w:t>Т</w:t>
            </w:r>
            <w:r w:rsidRPr="00DE623B">
              <w:rPr>
                <w:rFonts w:ascii="Arial" w:hAnsi="Arial" w:cs="Arial"/>
                <w:color w:val="auto"/>
                <w:sz w:val="24"/>
                <w:lang w:val="en" w:eastAsia="en-US" w:bidi="ar-SA"/>
              </w:rPr>
              <w:t xml:space="preserve">1 </w:t>
            </w:r>
            <w:r w:rsidRPr="00DE623B">
              <w:rPr>
                <w:rFonts w:ascii="Arial" w:hAnsi="Arial" w:cs="Arial"/>
                <w:color w:val="auto"/>
                <w:sz w:val="24"/>
                <w:lang w:val="sr-Latn-RS" w:eastAsia="en-US" w:bidi="ar-SA"/>
              </w:rPr>
              <w:t>tranzitni postupak</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14:paraId="176FB425"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eastAsia="en-US" w:bidi="ar-SA"/>
              </w:rPr>
            </w:pPr>
            <w:r w:rsidRPr="00DE623B">
              <w:rPr>
                <w:rFonts w:ascii="Arial" w:hAnsi="Arial" w:cs="Arial"/>
                <w:color w:val="auto"/>
                <w:sz w:val="24"/>
                <w:lang w:val="sr-Latn-RS" w:eastAsia="en-US" w:bidi="ar-SA"/>
              </w:rPr>
              <w:t xml:space="preserve">Roba stavljena u spoljni </w:t>
            </w:r>
            <w:r w:rsidRPr="00DE623B">
              <w:rPr>
                <w:rFonts w:ascii="Arial" w:hAnsi="Arial" w:cs="Arial"/>
                <w:color w:val="auto"/>
                <w:sz w:val="24"/>
                <w:lang w:val="ru-RU" w:eastAsia="en-US" w:bidi="ar-SA"/>
              </w:rPr>
              <w:t>Т</w:t>
            </w:r>
            <w:r w:rsidRPr="00DE623B">
              <w:rPr>
                <w:rFonts w:ascii="Arial" w:hAnsi="Arial" w:cs="Arial"/>
                <w:color w:val="auto"/>
                <w:sz w:val="24"/>
                <w:lang w:val="en" w:eastAsia="en-US" w:bidi="ar-SA"/>
              </w:rPr>
              <w:t xml:space="preserve">1 </w:t>
            </w:r>
            <w:r w:rsidRPr="00DE623B">
              <w:rPr>
                <w:rFonts w:ascii="Arial" w:hAnsi="Arial" w:cs="Arial"/>
                <w:color w:val="auto"/>
                <w:sz w:val="24"/>
                <w:lang w:val="sr-Latn-RS" w:eastAsia="en-US" w:bidi="ar-SA"/>
              </w:rPr>
              <w:t>tranzitni postupak</w:t>
            </w:r>
          </w:p>
        </w:tc>
      </w:tr>
      <w:tr w:rsidR="000E071D" w:rsidRPr="00DE623B" w14:paraId="638091FA" w14:textId="77777777" w:rsidTr="000E071D">
        <w:trPr>
          <w:trHeight w:val="1"/>
        </w:trPr>
        <w:tc>
          <w:tcPr>
            <w:tcW w:w="1163" w:type="dxa"/>
            <w:tcBorders>
              <w:top w:val="single" w:sz="3" w:space="0" w:color="000000"/>
              <w:left w:val="single" w:sz="3" w:space="0" w:color="000000"/>
              <w:bottom w:val="single" w:sz="3" w:space="0" w:color="000000"/>
              <w:right w:val="single" w:sz="3" w:space="0" w:color="000000"/>
            </w:tcBorders>
            <w:shd w:val="clear" w:color="000000" w:fill="FFFFFF"/>
          </w:tcPr>
          <w:p w14:paraId="4F804FD8"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val="en" w:eastAsia="en-US" w:bidi="ar-SA"/>
              </w:rPr>
            </w:pPr>
            <w:r w:rsidRPr="00DE623B">
              <w:rPr>
                <w:rFonts w:ascii="Arial" w:hAnsi="Arial" w:cs="Arial"/>
                <w:color w:val="auto"/>
                <w:sz w:val="24"/>
                <w:lang w:val="en" w:eastAsia="en-US" w:bidi="ar-SA"/>
              </w:rPr>
              <w:t>Т2</w:t>
            </w:r>
          </w:p>
        </w:tc>
        <w:tc>
          <w:tcPr>
            <w:tcW w:w="3935" w:type="dxa"/>
            <w:tcBorders>
              <w:top w:val="single" w:sz="3" w:space="0" w:color="000000"/>
              <w:left w:val="single" w:sz="3" w:space="0" w:color="000000"/>
              <w:bottom w:val="single" w:sz="3" w:space="0" w:color="000000"/>
              <w:right w:val="single" w:sz="3" w:space="0" w:color="000000"/>
            </w:tcBorders>
            <w:shd w:val="clear" w:color="000000" w:fill="FFFFFF"/>
          </w:tcPr>
          <w:p w14:paraId="08840337"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eastAsia="en-US" w:bidi="ar-SA"/>
              </w:rPr>
            </w:pPr>
            <w:r w:rsidRPr="00DE623B">
              <w:rPr>
                <w:rFonts w:ascii="Arial" w:hAnsi="Arial" w:cs="Arial"/>
                <w:color w:val="auto"/>
                <w:sz w:val="24"/>
                <w:lang w:val="sr-Latn-RS" w:eastAsia="en-US" w:bidi="ar-SA"/>
              </w:rPr>
              <w:t xml:space="preserve">Roba stavljena u </w:t>
            </w:r>
            <w:r w:rsidRPr="00DE623B">
              <w:rPr>
                <w:rFonts w:ascii="Arial" w:hAnsi="Arial" w:cs="Arial"/>
                <w:color w:val="auto"/>
                <w:sz w:val="24"/>
                <w:lang w:val="ru-RU" w:eastAsia="en-US" w:bidi="ar-SA"/>
              </w:rPr>
              <w:t>Т</w:t>
            </w:r>
            <w:r w:rsidRPr="00DE623B">
              <w:rPr>
                <w:rFonts w:ascii="Arial" w:hAnsi="Arial" w:cs="Arial"/>
                <w:color w:val="auto"/>
                <w:sz w:val="24"/>
                <w:lang w:eastAsia="en-US" w:bidi="ar-SA"/>
              </w:rPr>
              <w:t>2</w:t>
            </w:r>
          </w:p>
          <w:p w14:paraId="4B7BFE1E"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eastAsia="en-US" w:bidi="ar-SA"/>
              </w:rPr>
            </w:pPr>
            <w:r w:rsidRPr="00DE623B">
              <w:rPr>
                <w:rFonts w:ascii="Arial" w:hAnsi="Arial" w:cs="Arial"/>
                <w:color w:val="auto"/>
                <w:sz w:val="24"/>
                <w:lang w:val="sr-Latn-RS" w:eastAsia="en-US" w:bidi="ar-SA"/>
              </w:rPr>
              <w:t>unutrašnji tranzitni postupak</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14:paraId="6ED09405"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eastAsia="en-US" w:bidi="ar-SA"/>
              </w:rPr>
            </w:pPr>
            <w:r w:rsidRPr="00DE623B">
              <w:rPr>
                <w:rFonts w:ascii="Arial" w:hAnsi="Arial" w:cs="Arial"/>
                <w:color w:val="auto"/>
                <w:sz w:val="24"/>
                <w:lang w:val="sr-Latn-RS" w:eastAsia="en-US" w:bidi="ar-SA"/>
              </w:rPr>
              <w:t xml:space="preserve">Roba stavljena u </w:t>
            </w:r>
            <w:r w:rsidRPr="00DE623B">
              <w:rPr>
                <w:rFonts w:ascii="Arial" w:hAnsi="Arial" w:cs="Arial"/>
                <w:color w:val="auto"/>
                <w:sz w:val="24"/>
                <w:lang w:val="ru-RU" w:eastAsia="en-US" w:bidi="ar-SA"/>
              </w:rPr>
              <w:t>Т</w:t>
            </w:r>
            <w:r w:rsidRPr="00DE623B">
              <w:rPr>
                <w:rFonts w:ascii="Arial" w:hAnsi="Arial" w:cs="Arial"/>
                <w:color w:val="auto"/>
                <w:sz w:val="24"/>
                <w:lang w:eastAsia="en-US" w:bidi="ar-SA"/>
              </w:rPr>
              <w:t>2</w:t>
            </w:r>
          </w:p>
          <w:p w14:paraId="52CB7CD3"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eastAsia="en-US" w:bidi="ar-SA"/>
              </w:rPr>
            </w:pPr>
            <w:r w:rsidRPr="00DE623B">
              <w:rPr>
                <w:rFonts w:ascii="Arial" w:hAnsi="Arial" w:cs="Arial"/>
                <w:color w:val="auto"/>
                <w:sz w:val="24"/>
                <w:lang w:val="sr-Latn-RS" w:eastAsia="en-US" w:bidi="ar-SA"/>
              </w:rPr>
              <w:t>unutrašnji tranzitni postupak</w:t>
            </w:r>
          </w:p>
        </w:tc>
      </w:tr>
      <w:tr w:rsidR="000E071D" w:rsidRPr="00DE623B" w14:paraId="1713745B" w14:textId="77777777" w:rsidTr="000E071D">
        <w:trPr>
          <w:trHeight w:val="1"/>
        </w:trPr>
        <w:tc>
          <w:tcPr>
            <w:tcW w:w="1163" w:type="dxa"/>
            <w:tcBorders>
              <w:top w:val="single" w:sz="3" w:space="0" w:color="000000"/>
              <w:left w:val="single" w:sz="3" w:space="0" w:color="000000"/>
              <w:bottom w:val="single" w:sz="3" w:space="0" w:color="000000"/>
              <w:right w:val="single" w:sz="3" w:space="0" w:color="000000"/>
            </w:tcBorders>
            <w:shd w:val="clear" w:color="000000" w:fill="FFFFFF"/>
          </w:tcPr>
          <w:p w14:paraId="566D102A"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val="en" w:eastAsia="en-US" w:bidi="ar-SA"/>
              </w:rPr>
            </w:pPr>
            <w:r w:rsidRPr="00DE623B">
              <w:rPr>
                <w:rFonts w:ascii="Arial" w:hAnsi="Arial" w:cs="Arial"/>
                <w:color w:val="auto"/>
                <w:sz w:val="24"/>
                <w:lang w:val="en" w:eastAsia="en-US" w:bidi="ar-SA"/>
              </w:rPr>
              <w:t>Т2F</w:t>
            </w:r>
          </w:p>
        </w:tc>
        <w:tc>
          <w:tcPr>
            <w:tcW w:w="3935" w:type="dxa"/>
            <w:tcBorders>
              <w:top w:val="single" w:sz="3" w:space="0" w:color="000000"/>
              <w:left w:val="single" w:sz="3" w:space="0" w:color="000000"/>
              <w:bottom w:val="single" w:sz="3" w:space="0" w:color="000000"/>
              <w:right w:val="single" w:sz="3" w:space="0" w:color="000000"/>
            </w:tcBorders>
            <w:shd w:val="clear" w:color="000000" w:fill="FFFFFF"/>
          </w:tcPr>
          <w:p w14:paraId="31120E20"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eastAsia="en-US" w:bidi="ar-SA"/>
              </w:rPr>
            </w:pPr>
            <w:r w:rsidRPr="00DE623B">
              <w:rPr>
                <w:rFonts w:ascii="Arial" w:hAnsi="Arial" w:cs="Arial"/>
                <w:color w:val="auto"/>
                <w:sz w:val="24"/>
                <w:lang w:val="sr-Latn-RS" w:eastAsia="en-US" w:bidi="ar-SA"/>
              </w:rPr>
              <w:t xml:space="preserve">Roba stavljena u </w:t>
            </w:r>
            <w:r w:rsidRPr="00DE623B">
              <w:rPr>
                <w:rFonts w:ascii="Arial" w:hAnsi="Arial" w:cs="Arial"/>
                <w:color w:val="auto"/>
                <w:sz w:val="24"/>
                <w:lang w:val="ru-RU" w:eastAsia="en-US" w:bidi="ar-SA"/>
              </w:rPr>
              <w:t>Т</w:t>
            </w:r>
            <w:r w:rsidRPr="00DE623B">
              <w:rPr>
                <w:rFonts w:ascii="Arial" w:hAnsi="Arial" w:cs="Arial"/>
                <w:color w:val="auto"/>
                <w:sz w:val="24"/>
                <w:lang w:eastAsia="en-US" w:bidi="ar-SA"/>
              </w:rPr>
              <w:t>2</w:t>
            </w:r>
          </w:p>
          <w:p w14:paraId="1CB4A690"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val="sr-Latn-RS" w:eastAsia="en-US" w:bidi="ar-SA"/>
              </w:rPr>
            </w:pPr>
            <w:r w:rsidRPr="00DE623B">
              <w:rPr>
                <w:rFonts w:ascii="Arial" w:hAnsi="Arial" w:cs="Arial"/>
                <w:color w:val="auto"/>
                <w:sz w:val="24"/>
                <w:lang w:val="sr-Latn-RS" w:eastAsia="en-US" w:bidi="ar-SA"/>
              </w:rPr>
              <w:t>unutrašnji tranzitni postupak</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14:paraId="596699FC"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val="sr-Latn-RS" w:eastAsia="en-US" w:bidi="ar-SA"/>
              </w:rPr>
            </w:pPr>
            <w:r w:rsidRPr="00DE623B">
              <w:rPr>
                <w:rFonts w:ascii="Arial" w:hAnsi="Arial" w:cs="Arial"/>
                <w:color w:val="auto"/>
                <w:sz w:val="24"/>
                <w:lang w:val="sr-Latn-RS" w:eastAsia="en-US" w:bidi="ar-SA"/>
              </w:rPr>
              <w:t>Roba stavljena u Т2</w:t>
            </w:r>
          </w:p>
          <w:p w14:paraId="502E30D0"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val="sr-Latn-RS" w:eastAsia="en-US" w:bidi="ar-SA"/>
              </w:rPr>
            </w:pPr>
            <w:r w:rsidRPr="00DE623B">
              <w:rPr>
                <w:rFonts w:ascii="Arial" w:hAnsi="Arial" w:cs="Arial"/>
                <w:color w:val="auto"/>
                <w:sz w:val="24"/>
                <w:lang w:val="sr-Latn-RS" w:eastAsia="en-US" w:bidi="ar-SA"/>
              </w:rPr>
              <w:t>unutrašnji tranzitni postupak koja se premješta sa posebnih fiskalnih područja na drugi dio carinskog područja Unije koji nije posebno fiskalno područje. Takva roba se navodi u odvojenim manifestima.</w:t>
            </w:r>
          </w:p>
        </w:tc>
      </w:tr>
      <w:tr w:rsidR="000E071D" w:rsidRPr="00DE623B" w14:paraId="7707D19E" w14:textId="77777777" w:rsidTr="000E071D">
        <w:trPr>
          <w:trHeight w:val="1"/>
        </w:trPr>
        <w:tc>
          <w:tcPr>
            <w:tcW w:w="1163" w:type="dxa"/>
            <w:tcBorders>
              <w:top w:val="single" w:sz="3" w:space="0" w:color="000000"/>
              <w:left w:val="single" w:sz="3" w:space="0" w:color="000000"/>
              <w:bottom w:val="single" w:sz="3" w:space="0" w:color="000000"/>
              <w:right w:val="single" w:sz="3" w:space="0" w:color="000000"/>
            </w:tcBorders>
            <w:shd w:val="clear" w:color="000000" w:fill="FFFFFF"/>
          </w:tcPr>
          <w:p w14:paraId="606383E6"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val="en" w:eastAsia="en-US" w:bidi="ar-SA"/>
              </w:rPr>
            </w:pPr>
            <w:r w:rsidRPr="00DE623B">
              <w:rPr>
                <w:rFonts w:ascii="Arial" w:hAnsi="Arial" w:cs="Arial"/>
                <w:color w:val="auto"/>
                <w:sz w:val="24"/>
                <w:lang w:val="en" w:eastAsia="en-US" w:bidi="ar-SA"/>
              </w:rPr>
              <w:t>C</w:t>
            </w:r>
          </w:p>
        </w:tc>
        <w:tc>
          <w:tcPr>
            <w:tcW w:w="3935" w:type="dxa"/>
            <w:tcBorders>
              <w:top w:val="single" w:sz="3" w:space="0" w:color="000000"/>
              <w:left w:val="single" w:sz="3" w:space="0" w:color="000000"/>
              <w:bottom w:val="single" w:sz="3" w:space="0" w:color="000000"/>
              <w:right w:val="single" w:sz="3" w:space="0" w:color="000000"/>
            </w:tcBorders>
            <w:shd w:val="clear" w:color="000000" w:fill="FFFFFF"/>
          </w:tcPr>
          <w:p w14:paraId="64C7FB46"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val="en" w:eastAsia="en-US" w:bidi="ar-SA"/>
              </w:rPr>
            </w:pPr>
            <w:r w:rsidRPr="00DE623B">
              <w:rPr>
                <w:rFonts w:ascii="Arial" w:hAnsi="Arial" w:cs="Arial"/>
                <w:color w:val="auto"/>
                <w:sz w:val="24"/>
                <w:lang w:val="sr-Latn-RS" w:eastAsia="en-US" w:bidi="ar-SA"/>
              </w:rPr>
              <w:t>Roba iz Unije koja nije stavljena u tranzitni postupak</w:t>
            </w:r>
            <w:r w:rsidRPr="00DE623B">
              <w:rPr>
                <w:rFonts w:ascii="Arial" w:hAnsi="Arial" w:cs="Arial"/>
                <w:color w:val="auto"/>
                <w:sz w:val="24"/>
                <w:lang w:val="en" w:eastAsia="en-US" w:bidi="ar-SA"/>
              </w:rPr>
              <w:t xml:space="preserve"> (</w:t>
            </w:r>
            <w:r w:rsidRPr="00DE623B">
              <w:rPr>
                <w:rFonts w:ascii="Arial" w:hAnsi="Arial" w:cs="Arial"/>
                <w:color w:val="auto"/>
                <w:sz w:val="24"/>
                <w:lang w:val="sr-Latn-RS" w:eastAsia="en-US" w:bidi="ar-SA"/>
              </w:rPr>
              <w:t>ekvivalent T2L i T2LF</w:t>
            </w:r>
            <w:r w:rsidRPr="00DE623B">
              <w:rPr>
                <w:rFonts w:ascii="Arial" w:hAnsi="Arial" w:cs="Arial"/>
                <w:color w:val="auto"/>
                <w:sz w:val="24"/>
                <w:lang w:val="en" w:eastAsia="en-US" w:bidi="ar-SA"/>
              </w:rPr>
              <w:t>)</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14:paraId="66FF9BC5"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eastAsia="en-US" w:bidi="ar-SA"/>
              </w:rPr>
            </w:pPr>
            <w:r w:rsidRPr="00DE623B">
              <w:rPr>
                <w:rFonts w:ascii="Arial" w:hAnsi="Arial" w:cs="Arial"/>
                <w:color w:val="auto"/>
                <w:sz w:val="24"/>
                <w:lang w:val="sr-Latn-RS" w:eastAsia="en-US" w:bidi="ar-SA"/>
              </w:rPr>
              <w:t>Roba iz Unije koja nije stavljena u tranzitni postupak</w:t>
            </w:r>
            <w:r w:rsidRPr="00DE623B">
              <w:rPr>
                <w:rFonts w:ascii="Arial" w:hAnsi="Arial" w:cs="Arial"/>
                <w:color w:val="auto"/>
                <w:sz w:val="24"/>
                <w:lang w:val="en" w:eastAsia="en-US" w:bidi="ar-SA"/>
              </w:rPr>
              <w:t xml:space="preserve"> (</w:t>
            </w:r>
            <w:r w:rsidRPr="00DE623B">
              <w:rPr>
                <w:rFonts w:ascii="Arial" w:hAnsi="Arial" w:cs="Arial"/>
                <w:color w:val="auto"/>
                <w:sz w:val="24"/>
                <w:lang w:val="sr-Latn-RS" w:eastAsia="en-US" w:bidi="ar-SA"/>
              </w:rPr>
              <w:t>ekvivalent T2L i T2LF</w:t>
            </w:r>
            <w:r w:rsidRPr="00DE623B">
              <w:rPr>
                <w:rFonts w:ascii="Arial" w:hAnsi="Arial" w:cs="Arial"/>
                <w:color w:val="auto"/>
                <w:sz w:val="24"/>
                <w:lang w:val="en" w:eastAsia="en-US" w:bidi="ar-SA"/>
              </w:rPr>
              <w:t>)</w:t>
            </w:r>
          </w:p>
        </w:tc>
      </w:tr>
      <w:tr w:rsidR="000E071D" w:rsidRPr="00DE623B" w14:paraId="51110809" w14:textId="77777777" w:rsidTr="000E071D">
        <w:trPr>
          <w:trHeight w:val="1"/>
        </w:trPr>
        <w:tc>
          <w:tcPr>
            <w:tcW w:w="1163" w:type="dxa"/>
            <w:tcBorders>
              <w:top w:val="single" w:sz="3" w:space="0" w:color="000000"/>
              <w:left w:val="single" w:sz="3" w:space="0" w:color="000000"/>
              <w:bottom w:val="single" w:sz="3" w:space="0" w:color="000000"/>
              <w:right w:val="single" w:sz="3" w:space="0" w:color="000000"/>
            </w:tcBorders>
            <w:shd w:val="clear" w:color="000000" w:fill="FFFFFF"/>
          </w:tcPr>
          <w:p w14:paraId="0201A0AD"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val="en" w:eastAsia="en-US" w:bidi="ar-SA"/>
              </w:rPr>
            </w:pPr>
            <w:r w:rsidRPr="00DE623B">
              <w:rPr>
                <w:rFonts w:ascii="Arial" w:hAnsi="Arial" w:cs="Arial"/>
                <w:color w:val="auto"/>
                <w:sz w:val="24"/>
                <w:lang w:val="en" w:eastAsia="en-US" w:bidi="ar-SA"/>
              </w:rPr>
              <w:lastRenderedPageBreak/>
              <w:t xml:space="preserve">ТD </w:t>
            </w:r>
          </w:p>
        </w:tc>
        <w:tc>
          <w:tcPr>
            <w:tcW w:w="3935" w:type="dxa"/>
            <w:tcBorders>
              <w:top w:val="single" w:sz="3" w:space="0" w:color="000000"/>
              <w:left w:val="single" w:sz="3" w:space="0" w:color="000000"/>
              <w:bottom w:val="single" w:sz="3" w:space="0" w:color="000000"/>
              <w:right w:val="single" w:sz="3" w:space="0" w:color="000000"/>
            </w:tcBorders>
            <w:shd w:val="clear" w:color="000000" w:fill="FFFFFF"/>
          </w:tcPr>
          <w:p w14:paraId="137DAD25"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val="sr-Latn-RS" w:eastAsia="en-US" w:bidi="ar-SA"/>
              </w:rPr>
            </w:pPr>
            <w:r w:rsidRPr="00DE623B">
              <w:rPr>
                <w:rFonts w:ascii="Arial" w:hAnsi="Arial" w:cs="Arial"/>
                <w:color w:val="auto"/>
                <w:sz w:val="24"/>
                <w:lang w:val="sr-Latn-RS" w:eastAsia="en-US" w:bidi="ar-SA"/>
              </w:rPr>
              <w:t>Roba već stavljena u tranzitni postupak</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14:paraId="576822EF"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val="sr-Latn-RS" w:eastAsia="en-US" w:bidi="ar-SA"/>
              </w:rPr>
            </w:pPr>
            <w:r w:rsidRPr="00DE623B">
              <w:rPr>
                <w:rFonts w:ascii="Arial" w:hAnsi="Arial" w:cs="Arial"/>
                <w:color w:val="auto"/>
                <w:sz w:val="24"/>
                <w:lang w:val="sr-Latn-RS" w:eastAsia="en-US" w:bidi="ar-SA"/>
              </w:rPr>
              <w:t>Roba već stavljena u tranzitni postupak, ili koja se stavlja u postupak oplemenjivanja, carinskog skladištenja ili postupak privremenog uvoza</w:t>
            </w:r>
          </w:p>
        </w:tc>
      </w:tr>
      <w:tr w:rsidR="000E071D" w:rsidRPr="00DE623B" w14:paraId="2C9F5F18" w14:textId="77777777" w:rsidTr="000E071D">
        <w:trPr>
          <w:trHeight w:val="1"/>
        </w:trPr>
        <w:tc>
          <w:tcPr>
            <w:tcW w:w="1163" w:type="dxa"/>
            <w:tcBorders>
              <w:top w:val="single" w:sz="3" w:space="0" w:color="000000"/>
              <w:left w:val="single" w:sz="3" w:space="0" w:color="000000"/>
              <w:bottom w:val="single" w:sz="3" w:space="0" w:color="000000"/>
              <w:right w:val="single" w:sz="3" w:space="0" w:color="000000"/>
            </w:tcBorders>
            <w:shd w:val="clear" w:color="000000" w:fill="FFFFFF"/>
          </w:tcPr>
          <w:p w14:paraId="156E199D"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val="en" w:eastAsia="en-US" w:bidi="ar-SA"/>
              </w:rPr>
            </w:pPr>
            <w:r w:rsidRPr="00DE623B">
              <w:rPr>
                <w:rFonts w:ascii="Arial" w:hAnsi="Arial" w:cs="Arial"/>
                <w:color w:val="auto"/>
                <w:sz w:val="24"/>
                <w:lang w:val="en" w:eastAsia="en-US" w:bidi="ar-SA"/>
              </w:rPr>
              <w:t>Х</w:t>
            </w:r>
          </w:p>
        </w:tc>
        <w:tc>
          <w:tcPr>
            <w:tcW w:w="3935" w:type="dxa"/>
            <w:tcBorders>
              <w:top w:val="single" w:sz="3" w:space="0" w:color="000000"/>
              <w:left w:val="single" w:sz="3" w:space="0" w:color="000000"/>
              <w:bottom w:val="single" w:sz="3" w:space="0" w:color="000000"/>
              <w:right w:val="single" w:sz="3" w:space="0" w:color="000000"/>
            </w:tcBorders>
            <w:shd w:val="clear" w:color="000000" w:fill="FFFFFF"/>
          </w:tcPr>
          <w:p w14:paraId="3BD9556E"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val="en" w:eastAsia="en-US" w:bidi="ar-SA"/>
              </w:rPr>
            </w:pPr>
            <w:r w:rsidRPr="00DE623B">
              <w:rPr>
                <w:rFonts w:ascii="Arial" w:hAnsi="Arial" w:cs="Arial"/>
                <w:color w:val="auto"/>
                <w:sz w:val="24"/>
                <w:lang w:val="sr-Latn-RS" w:eastAsia="en-US" w:bidi="ar-SA"/>
              </w:rPr>
              <w:t>Roba iz Unije koja se izvozi i koja nije stavljena u tranzitni postupak u skladu sa čl. 111</w:t>
            </w:r>
            <w:r w:rsidRPr="00DE623B">
              <w:rPr>
                <w:rFonts w:ascii="Arial" w:hAnsi="Arial" w:cs="Arial"/>
                <w:color w:val="auto"/>
                <w:sz w:val="24"/>
                <w:lang w:val="en" w:eastAsia="en-US" w:bidi="ar-SA"/>
              </w:rPr>
              <w:t xml:space="preserve"> </w:t>
            </w:r>
            <w:r w:rsidRPr="00DE623B">
              <w:rPr>
                <w:rFonts w:ascii="Arial" w:hAnsi="Arial" w:cs="Arial"/>
                <w:color w:val="auto"/>
                <w:sz w:val="24"/>
                <w:lang w:val="sr-Cyrl-RS" w:eastAsia="en-US" w:bidi="ar-SA"/>
              </w:rPr>
              <w:t>Dodatka I, Konvencije</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14:paraId="1BAF3C0C" w14:textId="77777777" w:rsidR="000E071D" w:rsidRPr="00DE623B" w:rsidRDefault="000E071D" w:rsidP="000E071D">
            <w:pPr>
              <w:autoSpaceDE w:val="0"/>
              <w:autoSpaceDN w:val="0"/>
              <w:adjustRightInd w:val="0"/>
              <w:spacing w:after="0" w:line="276" w:lineRule="auto"/>
              <w:ind w:left="0" w:firstLine="0"/>
              <w:jc w:val="both"/>
              <w:rPr>
                <w:rFonts w:ascii="Arial" w:hAnsi="Arial" w:cs="Arial"/>
                <w:color w:val="auto"/>
                <w:sz w:val="24"/>
                <w:lang w:val="en" w:eastAsia="en-US" w:bidi="ar-SA"/>
              </w:rPr>
            </w:pPr>
            <w:r w:rsidRPr="00DE623B">
              <w:rPr>
                <w:rFonts w:ascii="Arial" w:hAnsi="Arial" w:cs="Arial"/>
                <w:color w:val="auto"/>
                <w:sz w:val="24"/>
                <w:lang w:val="sr-Latn-RS" w:eastAsia="en-US" w:bidi="ar-SA"/>
              </w:rPr>
              <w:t>Roba iz Unije koja se izvozi, a koja se ne stavlja u tranzitni postupak</w:t>
            </w:r>
          </w:p>
        </w:tc>
      </w:tr>
    </w:tbl>
    <w:p w14:paraId="790FE12D" w14:textId="77777777" w:rsidR="000E071D" w:rsidRPr="00DE623B" w:rsidRDefault="000E071D" w:rsidP="000E071D">
      <w:pPr>
        <w:autoSpaceDE w:val="0"/>
        <w:autoSpaceDN w:val="0"/>
        <w:adjustRightInd w:val="0"/>
        <w:spacing w:line="276" w:lineRule="auto"/>
        <w:ind w:left="0" w:firstLine="0"/>
        <w:jc w:val="both"/>
        <w:rPr>
          <w:rFonts w:ascii="Arial" w:hAnsi="Arial" w:cs="Arial"/>
          <w:color w:val="auto"/>
          <w:sz w:val="24"/>
          <w:lang w:val="en" w:eastAsia="en-US" w:bidi="ar-SA"/>
        </w:rPr>
      </w:pPr>
    </w:p>
    <w:p w14:paraId="713E63CC" w14:textId="1896419E" w:rsidR="000E071D" w:rsidRPr="00DE623B" w:rsidRDefault="00CF2DFC" w:rsidP="002928DE">
      <w:pPr>
        <w:autoSpaceDE w:val="0"/>
        <w:autoSpaceDN w:val="0"/>
        <w:adjustRightInd w:val="0"/>
        <w:spacing w:before="120" w:line="276" w:lineRule="auto"/>
        <w:ind w:left="0" w:firstLine="0"/>
        <w:jc w:val="both"/>
        <w:rPr>
          <w:rFonts w:ascii="Arial" w:hAnsi="Arial" w:cs="Arial"/>
          <w:color w:val="auto"/>
          <w:sz w:val="24"/>
          <w:lang w:eastAsia="en-US" w:bidi="ar-SA"/>
        </w:rPr>
      </w:pPr>
      <w:r w:rsidRPr="00DE623B">
        <w:rPr>
          <w:rFonts w:ascii="Arial" w:hAnsi="Arial" w:cs="Arial"/>
          <w:color w:val="auto"/>
          <w:sz w:val="24"/>
          <w:lang w:val="sr-Latn-RS" w:eastAsia="en-US" w:bidi="ar-SA"/>
        </w:rPr>
        <w:t>Nosilac postupka</w:t>
      </w:r>
      <w:r w:rsidR="000E071D" w:rsidRPr="00DE623B">
        <w:rPr>
          <w:rFonts w:ascii="Arial" w:hAnsi="Arial" w:cs="Arial"/>
          <w:color w:val="auto"/>
          <w:sz w:val="24"/>
          <w:lang w:val="sr-Latn-RS" w:eastAsia="en-US" w:bidi="ar-SA"/>
        </w:rPr>
        <w:t xml:space="preserve"> dostavlja elektronski transportni dokument polaznoj carinskoj ispostavi na način </w:t>
      </w:r>
      <w:r w:rsidR="00A11E83" w:rsidRPr="00DE623B">
        <w:rPr>
          <w:rFonts w:ascii="Arial" w:hAnsi="Arial" w:cs="Arial"/>
          <w:color w:val="auto"/>
          <w:sz w:val="24"/>
          <w:lang w:val="sr-Latn-RS" w:eastAsia="en-US" w:bidi="ar-SA"/>
        </w:rPr>
        <w:t xml:space="preserve">i u roku </w:t>
      </w:r>
      <w:r w:rsidR="000E071D" w:rsidRPr="00DE623B">
        <w:rPr>
          <w:rFonts w:ascii="Arial" w:hAnsi="Arial" w:cs="Arial"/>
          <w:color w:val="auto"/>
          <w:sz w:val="24"/>
          <w:lang w:val="sr-Latn-RS" w:eastAsia="en-US" w:bidi="ar-SA"/>
        </w:rPr>
        <w:t>utvrđen</w:t>
      </w:r>
      <w:r w:rsidR="00A11E83" w:rsidRPr="00DE623B">
        <w:rPr>
          <w:rFonts w:ascii="Arial" w:hAnsi="Arial" w:cs="Arial"/>
          <w:color w:val="auto"/>
          <w:sz w:val="24"/>
          <w:lang w:val="sr-Latn-RS" w:eastAsia="en-US" w:bidi="ar-SA"/>
        </w:rPr>
        <w:t>om</w:t>
      </w:r>
      <w:r w:rsidR="000E071D" w:rsidRPr="00DE623B">
        <w:rPr>
          <w:rFonts w:ascii="Arial" w:hAnsi="Arial" w:cs="Arial"/>
          <w:color w:val="auto"/>
          <w:sz w:val="24"/>
          <w:lang w:val="sr-Latn-RS" w:eastAsia="en-US" w:bidi="ar-SA"/>
        </w:rPr>
        <w:t xml:space="preserve"> u odobrenju za pojednostavljeni postupak. </w:t>
      </w:r>
    </w:p>
    <w:p w14:paraId="01876B0B" w14:textId="778DCC72" w:rsidR="000E071D" w:rsidRPr="00DE623B" w:rsidRDefault="000E071D" w:rsidP="002928DE">
      <w:pPr>
        <w:autoSpaceDE w:val="0"/>
        <w:autoSpaceDN w:val="0"/>
        <w:adjustRightInd w:val="0"/>
        <w:spacing w:before="120" w:line="276" w:lineRule="auto"/>
        <w:ind w:left="0" w:firstLine="0"/>
        <w:jc w:val="both"/>
        <w:rPr>
          <w:rFonts w:ascii="Arial" w:hAnsi="Arial" w:cs="Arial"/>
          <w:color w:val="auto"/>
          <w:sz w:val="24"/>
          <w:lang w:eastAsia="en-US" w:bidi="ar-SA"/>
        </w:rPr>
      </w:pPr>
      <w:r w:rsidRPr="00DE623B">
        <w:rPr>
          <w:rFonts w:ascii="Arial" w:hAnsi="Arial" w:cs="Arial"/>
          <w:color w:val="auto"/>
          <w:sz w:val="24"/>
          <w:lang w:eastAsia="en-US" w:bidi="ar-SA"/>
        </w:rPr>
        <w:t>Nakon što se izvrši analiza rizika i p</w:t>
      </w:r>
      <w:r w:rsidR="00CF2DFC" w:rsidRPr="00DE623B">
        <w:rPr>
          <w:rFonts w:ascii="Arial" w:hAnsi="Arial" w:cs="Arial"/>
          <w:color w:val="auto"/>
          <w:sz w:val="24"/>
          <w:lang w:eastAsia="en-US" w:bidi="ar-SA"/>
        </w:rPr>
        <w:t>o potrebi pregled robe, carinska</w:t>
      </w:r>
      <w:r w:rsidRPr="00DE623B">
        <w:rPr>
          <w:rFonts w:ascii="Arial" w:hAnsi="Arial" w:cs="Arial"/>
          <w:color w:val="auto"/>
          <w:sz w:val="24"/>
          <w:lang w:eastAsia="en-US" w:bidi="ar-SA"/>
        </w:rPr>
        <w:t xml:space="preserve"> </w:t>
      </w:r>
      <w:r w:rsidR="00CF2DFC" w:rsidRPr="00DE623B">
        <w:rPr>
          <w:rFonts w:ascii="Arial" w:hAnsi="Arial" w:cs="Arial"/>
          <w:color w:val="auto"/>
          <w:sz w:val="24"/>
          <w:lang w:eastAsia="en-US" w:bidi="ar-SA"/>
        </w:rPr>
        <w:t>ispostava</w:t>
      </w:r>
      <w:r w:rsidRPr="00DE623B">
        <w:rPr>
          <w:rFonts w:ascii="Arial" w:hAnsi="Arial" w:cs="Arial"/>
          <w:color w:val="auto"/>
          <w:sz w:val="24"/>
          <w:lang w:eastAsia="en-US" w:bidi="ar-SA"/>
        </w:rPr>
        <w:t xml:space="preserve"> prihvata elektronski transportni dokument kao tranzitnu deklaraciju. Na svakoj deklaraciji mora da se nalazi jedinstveni broj koji dodjeljuje </w:t>
      </w:r>
      <w:r w:rsidR="00CF2DFC" w:rsidRPr="00DE623B">
        <w:rPr>
          <w:rFonts w:ascii="Arial" w:hAnsi="Arial" w:cs="Arial"/>
          <w:color w:val="auto"/>
          <w:sz w:val="24"/>
          <w:lang w:eastAsia="en-US" w:bidi="ar-SA"/>
        </w:rPr>
        <w:t xml:space="preserve">nosilac postupka </w:t>
      </w:r>
      <w:r w:rsidRPr="00DE623B">
        <w:rPr>
          <w:rFonts w:ascii="Arial" w:hAnsi="Arial" w:cs="Arial"/>
          <w:color w:val="auto"/>
          <w:sz w:val="24"/>
          <w:lang w:eastAsia="en-US" w:bidi="ar-SA"/>
        </w:rPr>
        <w:t xml:space="preserve">(LRN broj). </w:t>
      </w:r>
    </w:p>
    <w:p w14:paraId="5DA2298C" w14:textId="77777777" w:rsidR="009B3C9F" w:rsidRPr="00DE623B" w:rsidRDefault="009B3C9F" w:rsidP="0080107F">
      <w:pPr>
        <w:autoSpaceDE w:val="0"/>
        <w:autoSpaceDN w:val="0"/>
        <w:adjustRightInd w:val="0"/>
        <w:spacing w:before="120" w:line="276" w:lineRule="auto"/>
        <w:ind w:left="284" w:firstLine="0"/>
        <w:jc w:val="both"/>
        <w:rPr>
          <w:rFonts w:ascii="Arial" w:hAnsi="Arial" w:cs="Arial"/>
          <w:b/>
          <w:bCs/>
          <w:color w:val="auto"/>
          <w:sz w:val="24"/>
          <w:lang w:val="sr-Latn-RS" w:eastAsia="en-US" w:bidi="ar-SA"/>
        </w:rPr>
      </w:pPr>
    </w:p>
    <w:p w14:paraId="67E14D99" w14:textId="52EFA999" w:rsidR="000E071D" w:rsidRPr="00DE623B" w:rsidRDefault="000E071D" w:rsidP="002928DE">
      <w:pPr>
        <w:autoSpaceDE w:val="0"/>
        <w:autoSpaceDN w:val="0"/>
        <w:adjustRightInd w:val="0"/>
        <w:spacing w:before="120" w:line="276" w:lineRule="auto"/>
        <w:ind w:left="0" w:firstLine="0"/>
        <w:jc w:val="both"/>
        <w:rPr>
          <w:rFonts w:ascii="Arial" w:hAnsi="Arial" w:cs="Arial"/>
          <w:b/>
          <w:bCs/>
          <w:color w:val="auto"/>
          <w:sz w:val="24"/>
          <w:lang w:eastAsia="en-US" w:bidi="ar-SA"/>
        </w:rPr>
      </w:pPr>
      <w:r w:rsidRPr="00DE623B">
        <w:rPr>
          <w:rFonts w:ascii="Arial" w:hAnsi="Arial" w:cs="Arial"/>
          <w:b/>
          <w:bCs/>
          <w:color w:val="auto"/>
          <w:sz w:val="24"/>
          <w:lang w:val="sr-Latn-RS" w:eastAsia="en-US" w:bidi="ar-SA"/>
        </w:rPr>
        <w:t>Postupak u odredišnoj carinskoj ispostavi</w:t>
      </w:r>
    </w:p>
    <w:p w14:paraId="41E6B3A5" w14:textId="562DCA98" w:rsidR="000E071D" w:rsidRPr="00DE623B" w:rsidRDefault="000E071D" w:rsidP="002928DE">
      <w:pPr>
        <w:autoSpaceDE w:val="0"/>
        <w:autoSpaceDN w:val="0"/>
        <w:adjustRightInd w:val="0"/>
        <w:spacing w:line="276" w:lineRule="auto"/>
        <w:ind w:left="0" w:firstLine="0"/>
        <w:jc w:val="both"/>
        <w:rPr>
          <w:rFonts w:ascii="Arial" w:hAnsi="Arial" w:cs="Arial"/>
          <w:color w:val="auto"/>
          <w:sz w:val="24"/>
          <w:lang w:eastAsia="en-US" w:bidi="ar-SA"/>
        </w:rPr>
      </w:pPr>
      <w:r w:rsidRPr="00DE623B">
        <w:rPr>
          <w:rFonts w:ascii="Arial" w:hAnsi="Arial" w:cs="Arial"/>
          <w:color w:val="auto"/>
          <w:sz w:val="24"/>
          <w:lang w:val="sr-Latn-RS" w:eastAsia="en-US" w:bidi="ar-SA"/>
        </w:rPr>
        <w:t>Podaci u elektronskom transportnom dokumentu</w:t>
      </w:r>
      <w:r w:rsidRPr="00DE623B">
        <w:rPr>
          <w:rFonts w:ascii="Arial" w:hAnsi="Arial" w:cs="Arial"/>
          <w:color w:val="auto"/>
          <w:sz w:val="24"/>
          <w:lang w:eastAsia="en-US" w:bidi="ar-SA"/>
        </w:rPr>
        <w:t xml:space="preserve"> </w:t>
      </w:r>
      <w:r w:rsidRPr="00DE623B">
        <w:rPr>
          <w:rFonts w:ascii="Arial" w:hAnsi="Arial" w:cs="Arial"/>
          <w:color w:val="auto"/>
          <w:sz w:val="24"/>
          <w:lang w:val="sr-Latn-RS" w:eastAsia="en-US" w:bidi="ar-SA"/>
        </w:rPr>
        <w:t>kao tranzitnoj deklaraciji u polaznoj carinskoj ispostavi moraju biti jednaki podacima u odredišnoj carinskoj ispostavi.</w:t>
      </w:r>
      <w:r w:rsidRPr="00DE623B">
        <w:rPr>
          <w:rFonts w:ascii="Arial" w:hAnsi="Arial" w:cs="Arial"/>
          <w:color w:val="auto"/>
          <w:sz w:val="24"/>
          <w:lang w:eastAsia="en-US" w:bidi="ar-SA"/>
        </w:rPr>
        <w:t xml:space="preserve"> </w:t>
      </w:r>
    </w:p>
    <w:p w14:paraId="4A86A306" w14:textId="35C20515" w:rsidR="000E071D" w:rsidRPr="00DE623B" w:rsidRDefault="000E071D" w:rsidP="002928DE">
      <w:pPr>
        <w:autoSpaceDE w:val="0"/>
        <w:autoSpaceDN w:val="0"/>
        <w:adjustRightInd w:val="0"/>
        <w:spacing w:before="120" w:line="276" w:lineRule="auto"/>
        <w:ind w:left="0" w:firstLine="0"/>
        <w:jc w:val="both"/>
        <w:rPr>
          <w:rFonts w:ascii="Arial" w:hAnsi="Arial" w:cs="Arial"/>
          <w:color w:val="auto"/>
          <w:sz w:val="24"/>
          <w:lang w:eastAsia="en-US" w:bidi="ar-SA"/>
        </w:rPr>
      </w:pPr>
      <w:r w:rsidRPr="00DE623B">
        <w:rPr>
          <w:rFonts w:ascii="Arial" w:hAnsi="Arial" w:cs="Arial"/>
          <w:color w:val="auto"/>
          <w:sz w:val="24"/>
          <w:lang w:eastAsia="en-US" w:bidi="ar-SA"/>
        </w:rPr>
        <w:t>Podaci se stavljaju na raspolaganje odredišnoj carinskoj ispostavi najkasnije u trenutku dolaska</w:t>
      </w:r>
      <w:r w:rsidR="002263D0" w:rsidRPr="00DE623B">
        <w:rPr>
          <w:rFonts w:ascii="Arial" w:hAnsi="Arial" w:cs="Arial"/>
          <w:color w:val="auto"/>
          <w:sz w:val="24"/>
          <w:lang w:eastAsia="en-US" w:bidi="ar-SA"/>
        </w:rPr>
        <w:t xml:space="preserve"> robe</w:t>
      </w:r>
      <w:r w:rsidRPr="00DE623B">
        <w:rPr>
          <w:rFonts w:ascii="Arial" w:hAnsi="Arial" w:cs="Arial"/>
          <w:color w:val="auto"/>
          <w:sz w:val="24"/>
          <w:lang w:eastAsia="en-US" w:bidi="ar-SA"/>
        </w:rPr>
        <w:t>, ali je preporuka da odredišna carinska ispostava ima podatke na raspolaganju u trenutku kada se roba pušta u tranzit u polaznoj carinskoj ispostavi kako bi se izvršila procjena rizika</w:t>
      </w:r>
      <w:r w:rsidR="003505E1" w:rsidRPr="00DE623B">
        <w:rPr>
          <w:rFonts w:ascii="Arial" w:hAnsi="Arial" w:cs="Arial"/>
          <w:color w:val="auto"/>
          <w:sz w:val="24"/>
          <w:lang w:eastAsia="en-US" w:bidi="ar-SA"/>
        </w:rPr>
        <w:t xml:space="preserve"> prije dolaska robe</w:t>
      </w:r>
      <w:r w:rsidRPr="00DE623B">
        <w:rPr>
          <w:rFonts w:ascii="Arial" w:hAnsi="Arial" w:cs="Arial"/>
          <w:color w:val="auto"/>
          <w:sz w:val="24"/>
          <w:lang w:eastAsia="en-US" w:bidi="ar-SA"/>
        </w:rPr>
        <w:t xml:space="preserve">. </w:t>
      </w:r>
    </w:p>
    <w:p w14:paraId="2A28EE1B" w14:textId="77777777" w:rsidR="000E071D" w:rsidRPr="00DE623B" w:rsidRDefault="000E071D" w:rsidP="002928DE">
      <w:pPr>
        <w:autoSpaceDE w:val="0"/>
        <w:autoSpaceDN w:val="0"/>
        <w:adjustRightInd w:val="0"/>
        <w:spacing w:before="120" w:line="276" w:lineRule="auto"/>
        <w:ind w:left="0" w:firstLine="0"/>
        <w:jc w:val="both"/>
        <w:rPr>
          <w:rFonts w:ascii="Arial" w:hAnsi="Arial" w:cs="Arial"/>
          <w:color w:val="auto"/>
          <w:sz w:val="24"/>
          <w:lang w:eastAsia="en-US" w:bidi="ar-SA"/>
        </w:rPr>
      </w:pPr>
      <w:r w:rsidRPr="00DE623B">
        <w:rPr>
          <w:rFonts w:ascii="Arial" w:hAnsi="Arial" w:cs="Arial"/>
          <w:color w:val="auto"/>
          <w:sz w:val="24"/>
          <w:lang w:eastAsia="en-US" w:bidi="ar-SA"/>
        </w:rPr>
        <w:t>Tranzitna deklaracija se evidentira prema LRN-u elektronskog transportnog dokumenta koji se upotrebljava kao tranzitna deklaracija.</w:t>
      </w:r>
    </w:p>
    <w:p w14:paraId="7F433BE0" w14:textId="028332C7" w:rsidR="000E071D" w:rsidRPr="00DE623B" w:rsidRDefault="00E63BC1" w:rsidP="002928DE">
      <w:pPr>
        <w:autoSpaceDE w:val="0"/>
        <w:autoSpaceDN w:val="0"/>
        <w:adjustRightInd w:val="0"/>
        <w:spacing w:before="120" w:line="276" w:lineRule="auto"/>
        <w:ind w:left="0" w:firstLine="0"/>
        <w:jc w:val="both"/>
        <w:rPr>
          <w:rFonts w:ascii="Arial" w:hAnsi="Arial" w:cs="Arial"/>
          <w:color w:val="auto"/>
          <w:sz w:val="24"/>
          <w:lang w:eastAsia="en-US" w:bidi="ar-SA"/>
        </w:rPr>
      </w:pPr>
      <w:r w:rsidRPr="00DE623B">
        <w:rPr>
          <w:rFonts w:ascii="Arial" w:hAnsi="Arial" w:cs="Arial"/>
          <w:color w:val="auto"/>
          <w:sz w:val="24"/>
          <w:lang w:eastAsia="en-US" w:bidi="ar-SA"/>
        </w:rPr>
        <w:t>S</w:t>
      </w:r>
      <w:r w:rsidR="000E071D" w:rsidRPr="00DE623B">
        <w:rPr>
          <w:rFonts w:ascii="Arial" w:hAnsi="Arial" w:cs="Arial"/>
          <w:color w:val="auto"/>
          <w:sz w:val="24"/>
          <w:lang w:eastAsia="en-US" w:bidi="ar-SA"/>
        </w:rPr>
        <w:t>matra</w:t>
      </w:r>
      <w:r w:rsidRPr="00DE623B">
        <w:rPr>
          <w:rFonts w:ascii="Arial" w:hAnsi="Arial" w:cs="Arial"/>
          <w:color w:val="auto"/>
          <w:sz w:val="24"/>
          <w:lang w:eastAsia="en-US" w:bidi="ar-SA"/>
        </w:rPr>
        <w:t xml:space="preserve"> se</w:t>
      </w:r>
      <w:r w:rsidR="000E071D" w:rsidRPr="00DE623B">
        <w:rPr>
          <w:rFonts w:ascii="Arial" w:hAnsi="Arial" w:cs="Arial"/>
          <w:color w:val="auto"/>
          <w:sz w:val="24"/>
          <w:lang w:eastAsia="en-US" w:bidi="ar-SA"/>
        </w:rPr>
        <w:t xml:space="preserve"> da je carinski tranzitni postupak završen kada </w:t>
      </w:r>
      <w:r w:rsidR="002263D0" w:rsidRPr="00DE623B">
        <w:rPr>
          <w:rFonts w:ascii="Arial" w:hAnsi="Arial" w:cs="Arial"/>
          <w:color w:val="auto"/>
          <w:sz w:val="24"/>
          <w:lang w:eastAsia="en-US" w:bidi="ar-SA"/>
        </w:rPr>
        <w:t>nosilac postupka</w:t>
      </w:r>
      <w:r w:rsidR="000E071D" w:rsidRPr="00DE623B">
        <w:rPr>
          <w:rFonts w:ascii="Arial" w:hAnsi="Arial" w:cs="Arial"/>
          <w:color w:val="auto"/>
          <w:sz w:val="24"/>
          <w:lang w:eastAsia="en-US" w:bidi="ar-SA"/>
        </w:rPr>
        <w:t xml:space="preserve"> obavijesti odredišnu carinsku ispostavu da se sva roba obuhvaćena elektronskim transportnim dokumentom kao tranzitnom deklaracijom nalazi u privremenom smještaju ili na bilo kojem drugom mjestu na kojem može biti smještena pod carinski nadzor. LRN elektronske transportne isprave koja se upotrebljava kao tranzitna deklaracija mora se navesti u deklaraciji za privremeni smještaj ili bilo kojoj drugoj relevantnoj deklaraciji.</w:t>
      </w:r>
    </w:p>
    <w:p w14:paraId="769BAEB7" w14:textId="792FC0C7" w:rsidR="000E071D" w:rsidRPr="00DE623B" w:rsidRDefault="002263D0" w:rsidP="002928DE">
      <w:pPr>
        <w:autoSpaceDE w:val="0"/>
        <w:autoSpaceDN w:val="0"/>
        <w:adjustRightInd w:val="0"/>
        <w:spacing w:before="120" w:line="276" w:lineRule="auto"/>
        <w:ind w:left="0" w:firstLine="0"/>
        <w:jc w:val="both"/>
        <w:rPr>
          <w:rFonts w:ascii="Arial" w:hAnsi="Arial" w:cs="Arial"/>
          <w:color w:val="auto"/>
          <w:sz w:val="24"/>
          <w:lang w:eastAsia="en-US" w:bidi="ar-SA"/>
        </w:rPr>
      </w:pPr>
      <w:r w:rsidRPr="00DE623B">
        <w:rPr>
          <w:rFonts w:ascii="Arial" w:hAnsi="Arial" w:cs="Arial"/>
          <w:color w:val="auto"/>
          <w:sz w:val="24"/>
          <w:lang w:eastAsia="en-US" w:bidi="ar-SA"/>
        </w:rPr>
        <w:t>Nadležna carinska</w:t>
      </w:r>
      <w:r w:rsidR="000E071D" w:rsidRPr="00DE623B">
        <w:rPr>
          <w:rFonts w:ascii="Arial" w:hAnsi="Arial" w:cs="Arial"/>
          <w:color w:val="auto"/>
          <w:sz w:val="24"/>
          <w:lang w:eastAsia="en-US" w:bidi="ar-SA"/>
        </w:rPr>
        <w:t xml:space="preserve"> </w:t>
      </w:r>
      <w:r w:rsidRPr="00DE623B">
        <w:rPr>
          <w:rFonts w:ascii="Arial" w:hAnsi="Arial" w:cs="Arial"/>
          <w:color w:val="auto"/>
          <w:sz w:val="24"/>
          <w:lang w:eastAsia="en-US" w:bidi="ar-SA"/>
        </w:rPr>
        <w:t>ispostava (polazna i odredišna</w:t>
      </w:r>
      <w:r w:rsidR="000E071D" w:rsidRPr="00DE623B">
        <w:rPr>
          <w:rFonts w:ascii="Arial" w:hAnsi="Arial" w:cs="Arial"/>
          <w:color w:val="auto"/>
          <w:sz w:val="24"/>
          <w:lang w:eastAsia="en-US" w:bidi="ar-SA"/>
        </w:rPr>
        <w:t>) može tražiti na uvid i transportni dokument u štampanoj formi.</w:t>
      </w:r>
    </w:p>
    <w:p w14:paraId="4D8A9F9C" w14:textId="106E1E06" w:rsidR="000E071D" w:rsidRDefault="000E071D" w:rsidP="0080107F">
      <w:pPr>
        <w:autoSpaceDE w:val="0"/>
        <w:autoSpaceDN w:val="0"/>
        <w:adjustRightInd w:val="0"/>
        <w:spacing w:line="276" w:lineRule="auto"/>
        <w:ind w:left="284" w:firstLine="0"/>
        <w:jc w:val="both"/>
        <w:rPr>
          <w:rFonts w:ascii="Arial" w:hAnsi="Arial" w:cs="Arial"/>
          <w:b/>
          <w:color w:val="auto"/>
          <w:sz w:val="24"/>
          <w:lang w:val="sr-Cyrl-RS" w:eastAsia="en-US" w:bidi="ar-SA"/>
        </w:rPr>
      </w:pPr>
    </w:p>
    <w:p w14:paraId="6B828473" w14:textId="77777777" w:rsidR="00AE4664" w:rsidRPr="00DE623B" w:rsidRDefault="00AE4664" w:rsidP="0080107F">
      <w:pPr>
        <w:autoSpaceDE w:val="0"/>
        <w:autoSpaceDN w:val="0"/>
        <w:adjustRightInd w:val="0"/>
        <w:spacing w:line="276" w:lineRule="auto"/>
        <w:ind w:left="284" w:firstLine="0"/>
        <w:jc w:val="both"/>
        <w:rPr>
          <w:rFonts w:ascii="Arial" w:hAnsi="Arial" w:cs="Arial"/>
          <w:b/>
          <w:color w:val="auto"/>
          <w:sz w:val="24"/>
          <w:lang w:val="sr-Cyrl-RS" w:eastAsia="en-US" w:bidi="ar-SA"/>
        </w:rPr>
      </w:pPr>
    </w:p>
    <w:p w14:paraId="5A1A0AB2" w14:textId="7E5FD49A" w:rsidR="000E071D" w:rsidRPr="00DE623B" w:rsidRDefault="007033CC" w:rsidP="002928DE">
      <w:pPr>
        <w:autoSpaceDE w:val="0"/>
        <w:autoSpaceDN w:val="0"/>
        <w:adjustRightInd w:val="0"/>
        <w:spacing w:line="276" w:lineRule="auto"/>
        <w:ind w:left="0" w:firstLine="0"/>
        <w:rPr>
          <w:rFonts w:ascii="Arial" w:hAnsi="Arial" w:cs="Arial"/>
          <w:b/>
          <w:color w:val="auto"/>
          <w:sz w:val="24"/>
          <w:lang w:eastAsia="en-US" w:bidi="ar-SA"/>
        </w:rPr>
      </w:pPr>
      <w:r w:rsidRPr="00DE623B">
        <w:rPr>
          <w:rFonts w:ascii="Arial" w:hAnsi="Arial" w:cs="Arial"/>
          <w:b/>
          <w:color w:val="auto"/>
          <w:sz w:val="24"/>
          <w:lang w:eastAsia="en-US" w:bidi="ar-SA"/>
        </w:rPr>
        <w:t>3.</w:t>
      </w:r>
      <w:r w:rsidR="00B26952" w:rsidRPr="00DE623B">
        <w:rPr>
          <w:rFonts w:ascii="Arial" w:hAnsi="Arial" w:cs="Arial"/>
          <w:b/>
          <w:color w:val="auto"/>
          <w:sz w:val="24"/>
          <w:lang w:eastAsia="en-US" w:bidi="ar-SA"/>
        </w:rPr>
        <w:t>5.</w:t>
      </w:r>
      <w:r w:rsidRPr="00DE623B">
        <w:rPr>
          <w:rFonts w:ascii="Arial" w:hAnsi="Arial" w:cs="Arial"/>
          <w:b/>
          <w:color w:val="auto"/>
          <w:sz w:val="24"/>
          <w:lang w:eastAsia="en-US" w:bidi="ar-SA"/>
        </w:rPr>
        <w:t xml:space="preserve">4 </w:t>
      </w:r>
      <w:r w:rsidR="000E071D" w:rsidRPr="00DE623B">
        <w:rPr>
          <w:rFonts w:ascii="Arial" w:hAnsi="Arial" w:cs="Arial"/>
          <w:b/>
          <w:color w:val="auto"/>
          <w:sz w:val="24"/>
          <w:lang w:val="sr-Cyrl-RS" w:eastAsia="en-US" w:bidi="ar-SA"/>
        </w:rPr>
        <w:t xml:space="preserve">Nadzor tranzitnog postupka na osnovu elektronskog </w:t>
      </w:r>
      <w:r w:rsidR="003C5F29" w:rsidRPr="00DE623B">
        <w:rPr>
          <w:rFonts w:ascii="Arial" w:hAnsi="Arial" w:cs="Arial"/>
          <w:b/>
          <w:color w:val="auto"/>
          <w:sz w:val="24"/>
          <w:lang w:eastAsia="en-US" w:bidi="ar-SA"/>
        </w:rPr>
        <w:t>transportnog dokumenta</w:t>
      </w:r>
    </w:p>
    <w:p w14:paraId="34194580" w14:textId="7438469E" w:rsidR="000E071D" w:rsidRPr="00DE623B" w:rsidRDefault="003C5F29" w:rsidP="002928DE">
      <w:pPr>
        <w:autoSpaceDE w:val="0"/>
        <w:autoSpaceDN w:val="0"/>
        <w:adjustRightInd w:val="0"/>
        <w:spacing w:line="276" w:lineRule="auto"/>
        <w:ind w:left="0" w:firstLine="0"/>
        <w:jc w:val="both"/>
        <w:rPr>
          <w:rFonts w:ascii="Arial" w:hAnsi="Arial" w:cs="Arial"/>
          <w:color w:val="auto"/>
          <w:sz w:val="24"/>
          <w:lang w:eastAsia="en-US" w:bidi="ar-SA"/>
        </w:rPr>
      </w:pPr>
      <w:r w:rsidRPr="00DE623B">
        <w:rPr>
          <w:rFonts w:ascii="Arial" w:hAnsi="Arial" w:cs="Arial"/>
          <w:color w:val="auto"/>
          <w:sz w:val="24"/>
          <w:lang w:eastAsia="en-US" w:bidi="ar-SA"/>
        </w:rPr>
        <w:t>Nosilac</w:t>
      </w:r>
      <w:r w:rsidR="000E071D" w:rsidRPr="00DE623B">
        <w:rPr>
          <w:rFonts w:ascii="Arial" w:hAnsi="Arial" w:cs="Arial"/>
          <w:color w:val="auto"/>
          <w:sz w:val="24"/>
          <w:lang w:eastAsia="en-US" w:bidi="ar-SA"/>
        </w:rPr>
        <w:t xml:space="preserve"> postupka o svim nepravilnostima i prekršajima odmah obavještava polaznu i odredišnu carinsku ispostavu. Smatra se da je tranzitni postupak </w:t>
      </w:r>
      <w:r w:rsidR="003C6EC2" w:rsidRPr="00DE623B">
        <w:rPr>
          <w:rFonts w:ascii="Arial" w:hAnsi="Arial" w:cs="Arial"/>
          <w:color w:val="auto"/>
          <w:sz w:val="24"/>
          <w:lang w:eastAsia="en-US" w:bidi="ar-SA"/>
        </w:rPr>
        <w:t xml:space="preserve">okončan </w:t>
      </w:r>
      <w:r w:rsidR="000E071D" w:rsidRPr="00DE623B">
        <w:rPr>
          <w:rFonts w:ascii="Arial" w:hAnsi="Arial" w:cs="Arial"/>
          <w:color w:val="auto"/>
          <w:sz w:val="24"/>
          <w:lang w:eastAsia="en-US" w:bidi="ar-SA"/>
        </w:rPr>
        <w:t>osim ako je c</w:t>
      </w:r>
      <w:r w:rsidRPr="00DE623B">
        <w:rPr>
          <w:rFonts w:ascii="Arial" w:hAnsi="Arial" w:cs="Arial"/>
          <w:color w:val="auto"/>
          <w:sz w:val="24"/>
          <w:lang w:eastAsia="en-US" w:bidi="ar-SA"/>
        </w:rPr>
        <w:t>arinsk</w:t>
      </w:r>
      <w:r w:rsidR="00020AB5" w:rsidRPr="00DE623B">
        <w:rPr>
          <w:rFonts w:ascii="Arial" w:hAnsi="Arial" w:cs="Arial"/>
          <w:color w:val="auto"/>
          <w:sz w:val="24"/>
          <w:lang w:eastAsia="en-US" w:bidi="ar-SA"/>
        </w:rPr>
        <w:t>i</w:t>
      </w:r>
      <w:r w:rsidR="000E071D" w:rsidRPr="00DE623B">
        <w:rPr>
          <w:rFonts w:ascii="Arial" w:hAnsi="Arial" w:cs="Arial"/>
          <w:color w:val="auto"/>
          <w:sz w:val="24"/>
          <w:lang w:eastAsia="en-US" w:bidi="ar-SA"/>
        </w:rPr>
        <w:t xml:space="preserve"> </w:t>
      </w:r>
      <w:r w:rsidR="00020AB5" w:rsidRPr="00DE623B">
        <w:rPr>
          <w:rFonts w:ascii="Arial" w:hAnsi="Arial" w:cs="Arial"/>
          <w:color w:val="auto"/>
          <w:sz w:val="24"/>
          <w:lang w:eastAsia="en-US" w:bidi="ar-SA"/>
        </w:rPr>
        <w:t>organ</w:t>
      </w:r>
      <w:r w:rsidRPr="00DE623B">
        <w:rPr>
          <w:rFonts w:ascii="Arial" w:hAnsi="Arial" w:cs="Arial"/>
          <w:color w:val="auto"/>
          <w:sz w:val="24"/>
          <w:lang w:eastAsia="en-US" w:bidi="ar-SA"/>
        </w:rPr>
        <w:t xml:space="preserve"> dobi</w:t>
      </w:r>
      <w:r w:rsidR="00020AB5" w:rsidRPr="00DE623B">
        <w:rPr>
          <w:rFonts w:ascii="Arial" w:hAnsi="Arial" w:cs="Arial"/>
          <w:color w:val="auto"/>
          <w:sz w:val="24"/>
          <w:lang w:eastAsia="en-US" w:bidi="ar-SA"/>
        </w:rPr>
        <w:t>o</w:t>
      </w:r>
      <w:r w:rsidRPr="00DE623B">
        <w:rPr>
          <w:rFonts w:ascii="Arial" w:hAnsi="Arial" w:cs="Arial"/>
          <w:color w:val="auto"/>
          <w:sz w:val="24"/>
          <w:lang w:eastAsia="en-US" w:bidi="ar-SA"/>
        </w:rPr>
        <w:t xml:space="preserve"> obavještenje ili je utvrdi</w:t>
      </w:r>
      <w:r w:rsidR="00020AB5" w:rsidRPr="00DE623B">
        <w:rPr>
          <w:rFonts w:ascii="Arial" w:hAnsi="Arial" w:cs="Arial"/>
          <w:color w:val="auto"/>
          <w:sz w:val="24"/>
          <w:lang w:eastAsia="en-US" w:bidi="ar-SA"/>
        </w:rPr>
        <w:t>o</w:t>
      </w:r>
      <w:r w:rsidR="000E071D" w:rsidRPr="00DE623B">
        <w:rPr>
          <w:rFonts w:ascii="Arial" w:hAnsi="Arial" w:cs="Arial"/>
          <w:color w:val="auto"/>
          <w:sz w:val="24"/>
          <w:lang w:eastAsia="en-US" w:bidi="ar-SA"/>
        </w:rPr>
        <w:t xml:space="preserve"> da postupak nije pravilno završen.</w:t>
      </w:r>
    </w:p>
    <w:p w14:paraId="488C1C7C" w14:textId="37625B7B" w:rsidR="000E071D" w:rsidRPr="00DE623B" w:rsidRDefault="003C5F29" w:rsidP="002928DE">
      <w:pPr>
        <w:autoSpaceDE w:val="0"/>
        <w:autoSpaceDN w:val="0"/>
        <w:adjustRightInd w:val="0"/>
        <w:spacing w:line="276" w:lineRule="auto"/>
        <w:ind w:left="0" w:firstLine="0"/>
        <w:jc w:val="both"/>
        <w:rPr>
          <w:rFonts w:ascii="Arial" w:hAnsi="Arial" w:cs="Arial"/>
          <w:color w:val="auto"/>
          <w:sz w:val="24"/>
          <w:lang w:eastAsia="en-US" w:bidi="ar-SA"/>
        </w:rPr>
      </w:pPr>
      <w:r w:rsidRPr="00DE623B">
        <w:rPr>
          <w:rFonts w:ascii="Arial" w:hAnsi="Arial" w:cs="Arial"/>
          <w:color w:val="auto"/>
          <w:sz w:val="24"/>
          <w:lang w:eastAsia="en-US" w:bidi="ar-SA"/>
        </w:rPr>
        <w:lastRenderedPageBreak/>
        <w:t>Odredišna c</w:t>
      </w:r>
      <w:r w:rsidR="000E071D" w:rsidRPr="00DE623B">
        <w:rPr>
          <w:rFonts w:ascii="Arial" w:hAnsi="Arial" w:cs="Arial"/>
          <w:color w:val="auto"/>
          <w:sz w:val="24"/>
          <w:lang w:eastAsia="en-US" w:bidi="ar-SA"/>
        </w:rPr>
        <w:t xml:space="preserve">arinska ispostava mora bez odlaganja obavijestiti </w:t>
      </w:r>
      <w:r w:rsidRPr="00DE623B">
        <w:rPr>
          <w:rFonts w:ascii="Arial" w:hAnsi="Arial" w:cs="Arial"/>
          <w:color w:val="auto"/>
          <w:sz w:val="24"/>
          <w:lang w:eastAsia="en-US" w:bidi="ar-SA"/>
        </w:rPr>
        <w:t>polazn</w:t>
      </w:r>
      <w:r w:rsidR="00D85365" w:rsidRPr="00DE623B">
        <w:rPr>
          <w:rFonts w:ascii="Arial" w:hAnsi="Arial" w:cs="Arial"/>
          <w:color w:val="auto"/>
          <w:sz w:val="24"/>
          <w:lang w:eastAsia="en-US" w:bidi="ar-SA"/>
        </w:rPr>
        <w:t>u</w:t>
      </w:r>
      <w:r w:rsidRPr="00DE623B">
        <w:rPr>
          <w:rFonts w:ascii="Arial" w:hAnsi="Arial" w:cs="Arial"/>
          <w:color w:val="auto"/>
          <w:sz w:val="24"/>
          <w:lang w:eastAsia="en-US" w:bidi="ar-SA"/>
        </w:rPr>
        <w:t xml:space="preserve"> </w:t>
      </w:r>
      <w:r w:rsidR="000E071D" w:rsidRPr="00DE623B">
        <w:rPr>
          <w:rFonts w:ascii="Arial" w:hAnsi="Arial" w:cs="Arial"/>
          <w:color w:val="auto"/>
          <w:sz w:val="24"/>
          <w:lang w:eastAsia="en-US" w:bidi="ar-SA"/>
        </w:rPr>
        <w:t xml:space="preserve">carinsku ispostavu i </w:t>
      </w:r>
      <w:r w:rsidR="009034EF">
        <w:rPr>
          <w:rFonts w:ascii="Arial" w:hAnsi="Arial" w:cs="Arial"/>
          <w:color w:val="auto"/>
          <w:sz w:val="24"/>
          <w:lang w:eastAsia="en-US" w:bidi="ar-SA"/>
        </w:rPr>
        <w:t>o</w:t>
      </w:r>
      <w:r w:rsidRPr="00DE623B">
        <w:rPr>
          <w:rFonts w:ascii="Arial" w:hAnsi="Arial" w:cs="Arial"/>
          <w:color w:val="auto"/>
          <w:sz w:val="24"/>
          <w:lang w:eastAsia="en-US" w:bidi="ar-SA"/>
        </w:rPr>
        <w:t>rganizacionu jedinicu za tranzit</w:t>
      </w:r>
      <w:r w:rsidR="000E071D" w:rsidRPr="00DE623B">
        <w:rPr>
          <w:rFonts w:ascii="Arial" w:hAnsi="Arial" w:cs="Arial"/>
          <w:color w:val="auto"/>
          <w:sz w:val="24"/>
          <w:lang w:eastAsia="en-US" w:bidi="ar-SA"/>
        </w:rPr>
        <w:t xml:space="preserve">, o svim nepravilnostima i prekršajima, pri </w:t>
      </w:r>
      <w:r w:rsidRPr="00DE623B">
        <w:rPr>
          <w:rFonts w:ascii="Arial" w:hAnsi="Arial" w:cs="Arial"/>
          <w:color w:val="auto"/>
          <w:sz w:val="24"/>
          <w:lang w:eastAsia="en-US" w:bidi="ar-SA"/>
        </w:rPr>
        <w:t>čemu</w:t>
      </w:r>
      <w:r w:rsidR="000E071D" w:rsidRPr="00DE623B">
        <w:rPr>
          <w:rFonts w:ascii="Arial" w:hAnsi="Arial" w:cs="Arial"/>
          <w:color w:val="auto"/>
          <w:sz w:val="24"/>
          <w:lang w:eastAsia="en-US" w:bidi="ar-SA"/>
        </w:rPr>
        <w:t xml:space="preserve"> se </w:t>
      </w:r>
      <w:r w:rsidRPr="00DE623B">
        <w:rPr>
          <w:rFonts w:ascii="Arial" w:hAnsi="Arial" w:cs="Arial"/>
          <w:color w:val="auto"/>
          <w:sz w:val="24"/>
          <w:lang w:eastAsia="en-US" w:bidi="ar-SA"/>
        </w:rPr>
        <w:t xml:space="preserve">odredišna </w:t>
      </w:r>
      <w:r w:rsidR="000E071D" w:rsidRPr="00DE623B">
        <w:rPr>
          <w:rFonts w:ascii="Arial" w:hAnsi="Arial" w:cs="Arial"/>
          <w:color w:val="auto"/>
          <w:sz w:val="24"/>
          <w:lang w:eastAsia="en-US" w:bidi="ar-SA"/>
        </w:rPr>
        <w:t xml:space="preserve">carinska ispostava mora posebno pozvati na elektronski transportni dokument za predmetnu robu. </w:t>
      </w:r>
    </w:p>
    <w:p w14:paraId="422DAAD9" w14:textId="77777777" w:rsidR="000E071D" w:rsidRPr="00DE623B" w:rsidRDefault="000E071D" w:rsidP="002928DE">
      <w:pPr>
        <w:autoSpaceDE w:val="0"/>
        <w:autoSpaceDN w:val="0"/>
        <w:adjustRightInd w:val="0"/>
        <w:spacing w:line="276" w:lineRule="auto"/>
        <w:ind w:left="0" w:firstLine="0"/>
        <w:jc w:val="both"/>
        <w:rPr>
          <w:rFonts w:ascii="Arial" w:hAnsi="Arial" w:cs="Arial"/>
          <w:color w:val="auto"/>
          <w:sz w:val="24"/>
          <w:lang w:eastAsia="en-US" w:bidi="ar-SA"/>
        </w:rPr>
      </w:pPr>
      <w:r w:rsidRPr="00DE623B">
        <w:rPr>
          <w:rFonts w:ascii="Arial" w:hAnsi="Arial" w:cs="Arial"/>
          <w:color w:val="auto"/>
          <w:sz w:val="24"/>
          <w:lang w:eastAsia="en-US" w:bidi="ar-SA"/>
        </w:rPr>
        <w:t>Polazna i odredišna carinska ispostava moraju sarađivati i razmjenjivati relevantne informacije i dokumente o postupcima tranzita kad je to potrebno.</w:t>
      </w:r>
    </w:p>
    <w:p w14:paraId="381FE9BC" w14:textId="11E6B314" w:rsidR="0027435C" w:rsidRPr="00DE623B" w:rsidRDefault="0027435C" w:rsidP="0080107F">
      <w:pPr>
        <w:autoSpaceDE w:val="0"/>
        <w:autoSpaceDN w:val="0"/>
        <w:adjustRightInd w:val="0"/>
        <w:spacing w:line="276" w:lineRule="auto"/>
        <w:ind w:left="284" w:firstLine="0"/>
        <w:jc w:val="both"/>
        <w:rPr>
          <w:rFonts w:ascii="Arial" w:hAnsi="Arial" w:cs="Arial"/>
          <w:b/>
          <w:sz w:val="24"/>
          <w:lang w:val="sr-Latn-BA"/>
        </w:rPr>
      </w:pPr>
    </w:p>
    <w:p w14:paraId="73C1E579" w14:textId="50360A47" w:rsidR="0083335A" w:rsidRPr="00DE623B" w:rsidRDefault="00477F99" w:rsidP="002928DE">
      <w:pPr>
        <w:spacing w:line="276" w:lineRule="auto"/>
        <w:ind w:left="0" w:firstLine="0"/>
        <w:jc w:val="both"/>
        <w:rPr>
          <w:rFonts w:ascii="Arial" w:hAnsi="Arial" w:cs="Arial"/>
          <w:b/>
          <w:sz w:val="24"/>
        </w:rPr>
      </w:pPr>
      <w:r w:rsidRPr="00DE623B">
        <w:rPr>
          <w:rFonts w:ascii="Arial" w:hAnsi="Arial" w:cs="Arial"/>
          <w:b/>
          <w:sz w:val="24"/>
        </w:rPr>
        <w:t>3.</w:t>
      </w:r>
      <w:r w:rsidR="00290EFB" w:rsidRPr="00DE623B">
        <w:rPr>
          <w:rFonts w:ascii="Arial" w:hAnsi="Arial" w:cs="Arial"/>
          <w:b/>
          <w:sz w:val="24"/>
        </w:rPr>
        <w:t>6</w:t>
      </w:r>
      <w:r w:rsidR="00484E7A" w:rsidRPr="00DE623B">
        <w:rPr>
          <w:rFonts w:ascii="Arial" w:hAnsi="Arial" w:cs="Arial"/>
          <w:b/>
          <w:sz w:val="24"/>
        </w:rPr>
        <w:t xml:space="preserve"> Ukidanje, </w:t>
      </w:r>
      <w:r w:rsidRPr="00DE623B">
        <w:rPr>
          <w:rFonts w:ascii="Arial" w:hAnsi="Arial" w:cs="Arial"/>
          <w:b/>
          <w:sz w:val="24"/>
        </w:rPr>
        <w:t>izmjena</w:t>
      </w:r>
      <w:r w:rsidR="00484E7A" w:rsidRPr="00DE623B">
        <w:rPr>
          <w:rFonts w:ascii="Arial" w:hAnsi="Arial" w:cs="Arial"/>
          <w:b/>
          <w:sz w:val="24"/>
        </w:rPr>
        <w:t xml:space="preserve"> ili suspenzija</w:t>
      </w:r>
      <w:r w:rsidRPr="00DE623B">
        <w:rPr>
          <w:rFonts w:ascii="Arial" w:hAnsi="Arial" w:cs="Arial"/>
          <w:b/>
          <w:sz w:val="24"/>
        </w:rPr>
        <w:t xml:space="preserve"> odobrenja</w:t>
      </w:r>
    </w:p>
    <w:p w14:paraId="708D412D" w14:textId="5CE64391" w:rsidR="0083335A" w:rsidRPr="00DE623B" w:rsidRDefault="00020AB5" w:rsidP="00AE4664">
      <w:pPr>
        <w:spacing w:after="0" w:line="276" w:lineRule="auto"/>
        <w:ind w:left="0" w:firstLine="0"/>
        <w:jc w:val="both"/>
        <w:rPr>
          <w:rFonts w:ascii="Arial" w:hAnsi="Arial" w:cs="Arial"/>
          <w:sz w:val="24"/>
        </w:rPr>
      </w:pPr>
      <w:r w:rsidRPr="00DE623B">
        <w:rPr>
          <w:rFonts w:ascii="Arial" w:hAnsi="Arial" w:cs="Arial"/>
          <w:sz w:val="24"/>
        </w:rPr>
        <w:t xml:space="preserve">U skladu s dlanom 19 Carinskog zakona, carinski organ </w:t>
      </w:r>
      <w:r w:rsidR="00725C07" w:rsidRPr="00DE623B">
        <w:rPr>
          <w:rFonts w:ascii="Arial" w:hAnsi="Arial" w:cs="Arial"/>
          <w:sz w:val="24"/>
        </w:rPr>
        <w:t>uki</w:t>
      </w:r>
      <w:r w:rsidR="000646A3" w:rsidRPr="00DE623B">
        <w:rPr>
          <w:rFonts w:ascii="Arial" w:hAnsi="Arial" w:cs="Arial"/>
          <w:sz w:val="24"/>
        </w:rPr>
        <w:t>da</w:t>
      </w:r>
      <w:r w:rsidR="00725C07" w:rsidRPr="00DE623B">
        <w:rPr>
          <w:rFonts w:ascii="Arial" w:hAnsi="Arial" w:cs="Arial"/>
          <w:sz w:val="24"/>
        </w:rPr>
        <w:t>i ili mijen</w:t>
      </w:r>
      <w:r w:rsidR="000646A3" w:rsidRPr="00DE623B">
        <w:rPr>
          <w:rFonts w:ascii="Arial" w:hAnsi="Arial" w:cs="Arial"/>
          <w:sz w:val="24"/>
        </w:rPr>
        <w:t>ja</w:t>
      </w:r>
      <w:r w:rsidR="00725C07" w:rsidRPr="00DE623B">
        <w:rPr>
          <w:rFonts w:ascii="Arial" w:hAnsi="Arial" w:cs="Arial"/>
          <w:sz w:val="24"/>
        </w:rPr>
        <w:t xml:space="preserve"> </w:t>
      </w:r>
      <w:r w:rsidR="00477F99" w:rsidRPr="00DE623B">
        <w:rPr>
          <w:rFonts w:ascii="Arial" w:hAnsi="Arial" w:cs="Arial"/>
          <w:sz w:val="24"/>
        </w:rPr>
        <w:t>odobrenje ako</w:t>
      </w:r>
      <w:r w:rsidR="000646A3" w:rsidRPr="00DE623B">
        <w:rPr>
          <w:rFonts w:ascii="Arial" w:hAnsi="Arial" w:cs="Arial"/>
          <w:sz w:val="24"/>
        </w:rPr>
        <w:t>, u slu</w:t>
      </w:r>
      <w:r w:rsidR="009363A9" w:rsidRPr="00DE623B">
        <w:rPr>
          <w:rFonts w:ascii="Arial" w:hAnsi="Arial" w:cs="Arial"/>
          <w:sz w:val="24"/>
        </w:rPr>
        <w:t>č</w:t>
      </w:r>
      <w:r w:rsidR="000646A3" w:rsidRPr="00DE623B">
        <w:rPr>
          <w:rFonts w:ascii="Arial" w:hAnsi="Arial" w:cs="Arial"/>
          <w:sz w:val="24"/>
        </w:rPr>
        <w:t>ajevima razli</w:t>
      </w:r>
      <w:r w:rsidR="009363A9" w:rsidRPr="00DE623B">
        <w:rPr>
          <w:rFonts w:ascii="Arial" w:hAnsi="Arial" w:cs="Arial"/>
          <w:sz w:val="24"/>
        </w:rPr>
        <w:t>č</w:t>
      </w:r>
      <w:r w:rsidR="000646A3" w:rsidRPr="00DE623B">
        <w:rPr>
          <w:rFonts w:ascii="Arial" w:hAnsi="Arial" w:cs="Arial"/>
          <w:sz w:val="24"/>
        </w:rPr>
        <w:t>itim od</w:t>
      </w:r>
      <w:r w:rsidR="009363A9" w:rsidRPr="00DE623B">
        <w:rPr>
          <w:rFonts w:ascii="Arial" w:hAnsi="Arial" w:cs="Arial"/>
          <w:sz w:val="24"/>
        </w:rPr>
        <w:t xml:space="preserve"> </w:t>
      </w:r>
      <w:r w:rsidR="000646A3" w:rsidRPr="00DE623B">
        <w:rPr>
          <w:rFonts w:ascii="Arial" w:hAnsi="Arial" w:cs="Arial"/>
          <w:sz w:val="24"/>
        </w:rPr>
        <w:t xml:space="preserve">navedenih u </w:t>
      </w:r>
      <w:r w:rsidR="009363A9" w:rsidRPr="00DE623B">
        <w:rPr>
          <w:rFonts w:ascii="Arial" w:hAnsi="Arial" w:cs="Arial"/>
          <w:sz w:val="24"/>
        </w:rPr>
        <w:t>č</w:t>
      </w:r>
      <w:r w:rsidR="000646A3" w:rsidRPr="00DE623B">
        <w:rPr>
          <w:rFonts w:ascii="Arial" w:hAnsi="Arial" w:cs="Arial"/>
          <w:sz w:val="24"/>
        </w:rPr>
        <w:t>lanu 18 Carinskog zakona</w:t>
      </w:r>
      <w:r w:rsidR="00725C07" w:rsidRPr="00DE623B">
        <w:rPr>
          <w:rFonts w:ascii="Arial" w:hAnsi="Arial" w:cs="Arial"/>
          <w:sz w:val="24"/>
        </w:rPr>
        <w:t>:</w:t>
      </w:r>
    </w:p>
    <w:p w14:paraId="760A3CAD" w14:textId="77777777" w:rsidR="0083335A" w:rsidRPr="00DE623B" w:rsidRDefault="00725C07" w:rsidP="00AE4664">
      <w:pPr>
        <w:numPr>
          <w:ilvl w:val="1"/>
          <w:numId w:val="35"/>
        </w:numPr>
        <w:spacing w:after="0" w:line="276" w:lineRule="auto"/>
        <w:ind w:left="567"/>
        <w:jc w:val="both"/>
        <w:rPr>
          <w:rFonts w:ascii="Arial" w:hAnsi="Arial" w:cs="Arial"/>
          <w:sz w:val="24"/>
        </w:rPr>
      </w:pPr>
      <w:r w:rsidRPr="00DE623B">
        <w:rPr>
          <w:rFonts w:ascii="Arial" w:hAnsi="Arial" w:cs="Arial"/>
          <w:sz w:val="24"/>
        </w:rPr>
        <w:t>jedan ili više uslova za njegovo izdavanje nisu ispunjeni ili se isti ne poštuju; ili</w:t>
      </w:r>
    </w:p>
    <w:p w14:paraId="085A105D" w14:textId="0A4B69E1" w:rsidR="00FA305D" w:rsidRPr="00DE623B" w:rsidRDefault="00725C07" w:rsidP="00AE4664">
      <w:pPr>
        <w:numPr>
          <w:ilvl w:val="1"/>
          <w:numId w:val="35"/>
        </w:numPr>
        <w:spacing w:after="0" w:line="276" w:lineRule="auto"/>
        <w:ind w:left="567"/>
        <w:jc w:val="both"/>
        <w:rPr>
          <w:rFonts w:ascii="Arial" w:hAnsi="Arial" w:cs="Arial"/>
          <w:sz w:val="24"/>
        </w:rPr>
      </w:pPr>
      <w:r w:rsidRPr="00DE623B">
        <w:rPr>
          <w:rFonts w:ascii="Arial" w:hAnsi="Arial" w:cs="Arial"/>
          <w:sz w:val="24"/>
        </w:rPr>
        <w:t xml:space="preserve">ukoliko to zahtijeva nosilac </w:t>
      </w:r>
      <w:r w:rsidR="00477F99" w:rsidRPr="00DE623B">
        <w:rPr>
          <w:rFonts w:ascii="Arial" w:hAnsi="Arial" w:cs="Arial"/>
          <w:sz w:val="24"/>
        </w:rPr>
        <w:t>odobrenja</w:t>
      </w:r>
      <w:r w:rsidRPr="00DE623B">
        <w:rPr>
          <w:rFonts w:ascii="Arial" w:hAnsi="Arial" w:cs="Arial"/>
          <w:sz w:val="24"/>
        </w:rPr>
        <w:t>.</w:t>
      </w:r>
    </w:p>
    <w:p w14:paraId="4175A8DA" w14:textId="74571DC4" w:rsidR="00477F99" w:rsidRPr="00DE623B" w:rsidRDefault="004740D1" w:rsidP="00AE4664">
      <w:pPr>
        <w:pStyle w:val="TOCHeading"/>
        <w:spacing w:before="0" w:line="276" w:lineRule="auto"/>
        <w:jc w:val="both"/>
        <w:rPr>
          <w:rFonts w:ascii="Arial" w:hAnsi="Arial" w:cs="Arial"/>
          <w:color w:val="auto"/>
          <w:sz w:val="24"/>
          <w:szCs w:val="24"/>
        </w:rPr>
      </w:pPr>
      <w:r w:rsidRPr="00DE623B">
        <w:rPr>
          <w:rFonts w:ascii="Arial" w:hAnsi="Arial" w:cs="Arial"/>
          <w:color w:val="auto"/>
          <w:sz w:val="24"/>
          <w:szCs w:val="24"/>
        </w:rPr>
        <w:t>Carinski organ</w:t>
      </w:r>
      <w:r w:rsidR="0030644E" w:rsidRPr="00DE623B">
        <w:rPr>
          <w:rFonts w:ascii="Arial" w:hAnsi="Arial" w:cs="Arial"/>
          <w:color w:val="auto"/>
          <w:sz w:val="24"/>
          <w:szCs w:val="24"/>
        </w:rPr>
        <w:t xml:space="preserve"> će</w:t>
      </w:r>
      <w:r w:rsidR="00477F99" w:rsidRPr="00DE623B">
        <w:rPr>
          <w:rFonts w:ascii="Arial" w:hAnsi="Arial" w:cs="Arial"/>
          <w:color w:val="auto"/>
          <w:sz w:val="24"/>
          <w:szCs w:val="24"/>
        </w:rPr>
        <w:t xml:space="preserve"> suspendova</w:t>
      </w:r>
      <w:r w:rsidR="0030644E" w:rsidRPr="00DE623B">
        <w:rPr>
          <w:rFonts w:ascii="Arial" w:hAnsi="Arial" w:cs="Arial"/>
          <w:color w:val="auto"/>
          <w:sz w:val="24"/>
          <w:szCs w:val="24"/>
        </w:rPr>
        <w:t>ti</w:t>
      </w:r>
      <w:r w:rsidR="00477F99" w:rsidRPr="00DE623B">
        <w:rPr>
          <w:rFonts w:ascii="Arial" w:hAnsi="Arial" w:cs="Arial"/>
          <w:color w:val="auto"/>
          <w:sz w:val="24"/>
          <w:szCs w:val="24"/>
        </w:rPr>
        <w:t xml:space="preserve"> odobrenje umjesto da </w:t>
      </w:r>
      <w:r w:rsidR="0030644E" w:rsidRPr="00DE623B">
        <w:rPr>
          <w:rFonts w:ascii="Arial" w:hAnsi="Arial" w:cs="Arial"/>
          <w:color w:val="auto"/>
          <w:sz w:val="24"/>
          <w:szCs w:val="24"/>
        </w:rPr>
        <w:t xml:space="preserve">ga </w:t>
      </w:r>
      <w:r w:rsidR="00477F99" w:rsidRPr="00DE623B">
        <w:rPr>
          <w:rFonts w:ascii="Arial" w:hAnsi="Arial" w:cs="Arial"/>
          <w:color w:val="auto"/>
          <w:sz w:val="24"/>
          <w:szCs w:val="24"/>
        </w:rPr>
        <w:t>ukine ili izmijeni ako:</w:t>
      </w:r>
    </w:p>
    <w:p w14:paraId="59DB7821" w14:textId="4D1DDF90" w:rsidR="00477F99" w:rsidRPr="00DE623B" w:rsidRDefault="00A128FD" w:rsidP="00AE4664">
      <w:pPr>
        <w:pStyle w:val="TOCHeading"/>
        <w:numPr>
          <w:ilvl w:val="0"/>
          <w:numId w:val="35"/>
        </w:numPr>
        <w:spacing w:before="0" w:line="276" w:lineRule="auto"/>
        <w:ind w:left="426"/>
        <w:rPr>
          <w:rFonts w:ascii="Arial" w:hAnsi="Arial" w:cs="Arial"/>
          <w:color w:val="auto"/>
          <w:sz w:val="24"/>
          <w:szCs w:val="24"/>
        </w:rPr>
      </w:pPr>
      <w:r w:rsidRPr="00DE623B">
        <w:rPr>
          <w:rFonts w:ascii="Arial" w:hAnsi="Arial" w:cs="Arial"/>
          <w:color w:val="auto"/>
          <w:sz w:val="24"/>
          <w:szCs w:val="24"/>
        </w:rPr>
        <w:t>s</w:t>
      </w:r>
      <w:r w:rsidR="00477F99" w:rsidRPr="00DE623B">
        <w:rPr>
          <w:rFonts w:ascii="Arial" w:hAnsi="Arial" w:cs="Arial"/>
          <w:color w:val="auto"/>
          <w:sz w:val="24"/>
          <w:szCs w:val="24"/>
        </w:rPr>
        <w:t xml:space="preserve">matra da može postojati dovoljno razloga za </w:t>
      </w:r>
      <w:r w:rsidR="0030644E" w:rsidRPr="00DE623B">
        <w:rPr>
          <w:rFonts w:ascii="Arial" w:hAnsi="Arial" w:cs="Arial"/>
          <w:color w:val="auto"/>
          <w:sz w:val="24"/>
          <w:szCs w:val="24"/>
        </w:rPr>
        <w:t xml:space="preserve">poništenje, </w:t>
      </w:r>
      <w:r w:rsidR="00477F99" w:rsidRPr="00DE623B">
        <w:rPr>
          <w:rFonts w:ascii="Arial" w:hAnsi="Arial" w:cs="Arial"/>
          <w:color w:val="auto"/>
          <w:sz w:val="24"/>
          <w:szCs w:val="24"/>
        </w:rPr>
        <w:t xml:space="preserve">ukidanje ili izmjenu </w:t>
      </w:r>
      <w:r w:rsidRPr="00DE623B">
        <w:rPr>
          <w:rFonts w:ascii="Arial" w:hAnsi="Arial" w:cs="Arial"/>
          <w:color w:val="auto"/>
          <w:sz w:val="24"/>
          <w:szCs w:val="24"/>
        </w:rPr>
        <w:t>odobrenja</w:t>
      </w:r>
      <w:r w:rsidR="00477F99" w:rsidRPr="00DE623B">
        <w:rPr>
          <w:rFonts w:ascii="Arial" w:hAnsi="Arial" w:cs="Arial"/>
          <w:color w:val="auto"/>
          <w:sz w:val="24"/>
          <w:szCs w:val="24"/>
        </w:rPr>
        <w:t xml:space="preserve">, ali još uvijek nema sve neophodne elemente da odluči o </w:t>
      </w:r>
      <w:r w:rsidR="0030644E" w:rsidRPr="00DE623B">
        <w:rPr>
          <w:rFonts w:ascii="Arial" w:hAnsi="Arial" w:cs="Arial"/>
          <w:color w:val="auto"/>
          <w:sz w:val="24"/>
          <w:szCs w:val="24"/>
        </w:rPr>
        <w:t xml:space="preserve">poništenju, </w:t>
      </w:r>
      <w:r w:rsidRPr="00DE623B">
        <w:rPr>
          <w:rFonts w:ascii="Arial" w:hAnsi="Arial" w:cs="Arial"/>
          <w:color w:val="auto"/>
          <w:sz w:val="24"/>
          <w:szCs w:val="24"/>
        </w:rPr>
        <w:t>ukidanju ili izmjeni</w:t>
      </w:r>
    </w:p>
    <w:p w14:paraId="539C6806" w14:textId="0E167ECB" w:rsidR="00477F99" w:rsidRPr="00DE623B" w:rsidRDefault="00477F99" w:rsidP="00AE4664">
      <w:pPr>
        <w:pStyle w:val="TOCHeading"/>
        <w:numPr>
          <w:ilvl w:val="0"/>
          <w:numId w:val="35"/>
        </w:numPr>
        <w:spacing w:before="0" w:line="276" w:lineRule="auto"/>
        <w:ind w:left="426"/>
        <w:rPr>
          <w:rFonts w:ascii="Arial" w:hAnsi="Arial" w:cs="Arial"/>
          <w:color w:val="auto"/>
          <w:sz w:val="24"/>
          <w:szCs w:val="24"/>
        </w:rPr>
      </w:pPr>
      <w:r w:rsidRPr="00DE623B">
        <w:rPr>
          <w:rFonts w:ascii="Arial" w:hAnsi="Arial" w:cs="Arial"/>
          <w:color w:val="auto"/>
          <w:sz w:val="24"/>
          <w:szCs w:val="24"/>
        </w:rPr>
        <w:t xml:space="preserve">smatra da uslovi za </w:t>
      </w:r>
      <w:r w:rsidR="00A128FD" w:rsidRPr="00DE623B">
        <w:rPr>
          <w:rFonts w:ascii="Arial" w:hAnsi="Arial" w:cs="Arial"/>
          <w:color w:val="auto"/>
          <w:sz w:val="24"/>
          <w:szCs w:val="24"/>
        </w:rPr>
        <w:t>odobrenje</w:t>
      </w:r>
      <w:r w:rsidRPr="00DE623B">
        <w:rPr>
          <w:rFonts w:ascii="Arial" w:hAnsi="Arial" w:cs="Arial"/>
          <w:color w:val="auto"/>
          <w:sz w:val="24"/>
          <w:szCs w:val="24"/>
        </w:rPr>
        <w:t xml:space="preserve"> nijesu ispunjeni ili da lice na koje se </w:t>
      </w:r>
      <w:r w:rsidR="00A128FD" w:rsidRPr="00DE623B">
        <w:rPr>
          <w:rFonts w:ascii="Arial" w:hAnsi="Arial" w:cs="Arial"/>
          <w:color w:val="auto"/>
          <w:sz w:val="24"/>
          <w:szCs w:val="24"/>
        </w:rPr>
        <w:t>odobrenje</w:t>
      </w:r>
      <w:r w:rsidRPr="00DE623B">
        <w:rPr>
          <w:rFonts w:ascii="Arial" w:hAnsi="Arial" w:cs="Arial"/>
          <w:color w:val="auto"/>
          <w:sz w:val="24"/>
          <w:szCs w:val="24"/>
        </w:rPr>
        <w:t xml:space="preserve"> odnosi ne ispunjava obaveze koje proizilaze iz t</w:t>
      </w:r>
      <w:r w:rsidR="00A128FD" w:rsidRPr="00DE623B">
        <w:rPr>
          <w:rFonts w:ascii="Arial" w:hAnsi="Arial" w:cs="Arial"/>
          <w:color w:val="auto"/>
          <w:sz w:val="24"/>
          <w:szCs w:val="24"/>
        </w:rPr>
        <w:t>og odobrenja</w:t>
      </w:r>
      <w:r w:rsidRPr="00DE623B">
        <w:rPr>
          <w:rFonts w:ascii="Arial" w:hAnsi="Arial" w:cs="Arial"/>
          <w:color w:val="auto"/>
          <w:sz w:val="24"/>
          <w:szCs w:val="24"/>
        </w:rPr>
        <w:t xml:space="preserve"> i da je primjereno licu na koje se </w:t>
      </w:r>
      <w:r w:rsidR="00484E7A" w:rsidRPr="00DE623B">
        <w:rPr>
          <w:rFonts w:ascii="Arial" w:hAnsi="Arial" w:cs="Arial"/>
          <w:color w:val="auto"/>
          <w:sz w:val="24"/>
          <w:szCs w:val="24"/>
        </w:rPr>
        <w:t>odobrenje</w:t>
      </w:r>
      <w:r w:rsidRPr="00DE623B">
        <w:rPr>
          <w:rFonts w:ascii="Arial" w:hAnsi="Arial" w:cs="Arial"/>
          <w:color w:val="auto"/>
          <w:sz w:val="24"/>
          <w:szCs w:val="24"/>
        </w:rPr>
        <w:t xml:space="preserve"> odnosi ostaviti vrijeme za preduzimanje mjera kojima će se obezbijediti ispunjavanje uslova ili postupanje u skladu sa obavezama</w:t>
      </w:r>
    </w:p>
    <w:p w14:paraId="324F8672" w14:textId="092DDD12" w:rsidR="00477F99" w:rsidRPr="00DE623B" w:rsidRDefault="00477F99" w:rsidP="00AE4664">
      <w:pPr>
        <w:pStyle w:val="TOCHeading"/>
        <w:numPr>
          <w:ilvl w:val="0"/>
          <w:numId w:val="35"/>
        </w:numPr>
        <w:spacing w:before="0" w:line="276" w:lineRule="auto"/>
        <w:ind w:left="426"/>
        <w:rPr>
          <w:rFonts w:ascii="Arial" w:hAnsi="Arial" w:cs="Arial"/>
          <w:sz w:val="24"/>
          <w:szCs w:val="24"/>
        </w:rPr>
      </w:pPr>
      <w:r w:rsidRPr="00DE623B">
        <w:rPr>
          <w:rFonts w:ascii="Arial" w:hAnsi="Arial" w:cs="Arial"/>
          <w:color w:val="auto"/>
          <w:sz w:val="24"/>
          <w:szCs w:val="24"/>
        </w:rPr>
        <w:t xml:space="preserve">lice na koje se </w:t>
      </w:r>
      <w:r w:rsidR="00484E7A" w:rsidRPr="00DE623B">
        <w:rPr>
          <w:rFonts w:ascii="Arial" w:hAnsi="Arial" w:cs="Arial"/>
          <w:color w:val="auto"/>
          <w:sz w:val="24"/>
          <w:szCs w:val="24"/>
        </w:rPr>
        <w:t>odobrenje</w:t>
      </w:r>
      <w:r w:rsidRPr="00DE623B">
        <w:rPr>
          <w:rFonts w:ascii="Arial" w:hAnsi="Arial" w:cs="Arial"/>
          <w:color w:val="auto"/>
          <w:sz w:val="24"/>
          <w:szCs w:val="24"/>
        </w:rPr>
        <w:t xml:space="preserve"> odnosi traži suspenziju jer privremeno nije u mogućnosti da ispuni uslove navedene u </w:t>
      </w:r>
      <w:r w:rsidR="00484E7A" w:rsidRPr="00DE623B">
        <w:rPr>
          <w:rFonts w:ascii="Arial" w:hAnsi="Arial" w:cs="Arial"/>
          <w:color w:val="auto"/>
          <w:sz w:val="24"/>
          <w:szCs w:val="24"/>
        </w:rPr>
        <w:t>odobrenju</w:t>
      </w:r>
      <w:r w:rsidRPr="00DE623B">
        <w:rPr>
          <w:rFonts w:ascii="Arial" w:hAnsi="Arial" w:cs="Arial"/>
          <w:color w:val="auto"/>
          <w:sz w:val="24"/>
          <w:szCs w:val="24"/>
        </w:rPr>
        <w:t xml:space="preserve"> ili da postupi u skladu sa obavezama koje proizilaze iz t</w:t>
      </w:r>
      <w:r w:rsidR="00484E7A" w:rsidRPr="00DE623B">
        <w:rPr>
          <w:rFonts w:ascii="Arial" w:hAnsi="Arial" w:cs="Arial"/>
          <w:color w:val="auto"/>
          <w:sz w:val="24"/>
          <w:szCs w:val="24"/>
        </w:rPr>
        <w:t>og</w:t>
      </w:r>
      <w:r w:rsidRPr="00DE623B">
        <w:rPr>
          <w:rFonts w:ascii="Arial" w:hAnsi="Arial" w:cs="Arial"/>
          <w:color w:val="auto"/>
          <w:sz w:val="24"/>
          <w:szCs w:val="24"/>
        </w:rPr>
        <w:t xml:space="preserve"> </w:t>
      </w:r>
      <w:r w:rsidR="00484E7A" w:rsidRPr="00DE623B">
        <w:rPr>
          <w:rFonts w:ascii="Arial" w:hAnsi="Arial" w:cs="Arial"/>
          <w:color w:val="auto"/>
          <w:sz w:val="24"/>
          <w:szCs w:val="24"/>
        </w:rPr>
        <w:t>odobrenja</w:t>
      </w:r>
      <w:r w:rsidRPr="00DE623B">
        <w:rPr>
          <w:rFonts w:ascii="Arial" w:hAnsi="Arial" w:cs="Arial"/>
          <w:sz w:val="24"/>
          <w:szCs w:val="24"/>
        </w:rPr>
        <w:t>.</w:t>
      </w:r>
    </w:p>
    <w:p w14:paraId="7997B46E" w14:textId="77777777" w:rsidR="005F5557" w:rsidRDefault="00725C07" w:rsidP="005F5557">
      <w:pPr>
        <w:spacing w:after="0" w:line="276" w:lineRule="auto"/>
        <w:ind w:left="426" w:firstLine="0"/>
        <w:jc w:val="both"/>
        <w:rPr>
          <w:rFonts w:ascii="Arial" w:hAnsi="Arial" w:cs="Arial"/>
          <w:sz w:val="24"/>
        </w:rPr>
      </w:pPr>
      <w:r w:rsidRPr="00DE623B">
        <w:rPr>
          <w:rFonts w:ascii="Arial" w:hAnsi="Arial" w:cs="Arial"/>
          <w:sz w:val="24"/>
        </w:rPr>
        <w:t xml:space="preserve">Rješenje o ukidanju ili izmeni </w:t>
      </w:r>
      <w:r w:rsidR="00484E7A" w:rsidRPr="00DE623B">
        <w:rPr>
          <w:rFonts w:ascii="Arial" w:hAnsi="Arial" w:cs="Arial"/>
          <w:sz w:val="24"/>
        </w:rPr>
        <w:t>odobrenja</w:t>
      </w:r>
      <w:r w:rsidRPr="00DE623B">
        <w:rPr>
          <w:rFonts w:ascii="Arial" w:hAnsi="Arial" w:cs="Arial"/>
          <w:sz w:val="24"/>
        </w:rPr>
        <w:t xml:space="preserve"> je izvršno od dana obavještavanja nosioca </w:t>
      </w:r>
      <w:r w:rsidR="00484E7A" w:rsidRPr="00DE623B">
        <w:rPr>
          <w:rFonts w:ascii="Arial" w:hAnsi="Arial" w:cs="Arial"/>
          <w:sz w:val="24"/>
        </w:rPr>
        <w:t>odobrenja</w:t>
      </w:r>
      <w:r w:rsidR="00B55712" w:rsidRPr="00DE623B">
        <w:rPr>
          <w:rFonts w:ascii="Arial" w:hAnsi="Arial" w:cs="Arial"/>
          <w:sz w:val="24"/>
        </w:rPr>
        <w:t xml:space="preserve"> ili se smatra da mu je dostavljena</w:t>
      </w:r>
      <w:r w:rsidRPr="00DE623B">
        <w:rPr>
          <w:rFonts w:ascii="Arial" w:hAnsi="Arial" w:cs="Arial"/>
          <w:sz w:val="24"/>
        </w:rPr>
        <w:t xml:space="preserve">. Međutim, kada, u izuzetnim slučajevima, to zahtijevaju legitimni interesi nosioca </w:t>
      </w:r>
      <w:r w:rsidR="00484E7A" w:rsidRPr="00DE623B">
        <w:rPr>
          <w:rFonts w:ascii="Arial" w:hAnsi="Arial" w:cs="Arial"/>
          <w:sz w:val="24"/>
        </w:rPr>
        <w:t>odobrenja</w:t>
      </w:r>
      <w:r w:rsidRPr="00DE623B">
        <w:rPr>
          <w:rFonts w:ascii="Arial" w:hAnsi="Arial" w:cs="Arial"/>
          <w:sz w:val="24"/>
        </w:rPr>
        <w:t xml:space="preserve">, </w:t>
      </w:r>
      <w:r w:rsidR="00484E7A" w:rsidRPr="00DE623B">
        <w:rPr>
          <w:rFonts w:ascii="Arial" w:hAnsi="Arial" w:cs="Arial"/>
          <w:sz w:val="24"/>
        </w:rPr>
        <w:t>njemu se može</w:t>
      </w:r>
      <w:r w:rsidRPr="00DE623B">
        <w:rPr>
          <w:rFonts w:ascii="Arial" w:hAnsi="Arial" w:cs="Arial"/>
          <w:sz w:val="24"/>
        </w:rPr>
        <w:t xml:space="preserve"> odrediti kasniji datum stupanja na snagu rješenja o ukidanju ili izmjeni </w:t>
      </w:r>
      <w:r w:rsidR="00484E7A" w:rsidRPr="00DE623B">
        <w:rPr>
          <w:rFonts w:ascii="Arial" w:hAnsi="Arial" w:cs="Arial"/>
          <w:sz w:val="24"/>
        </w:rPr>
        <w:t>odobrenja</w:t>
      </w:r>
      <w:r w:rsidRPr="00DE623B">
        <w:rPr>
          <w:rFonts w:ascii="Arial" w:hAnsi="Arial" w:cs="Arial"/>
          <w:sz w:val="24"/>
        </w:rPr>
        <w:t>, a najviše godinu dana. Datum izvršnosti mora biti naveden u rješenju.</w:t>
      </w:r>
      <w:r w:rsidR="00B55712" w:rsidRPr="00DE623B">
        <w:rPr>
          <w:rFonts w:ascii="Arial" w:hAnsi="Arial" w:cs="Arial"/>
          <w:sz w:val="24"/>
        </w:rPr>
        <w:t xml:space="preserve"> Protiv rješenja o ukidanju </w:t>
      </w:r>
      <w:proofErr w:type="gramStart"/>
      <w:r w:rsidR="00B55712" w:rsidRPr="00DE623B">
        <w:rPr>
          <w:rFonts w:ascii="Arial" w:hAnsi="Arial" w:cs="Arial"/>
          <w:sz w:val="24"/>
        </w:rPr>
        <w:t>ili</w:t>
      </w:r>
      <w:proofErr w:type="gramEnd"/>
      <w:r w:rsidR="00B55712" w:rsidRPr="00DE623B">
        <w:rPr>
          <w:rFonts w:ascii="Arial" w:hAnsi="Arial" w:cs="Arial"/>
          <w:sz w:val="24"/>
        </w:rPr>
        <w:t xml:space="preserve"> izmjeni odluke može se podnijeti žalba, koja ne odlaže izvršenje rješenja.</w:t>
      </w:r>
      <w:bookmarkStart w:id="28" w:name="bookmark48"/>
    </w:p>
    <w:p w14:paraId="15C7A453" w14:textId="77777777" w:rsidR="005F5557" w:rsidRDefault="005F5557" w:rsidP="005F5557">
      <w:pPr>
        <w:spacing w:after="0" w:line="276" w:lineRule="auto"/>
        <w:ind w:left="426" w:firstLine="0"/>
        <w:jc w:val="both"/>
        <w:rPr>
          <w:rFonts w:ascii="Arial" w:hAnsi="Arial" w:cs="Arial"/>
          <w:sz w:val="24"/>
        </w:rPr>
      </w:pPr>
    </w:p>
    <w:p w14:paraId="26F7B0F6" w14:textId="77777777" w:rsidR="005F5557" w:rsidRDefault="005F5557" w:rsidP="005F5557">
      <w:pPr>
        <w:spacing w:after="0" w:line="276" w:lineRule="auto"/>
        <w:ind w:left="426" w:firstLine="0"/>
        <w:jc w:val="both"/>
        <w:rPr>
          <w:rFonts w:ascii="Arial" w:hAnsi="Arial" w:cs="Arial"/>
          <w:sz w:val="24"/>
        </w:rPr>
      </w:pPr>
    </w:p>
    <w:p w14:paraId="2089C704" w14:textId="77777777" w:rsidR="005F5557" w:rsidRDefault="00A45986" w:rsidP="005F5557">
      <w:pPr>
        <w:spacing w:after="0" w:line="276" w:lineRule="auto"/>
        <w:ind w:left="426" w:firstLine="0"/>
        <w:jc w:val="both"/>
        <w:rPr>
          <w:rFonts w:ascii="Arial" w:hAnsi="Arial" w:cs="Arial"/>
          <w:b/>
          <w:sz w:val="24"/>
        </w:rPr>
      </w:pPr>
      <w:r w:rsidRPr="00DE623B">
        <w:rPr>
          <w:rFonts w:ascii="Arial" w:hAnsi="Arial" w:cs="Arial"/>
          <w:b/>
          <w:sz w:val="24"/>
        </w:rPr>
        <w:t>3.7 PONIŠTENJE ODOBRENJA</w:t>
      </w:r>
    </w:p>
    <w:p w14:paraId="4C17CDAB" w14:textId="77777777" w:rsidR="005F5557" w:rsidRDefault="005F5557" w:rsidP="005F5557">
      <w:pPr>
        <w:spacing w:after="0" w:line="276" w:lineRule="auto"/>
        <w:ind w:left="426" w:firstLine="0"/>
        <w:jc w:val="both"/>
        <w:rPr>
          <w:rFonts w:ascii="Arial" w:hAnsi="Arial" w:cs="Arial"/>
          <w:b/>
          <w:sz w:val="24"/>
        </w:rPr>
      </w:pPr>
    </w:p>
    <w:p w14:paraId="128F760C" w14:textId="60A4B7B2" w:rsidR="00B55712" w:rsidRPr="00DE623B" w:rsidRDefault="00B55712" w:rsidP="005F5557">
      <w:pPr>
        <w:spacing w:after="0" w:line="276" w:lineRule="auto"/>
        <w:ind w:left="426" w:firstLine="0"/>
        <w:jc w:val="both"/>
        <w:rPr>
          <w:rFonts w:ascii="Arial" w:hAnsi="Arial" w:cs="Arial"/>
          <w:sz w:val="24"/>
        </w:rPr>
      </w:pPr>
      <w:r w:rsidRPr="00DE623B">
        <w:rPr>
          <w:rFonts w:ascii="Arial" w:hAnsi="Arial" w:cs="Arial"/>
          <w:sz w:val="24"/>
        </w:rPr>
        <w:t xml:space="preserve">U skladu s članom 18 Carinskog zakona, carinski organ poništava odluku koja je povoljna za lice </w:t>
      </w:r>
      <w:proofErr w:type="gramStart"/>
      <w:r w:rsidRPr="00DE623B">
        <w:rPr>
          <w:rFonts w:ascii="Arial" w:hAnsi="Arial" w:cs="Arial"/>
          <w:sz w:val="24"/>
        </w:rPr>
        <w:t>na</w:t>
      </w:r>
      <w:proofErr w:type="gramEnd"/>
      <w:r w:rsidRPr="00DE623B">
        <w:rPr>
          <w:rFonts w:ascii="Arial" w:hAnsi="Arial" w:cs="Arial"/>
          <w:sz w:val="24"/>
        </w:rPr>
        <w:t xml:space="preserve"> koje se</w:t>
      </w:r>
      <w:r w:rsidR="004076D2" w:rsidRPr="00DE623B">
        <w:rPr>
          <w:rFonts w:ascii="Arial" w:hAnsi="Arial" w:cs="Arial"/>
          <w:sz w:val="24"/>
        </w:rPr>
        <w:t xml:space="preserve"> </w:t>
      </w:r>
      <w:r w:rsidRPr="00DE623B">
        <w:rPr>
          <w:rFonts w:ascii="Arial" w:hAnsi="Arial" w:cs="Arial"/>
          <w:sz w:val="24"/>
        </w:rPr>
        <w:t>odnosi ako su ispunjeni sljede</w:t>
      </w:r>
      <w:r w:rsidR="004076D2" w:rsidRPr="00DE623B">
        <w:rPr>
          <w:rFonts w:ascii="Arial" w:hAnsi="Arial" w:cs="Arial"/>
          <w:sz w:val="24"/>
        </w:rPr>
        <w:t>ć</w:t>
      </w:r>
      <w:r w:rsidRPr="00DE623B">
        <w:rPr>
          <w:rFonts w:ascii="Arial" w:hAnsi="Arial" w:cs="Arial"/>
          <w:sz w:val="24"/>
        </w:rPr>
        <w:t>i uslovi:</w:t>
      </w:r>
    </w:p>
    <w:p w14:paraId="24B06C39" w14:textId="0A564B60" w:rsidR="00B55712" w:rsidRPr="00DE623B" w:rsidRDefault="00B55712" w:rsidP="00AE4664">
      <w:pPr>
        <w:keepNext/>
        <w:keepLines/>
        <w:tabs>
          <w:tab w:val="left" w:pos="1157"/>
        </w:tabs>
        <w:spacing w:after="0"/>
        <w:ind w:left="0" w:firstLine="0"/>
        <w:jc w:val="both"/>
        <w:rPr>
          <w:rFonts w:ascii="Arial" w:hAnsi="Arial" w:cs="Arial"/>
          <w:sz w:val="24"/>
        </w:rPr>
      </w:pPr>
      <w:r w:rsidRPr="00DE623B">
        <w:rPr>
          <w:rFonts w:ascii="Arial" w:hAnsi="Arial" w:cs="Arial"/>
          <w:sz w:val="24"/>
        </w:rPr>
        <w:lastRenderedPageBreak/>
        <w:t xml:space="preserve">1) </w:t>
      </w:r>
      <w:proofErr w:type="gramStart"/>
      <w:r w:rsidRPr="00DE623B">
        <w:rPr>
          <w:rFonts w:ascii="Arial" w:hAnsi="Arial" w:cs="Arial"/>
          <w:sz w:val="24"/>
        </w:rPr>
        <w:t>odluka</w:t>
      </w:r>
      <w:proofErr w:type="gramEnd"/>
      <w:r w:rsidRPr="00DE623B">
        <w:rPr>
          <w:rFonts w:ascii="Arial" w:hAnsi="Arial" w:cs="Arial"/>
          <w:sz w:val="24"/>
        </w:rPr>
        <w:t xml:space="preserve"> je donijeta na osnovu netačnih ili nepotpunih podataka;</w:t>
      </w:r>
    </w:p>
    <w:p w14:paraId="3F0EA2E8" w14:textId="47202E2A" w:rsidR="00B55712" w:rsidRPr="00DE623B" w:rsidRDefault="00B55712" w:rsidP="00AE4664">
      <w:pPr>
        <w:keepNext/>
        <w:keepLines/>
        <w:tabs>
          <w:tab w:val="left" w:pos="1157"/>
        </w:tabs>
        <w:spacing w:after="0"/>
        <w:ind w:left="0" w:firstLine="0"/>
        <w:jc w:val="both"/>
        <w:rPr>
          <w:rFonts w:ascii="Arial" w:hAnsi="Arial" w:cs="Arial"/>
          <w:sz w:val="24"/>
        </w:rPr>
      </w:pPr>
      <w:r w:rsidRPr="00DE623B">
        <w:rPr>
          <w:rFonts w:ascii="Arial" w:hAnsi="Arial" w:cs="Arial"/>
          <w:sz w:val="24"/>
        </w:rPr>
        <w:t>2) lice na koje se odluka odnosi je znalo ili je opravdano trebalo da zna da su</w:t>
      </w:r>
      <w:r w:rsidR="003032F0" w:rsidRPr="00DE623B">
        <w:rPr>
          <w:rFonts w:ascii="Arial" w:hAnsi="Arial" w:cs="Arial"/>
          <w:sz w:val="24"/>
        </w:rPr>
        <w:t xml:space="preserve"> </w:t>
      </w:r>
      <w:r w:rsidR="0080107F" w:rsidRPr="00DE623B">
        <w:rPr>
          <w:rFonts w:ascii="Arial" w:hAnsi="Arial" w:cs="Arial"/>
          <w:sz w:val="24"/>
        </w:rPr>
        <w:t>podaci netač</w:t>
      </w:r>
      <w:r w:rsidRPr="00DE623B">
        <w:rPr>
          <w:rFonts w:ascii="Arial" w:hAnsi="Arial" w:cs="Arial"/>
          <w:sz w:val="24"/>
        </w:rPr>
        <w:t>ni ili nepotpuni.</w:t>
      </w:r>
    </w:p>
    <w:p w14:paraId="3DD68166" w14:textId="77777777" w:rsidR="00AE4664" w:rsidRDefault="00AE4664" w:rsidP="002928DE">
      <w:pPr>
        <w:keepNext/>
        <w:keepLines/>
        <w:tabs>
          <w:tab w:val="left" w:pos="1157"/>
        </w:tabs>
        <w:spacing w:after="164"/>
        <w:ind w:left="0" w:firstLine="0"/>
        <w:jc w:val="both"/>
        <w:rPr>
          <w:rFonts w:ascii="Arial" w:hAnsi="Arial" w:cs="Arial"/>
          <w:sz w:val="24"/>
        </w:rPr>
      </w:pPr>
    </w:p>
    <w:p w14:paraId="67785840" w14:textId="27B4339C" w:rsidR="00484E7A" w:rsidRDefault="00B55712" w:rsidP="002928DE">
      <w:pPr>
        <w:keepNext/>
        <w:keepLines/>
        <w:tabs>
          <w:tab w:val="left" w:pos="1157"/>
        </w:tabs>
        <w:spacing w:after="164"/>
        <w:ind w:left="0" w:firstLine="0"/>
        <w:jc w:val="both"/>
        <w:rPr>
          <w:rFonts w:ascii="Arial" w:hAnsi="Arial" w:cs="Arial"/>
          <w:sz w:val="24"/>
        </w:rPr>
      </w:pPr>
      <w:r w:rsidRPr="00DE623B">
        <w:rPr>
          <w:rFonts w:ascii="Arial" w:hAnsi="Arial" w:cs="Arial"/>
          <w:sz w:val="24"/>
        </w:rPr>
        <w:t>Carinski organ je du</w:t>
      </w:r>
      <w:r w:rsidR="003032F0" w:rsidRPr="00DE623B">
        <w:rPr>
          <w:rFonts w:ascii="Arial" w:hAnsi="Arial" w:cs="Arial"/>
          <w:sz w:val="24"/>
        </w:rPr>
        <w:t>ž</w:t>
      </w:r>
      <w:r w:rsidRPr="00DE623B">
        <w:rPr>
          <w:rFonts w:ascii="Arial" w:hAnsi="Arial" w:cs="Arial"/>
          <w:sz w:val="24"/>
        </w:rPr>
        <w:t>an da obavijesti lice na koje se odnosi poni</w:t>
      </w:r>
      <w:r w:rsidR="003032F0" w:rsidRPr="00DE623B">
        <w:rPr>
          <w:rFonts w:ascii="Arial" w:hAnsi="Arial" w:cs="Arial"/>
          <w:sz w:val="24"/>
        </w:rPr>
        <w:t>š</w:t>
      </w:r>
      <w:r w:rsidRPr="00DE623B">
        <w:rPr>
          <w:rFonts w:ascii="Arial" w:hAnsi="Arial" w:cs="Arial"/>
          <w:sz w:val="24"/>
        </w:rPr>
        <w:t>tena odluka.</w:t>
      </w:r>
      <w:r w:rsidR="003032F0" w:rsidRPr="00DE623B">
        <w:rPr>
          <w:rFonts w:ascii="Arial" w:hAnsi="Arial" w:cs="Arial"/>
          <w:sz w:val="24"/>
        </w:rPr>
        <w:t xml:space="preserve"> </w:t>
      </w:r>
      <w:r w:rsidRPr="00DE623B">
        <w:rPr>
          <w:rFonts w:ascii="Arial" w:hAnsi="Arial" w:cs="Arial"/>
          <w:sz w:val="24"/>
        </w:rPr>
        <w:t>Poni</w:t>
      </w:r>
      <w:r w:rsidR="003032F0" w:rsidRPr="00DE623B">
        <w:rPr>
          <w:rFonts w:ascii="Arial" w:hAnsi="Arial" w:cs="Arial"/>
          <w:sz w:val="24"/>
        </w:rPr>
        <w:t>š</w:t>
      </w:r>
      <w:r w:rsidR="0080107F" w:rsidRPr="00DE623B">
        <w:rPr>
          <w:rFonts w:ascii="Arial" w:hAnsi="Arial" w:cs="Arial"/>
          <w:sz w:val="24"/>
        </w:rPr>
        <w:t xml:space="preserve">tenje proizvodi </w:t>
      </w:r>
      <w:r w:rsidRPr="00DE623B">
        <w:rPr>
          <w:rFonts w:ascii="Arial" w:hAnsi="Arial" w:cs="Arial"/>
          <w:sz w:val="24"/>
        </w:rPr>
        <w:t>pravno dejstvo od datuma dono</w:t>
      </w:r>
      <w:r w:rsidR="003032F0" w:rsidRPr="00DE623B">
        <w:rPr>
          <w:rFonts w:ascii="Arial" w:hAnsi="Arial" w:cs="Arial"/>
          <w:sz w:val="24"/>
        </w:rPr>
        <w:t>š</w:t>
      </w:r>
      <w:r w:rsidRPr="00DE623B">
        <w:rPr>
          <w:rFonts w:ascii="Arial" w:hAnsi="Arial" w:cs="Arial"/>
          <w:sz w:val="24"/>
        </w:rPr>
        <w:t>enja poni</w:t>
      </w:r>
      <w:r w:rsidR="003032F0" w:rsidRPr="00DE623B">
        <w:rPr>
          <w:rFonts w:ascii="Arial" w:hAnsi="Arial" w:cs="Arial"/>
          <w:sz w:val="24"/>
        </w:rPr>
        <w:t>š</w:t>
      </w:r>
      <w:r w:rsidRPr="00DE623B">
        <w:rPr>
          <w:rFonts w:ascii="Arial" w:hAnsi="Arial" w:cs="Arial"/>
          <w:sz w:val="24"/>
        </w:rPr>
        <w:t>tene odluke.</w:t>
      </w:r>
    </w:p>
    <w:p w14:paraId="472C9DFF" w14:textId="31CB3ABF" w:rsidR="00753700" w:rsidRDefault="00753700" w:rsidP="002928DE">
      <w:pPr>
        <w:keepNext/>
        <w:keepLines/>
        <w:tabs>
          <w:tab w:val="left" w:pos="1157"/>
        </w:tabs>
        <w:spacing w:after="164"/>
        <w:ind w:left="0" w:firstLine="0"/>
        <w:jc w:val="both"/>
        <w:rPr>
          <w:rFonts w:ascii="Arial" w:hAnsi="Arial" w:cs="Arial"/>
          <w:sz w:val="24"/>
        </w:rPr>
      </w:pPr>
    </w:p>
    <w:p w14:paraId="7C0083A3" w14:textId="3F38DD6E" w:rsidR="00753700" w:rsidRPr="00753700" w:rsidRDefault="00753700" w:rsidP="00753700">
      <w:pPr>
        <w:keepNext/>
        <w:spacing w:after="0" w:line="276" w:lineRule="auto"/>
        <w:outlineLvl w:val="0"/>
        <w:rPr>
          <w:rFonts w:ascii="Arial" w:hAnsi="Arial" w:cs="Arial"/>
          <w:b/>
          <w:bCs/>
          <w:caps/>
          <w:color w:val="auto"/>
          <w:kern w:val="32"/>
          <w:sz w:val="24"/>
          <w:lang w:val="hr-HR" w:eastAsia="en-US" w:bidi="ar-SA"/>
        </w:rPr>
      </w:pPr>
      <w:bookmarkStart w:id="29" w:name="_Toc157083900"/>
      <w:r w:rsidRPr="00753700">
        <w:rPr>
          <w:rFonts w:ascii="Arial" w:hAnsi="Arial" w:cs="Arial"/>
          <w:b/>
          <w:bCs/>
          <w:caps/>
          <w:color w:val="auto"/>
          <w:kern w:val="32"/>
          <w:sz w:val="24"/>
          <w:lang w:val="hr-HR" w:eastAsia="en-US" w:bidi="ar-SA"/>
        </w:rPr>
        <w:t xml:space="preserve">PRIMJENA </w:t>
      </w:r>
      <w:bookmarkEnd w:id="29"/>
      <w:r w:rsidR="00D27E87">
        <w:rPr>
          <w:rFonts w:ascii="Arial" w:hAnsi="Arial" w:cs="Arial"/>
          <w:b/>
          <w:bCs/>
          <w:caps/>
          <w:color w:val="auto"/>
          <w:kern w:val="32"/>
          <w:sz w:val="24"/>
          <w:lang w:val="hr-HR" w:eastAsia="en-US" w:bidi="ar-SA"/>
        </w:rPr>
        <w:t>OBAVJEŠTENJA</w:t>
      </w:r>
    </w:p>
    <w:p w14:paraId="7F6335A7" w14:textId="77777777" w:rsidR="00753700" w:rsidRPr="00753700" w:rsidRDefault="00753700" w:rsidP="00753700">
      <w:pPr>
        <w:spacing w:after="0" w:line="276" w:lineRule="auto"/>
        <w:ind w:left="0" w:firstLine="0"/>
        <w:jc w:val="both"/>
        <w:rPr>
          <w:rFonts w:ascii="Arial" w:hAnsi="Arial" w:cs="Arial"/>
          <w:sz w:val="24"/>
          <w:lang w:val="hr-HR" w:eastAsia="hr-HR" w:bidi="ar-SA"/>
        </w:rPr>
      </w:pPr>
      <w:r w:rsidRPr="00753700">
        <w:rPr>
          <w:rFonts w:ascii="Arial" w:hAnsi="Arial" w:cs="Arial"/>
          <w:sz w:val="24"/>
          <w:lang w:val="hr-HR" w:eastAsia="hr-HR" w:bidi="ar-SA"/>
        </w:rPr>
        <w:t>Ovo obavještenje počinje da se primjenjuje od dana početka nacionalne primjene NCTS-a, a u dijelu koji se odnosi na zajednički tranzit od dana pristupanja Crne Gore Konvenciji o zajedničkom tranzitnom postupku.</w:t>
      </w:r>
    </w:p>
    <w:p w14:paraId="5C996DA1" w14:textId="77777777" w:rsidR="00753700" w:rsidRPr="00DE623B" w:rsidRDefault="00753700" w:rsidP="002928DE">
      <w:pPr>
        <w:keepNext/>
        <w:keepLines/>
        <w:tabs>
          <w:tab w:val="left" w:pos="1157"/>
        </w:tabs>
        <w:spacing w:after="164"/>
        <w:ind w:left="0" w:firstLine="0"/>
        <w:jc w:val="both"/>
        <w:rPr>
          <w:rFonts w:ascii="Arial" w:hAnsi="Arial" w:cs="Arial"/>
          <w:sz w:val="24"/>
        </w:rPr>
      </w:pPr>
    </w:p>
    <w:bookmarkEnd w:id="28"/>
    <w:p w14:paraId="1665A708" w14:textId="77777777" w:rsidR="006E6DD7" w:rsidRDefault="006E6DD7">
      <w:pPr>
        <w:keepNext/>
        <w:keepLines/>
        <w:spacing w:before="120" w:after="0"/>
        <w:jc w:val="both"/>
        <w:rPr>
          <w:rFonts w:ascii="Arial" w:hAnsi="Arial" w:cs="Arial"/>
          <w:bCs/>
          <w:sz w:val="24"/>
          <w:lang w:val="en-GB"/>
        </w:rPr>
      </w:pPr>
    </w:p>
    <w:p w14:paraId="54C58CBC" w14:textId="77777777" w:rsidR="006E6DD7" w:rsidRDefault="006E6DD7">
      <w:pPr>
        <w:keepNext/>
        <w:keepLines/>
        <w:spacing w:before="120" w:after="0"/>
        <w:jc w:val="both"/>
        <w:rPr>
          <w:rFonts w:ascii="Arial" w:hAnsi="Arial" w:cs="Arial"/>
          <w:bCs/>
          <w:sz w:val="24"/>
          <w:lang w:val="en-GB"/>
        </w:rPr>
      </w:pPr>
    </w:p>
    <w:p w14:paraId="39B4F64B" w14:textId="77777777" w:rsidR="006E6DD7" w:rsidRDefault="006E6DD7">
      <w:pPr>
        <w:keepNext/>
        <w:keepLines/>
        <w:spacing w:before="120" w:after="0"/>
        <w:jc w:val="both"/>
        <w:rPr>
          <w:rFonts w:ascii="Arial" w:hAnsi="Arial" w:cs="Arial"/>
          <w:bCs/>
          <w:sz w:val="24"/>
          <w:lang w:val="en-GB"/>
        </w:rPr>
      </w:pPr>
    </w:p>
    <w:p w14:paraId="03B2B704" w14:textId="3396D881" w:rsidR="0083335A" w:rsidRPr="00DE623B" w:rsidRDefault="00CE776E">
      <w:pPr>
        <w:keepNext/>
        <w:keepLines/>
        <w:spacing w:before="120" w:after="0"/>
        <w:jc w:val="both"/>
        <w:rPr>
          <w:rFonts w:ascii="Arial" w:hAnsi="Arial" w:cs="Arial"/>
          <w:bCs/>
          <w:sz w:val="24"/>
          <w:lang w:val="en-GB"/>
        </w:rPr>
      </w:pPr>
      <w:r w:rsidRPr="00DE623B">
        <w:rPr>
          <w:rFonts w:ascii="Arial" w:hAnsi="Arial" w:cs="Arial"/>
          <w:bCs/>
          <w:sz w:val="24"/>
          <w:lang w:val="en-GB"/>
        </w:rPr>
        <w:t>Prilozi</w:t>
      </w:r>
      <w:r w:rsidR="00725C07" w:rsidRPr="00DE623B">
        <w:rPr>
          <w:rFonts w:ascii="Arial" w:hAnsi="Arial" w:cs="Arial"/>
          <w:bCs/>
          <w:sz w:val="24"/>
          <w:lang w:val="en-GB"/>
        </w:rPr>
        <w:t>:</w:t>
      </w:r>
    </w:p>
    <w:p w14:paraId="4DD4DDAD" w14:textId="77777777" w:rsidR="0085195D" w:rsidRPr="00DE623B" w:rsidRDefault="0085195D">
      <w:pPr>
        <w:keepNext/>
        <w:keepLines/>
        <w:spacing w:before="120" w:after="0"/>
        <w:jc w:val="both"/>
        <w:rPr>
          <w:rFonts w:ascii="Arial" w:hAnsi="Arial" w:cs="Arial"/>
          <w:bCs/>
          <w:sz w:val="24"/>
          <w:lang w:val="en-GB"/>
        </w:rPr>
      </w:pPr>
    </w:p>
    <w:p w14:paraId="33218412" w14:textId="4A3A45A2" w:rsidR="0067459A" w:rsidRPr="00DE623B" w:rsidRDefault="0067459A" w:rsidP="00B325C2">
      <w:pPr>
        <w:keepNext/>
        <w:keepLines/>
        <w:numPr>
          <w:ilvl w:val="1"/>
          <w:numId w:val="36"/>
        </w:numPr>
        <w:spacing w:before="120" w:after="0"/>
        <w:jc w:val="both"/>
        <w:rPr>
          <w:rFonts w:ascii="Arial" w:hAnsi="Arial" w:cs="Arial"/>
          <w:b/>
          <w:bCs/>
          <w:sz w:val="24"/>
          <w:lang w:val="de-DE"/>
        </w:rPr>
      </w:pPr>
      <w:r w:rsidRPr="00DE623B">
        <w:rPr>
          <w:rFonts w:ascii="Arial" w:hAnsi="Arial" w:cs="Arial"/>
          <w:b/>
          <w:bCs/>
          <w:sz w:val="24"/>
          <w:lang w:val="de-DE"/>
        </w:rPr>
        <w:t xml:space="preserve">Zahtjev za izdavanje odobrenja za elektronsku razmjenu podataka u tranzitnom postupku </w:t>
      </w:r>
    </w:p>
    <w:p w14:paraId="4B353610" w14:textId="50ADC4F1" w:rsidR="0083335A" w:rsidRPr="00DE623B" w:rsidRDefault="00725C07" w:rsidP="00B325C2">
      <w:pPr>
        <w:keepNext/>
        <w:keepLines/>
        <w:numPr>
          <w:ilvl w:val="1"/>
          <w:numId w:val="36"/>
        </w:numPr>
        <w:spacing w:before="120" w:after="0"/>
        <w:jc w:val="both"/>
        <w:rPr>
          <w:rFonts w:ascii="Arial" w:hAnsi="Arial" w:cs="Arial"/>
          <w:b/>
          <w:bCs/>
          <w:sz w:val="24"/>
          <w:lang w:val="de-DE"/>
        </w:rPr>
      </w:pPr>
      <w:r w:rsidRPr="00DE623B">
        <w:rPr>
          <w:rFonts w:ascii="Arial" w:hAnsi="Arial" w:cs="Arial"/>
          <w:b/>
          <w:bCs/>
          <w:sz w:val="24"/>
          <w:lang w:val="de-DE"/>
        </w:rPr>
        <w:t xml:space="preserve">Odobrenje </w:t>
      </w:r>
      <w:r w:rsidR="0085195D" w:rsidRPr="00DE623B">
        <w:rPr>
          <w:rFonts w:ascii="Arial" w:hAnsi="Arial" w:cs="Arial"/>
          <w:b/>
          <w:bCs/>
          <w:sz w:val="24"/>
          <w:lang w:val="de-DE"/>
        </w:rPr>
        <w:t>za elektronsku razmjenu podataka u tranzitnom postupku</w:t>
      </w:r>
    </w:p>
    <w:p w14:paraId="5367D675" w14:textId="2374DEB2" w:rsidR="0083335A" w:rsidRPr="00DE623B" w:rsidRDefault="00AF4991" w:rsidP="00B325C2">
      <w:pPr>
        <w:keepNext/>
        <w:keepLines/>
        <w:numPr>
          <w:ilvl w:val="1"/>
          <w:numId w:val="36"/>
        </w:numPr>
        <w:spacing w:before="120" w:after="0" w:line="276" w:lineRule="auto"/>
        <w:jc w:val="both"/>
        <w:rPr>
          <w:rFonts w:ascii="Arial" w:hAnsi="Arial" w:cs="Arial"/>
          <w:b/>
          <w:bCs/>
          <w:sz w:val="24"/>
          <w:lang w:val="en-GB"/>
        </w:rPr>
      </w:pPr>
      <w:r w:rsidRPr="00DE623B">
        <w:rPr>
          <w:rFonts w:ascii="Arial" w:hAnsi="Arial" w:cs="Arial"/>
          <w:b/>
          <w:bCs/>
          <w:sz w:val="24"/>
          <w:lang w:val="en-GB"/>
        </w:rPr>
        <w:t>Spisak glavnih elektronskih poruka koje se koriste u nacionalnom i zajedničkom tranzitnom postupku</w:t>
      </w:r>
    </w:p>
    <w:p w14:paraId="13710995" w14:textId="77777777" w:rsidR="0083335A" w:rsidRPr="00DE623B" w:rsidRDefault="0083335A">
      <w:pPr>
        <w:widowControl w:val="0"/>
        <w:spacing w:after="0" w:line="254" w:lineRule="exact"/>
        <w:ind w:right="862" w:firstLine="0"/>
        <w:jc w:val="both"/>
        <w:rPr>
          <w:rFonts w:ascii="Arial" w:hAnsi="Arial" w:cs="Arial"/>
          <w:sz w:val="24"/>
          <w:lang w:val="en-GB"/>
        </w:rPr>
      </w:pPr>
    </w:p>
    <w:p w14:paraId="728958BE" w14:textId="77777777" w:rsidR="0083335A" w:rsidRPr="00DE623B" w:rsidRDefault="0083335A">
      <w:pPr>
        <w:widowControl w:val="0"/>
        <w:spacing w:after="0" w:line="254" w:lineRule="exact"/>
        <w:ind w:right="862" w:firstLine="0"/>
        <w:jc w:val="both"/>
        <w:rPr>
          <w:rFonts w:ascii="Arial" w:hAnsi="Arial" w:cs="Arial"/>
          <w:sz w:val="24"/>
          <w:lang w:val="en-GB"/>
        </w:rPr>
      </w:pPr>
    </w:p>
    <w:p w14:paraId="1A1E5308" w14:textId="77777777" w:rsidR="0083335A" w:rsidRPr="00DE623B" w:rsidRDefault="0083335A">
      <w:pPr>
        <w:widowControl w:val="0"/>
        <w:spacing w:after="0" w:line="254" w:lineRule="exact"/>
        <w:ind w:right="862" w:firstLine="0"/>
        <w:jc w:val="both"/>
        <w:rPr>
          <w:rFonts w:ascii="Arial" w:hAnsi="Arial" w:cs="Arial"/>
          <w:sz w:val="24"/>
          <w:lang w:val="en-GB"/>
        </w:rPr>
      </w:pPr>
    </w:p>
    <w:p w14:paraId="186423DD" w14:textId="77777777" w:rsidR="0083335A" w:rsidRPr="00DE623B" w:rsidRDefault="0083335A">
      <w:pPr>
        <w:widowControl w:val="0"/>
        <w:spacing w:after="0" w:line="254" w:lineRule="exact"/>
        <w:ind w:right="862" w:firstLine="0"/>
        <w:jc w:val="both"/>
        <w:rPr>
          <w:rFonts w:ascii="Arial" w:hAnsi="Arial" w:cs="Arial"/>
          <w:sz w:val="24"/>
          <w:lang w:val="en-GB"/>
        </w:rPr>
      </w:pPr>
    </w:p>
    <w:p w14:paraId="54C0937A" w14:textId="77777777" w:rsidR="0083335A" w:rsidRPr="00DE623B" w:rsidRDefault="0083335A">
      <w:pPr>
        <w:widowControl w:val="0"/>
        <w:spacing w:after="0" w:line="254" w:lineRule="exact"/>
        <w:ind w:right="862" w:firstLine="0"/>
        <w:jc w:val="both"/>
        <w:rPr>
          <w:rFonts w:ascii="Arial" w:hAnsi="Arial" w:cs="Arial"/>
          <w:sz w:val="24"/>
          <w:lang w:val="en-GB"/>
        </w:rPr>
      </w:pPr>
    </w:p>
    <w:p w14:paraId="7AE68004" w14:textId="77777777" w:rsidR="0083335A" w:rsidRPr="00DE623B" w:rsidRDefault="0083335A">
      <w:pPr>
        <w:widowControl w:val="0"/>
        <w:spacing w:after="0" w:line="254" w:lineRule="exact"/>
        <w:ind w:right="862" w:firstLine="0"/>
        <w:jc w:val="both"/>
        <w:rPr>
          <w:rFonts w:ascii="Arial" w:hAnsi="Arial" w:cs="Arial"/>
          <w:sz w:val="24"/>
          <w:lang w:val="en-GB"/>
        </w:rPr>
      </w:pPr>
    </w:p>
    <w:p w14:paraId="20D964AC" w14:textId="77777777" w:rsidR="00CE1832" w:rsidRDefault="00CE1832" w:rsidP="009B3C9F">
      <w:pPr>
        <w:rPr>
          <w:rFonts w:ascii="Arial" w:hAnsi="Arial" w:cs="Arial"/>
          <w:b/>
          <w:sz w:val="24"/>
          <w:lang w:val="de-DE"/>
        </w:rPr>
      </w:pPr>
    </w:p>
    <w:p w14:paraId="6E596798" w14:textId="77777777" w:rsidR="006E6DD7" w:rsidRDefault="006E6DD7" w:rsidP="009B3C9F">
      <w:pPr>
        <w:rPr>
          <w:rFonts w:ascii="Arial" w:hAnsi="Arial" w:cs="Arial"/>
          <w:b/>
          <w:sz w:val="24"/>
          <w:lang w:val="de-DE"/>
        </w:rPr>
      </w:pPr>
    </w:p>
    <w:p w14:paraId="76E835F1" w14:textId="77777777" w:rsidR="006E6DD7" w:rsidRDefault="006E6DD7" w:rsidP="009B3C9F">
      <w:pPr>
        <w:rPr>
          <w:rFonts w:ascii="Arial" w:hAnsi="Arial" w:cs="Arial"/>
          <w:b/>
          <w:sz w:val="24"/>
          <w:lang w:val="de-DE"/>
        </w:rPr>
      </w:pPr>
    </w:p>
    <w:p w14:paraId="456A44FA" w14:textId="77777777" w:rsidR="006E6DD7" w:rsidRDefault="006E6DD7" w:rsidP="009B3C9F">
      <w:pPr>
        <w:rPr>
          <w:rFonts w:ascii="Arial" w:hAnsi="Arial" w:cs="Arial"/>
          <w:b/>
          <w:sz w:val="24"/>
          <w:lang w:val="de-DE"/>
        </w:rPr>
      </w:pPr>
    </w:p>
    <w:p w14:paraId="18E5105A" w14:textId="77777777" w:rsidR="006E6DD7" w:rsidRDefault="006E6DD7" w:rsidP="009B3C9F">
      <w:pPr>
        <w:rPr>
          <w:rFonts w:ascii="Arial" w:hAnsi="Arial" w:cs="Arial"/>
          <w:b/>
          <w:sz w:val="24"/>
          <w:lang w:val="de-DE"/>
        </w:rPr>
      </w:pPr>
    </w:p>
    <w:p w14:paraId="26B104E5" w14:textId="77777777" w:rsidR="006E6DD7" w:rsidRDefault="006E6DD7" w:rsidP="009B3C9F">
      <w:pPr>
        <w:rPr>
          <w:rFonts w:ascii="Arial" w:hAnsi="Arial" w:cs="Arial"/>
          <w:b/>
          <w:sz w:val="24"/>
          <w:lang w:val="de-DE"/>
        </w:rPr>
      </w:pPr>
    </w:p>
    <w:p w14:paraId="70158182" w14:textId="77777777" w:rsidR="006E6DD7" w:rsidRDefault="006E6DD7" w:rsidP="009B3C9F">
      <w:pPr>
        <w:rPr>
          <w:rFonts w:ascii="Arial" w:hAnsi="Arial" w:cs="Arial"/>
          <w:b/>
          <w:sz w:val="24"/>
          <w:lang w:val="de-DE"/>
        </w:rPr>
      </w:pPr>
    </w:p>
    <w:p w14:paraId="4839F3AC" w14:textId="77777777" w:rsidR="005F5557" w:rsidRDefault="005F5557" w:rsidP="009B3C9F">
      <w:pPr>
        <w:rPr>
          <w:rFonts w:ascii="Arial" w:hAnsi="Arial" w:cs="Arial"/>
          <w:b/>
          <w:sz w:val="24"/>
          <w:lang w:val="de-DE"/>
        </w:rPr>
      </w:pPr>
    </w:p>
    <w:p w14:paraId="7245E7D8" w14:textId="77777777" w:rsidR="005F5557" w:rsidRPr="00DE623B" w:rsidRDefault="005F5557" w:rsidP="009B3C9F">
      <w:pPr>
        <w:rPr>
          <w:rFonts w:ascii="Arial" w:hAnsi="Arial" w:cs="Arial"/>
          <w:b/>
          <w:sz w:val="24"/>
          <w:lang w:val="de-DE"/>
        </w:rPr>
      </w:pPr>
    </w:p>
    <w:p w14:paraId="68687405" w14:textId="77777777" w:rsidR="00CE1832" w:rsidRPr="00DE623B" w:rsidRDefault="00CE1832" w:rsidP="00172221">
      <w:pPr>
        <w:jc w:val="right"/>
        <w:rPr>
          <w:rFonts w:ascii="Arial" w:hAnsi="Arial" w:cs="Arial"/>
          <w:b/>
          <w:sz w:val="24"/>
          <w:lang w:val="de-DE"/>
        </w:rPr>
      </w:pPr>
    </w:p>
    <w:p w14:paraId="36079850" w14:textId="77777777" w:rsidR="00AE4664" w:rsidRPr="00DE623B" w:rsidRDefault="00AE4664" w:rsidP="00F75DFB">
      <w:pPr>
        <w:ind w:left="0" w:firstLine="0"/>
        <w:rPr>
          <w:rFonts w:ascii="Arial" w:hAnsi="Arial" w:cs="Arial"/>
          <w:b/>
          <w:sz w:val="24"/>
          <w:lang w:val="de-DE"/>
        </w:rPr>
      </w:pPr>
    </w:p>
    <w:p w14:paraId="3822CA56" w14:textId="77777777" w:rsidR="00A45986" w:rsidRPr="00DE623B" w:rsidRDefault="00A45986" w:rsidP="00172221">
      <w:pPr>
        <w:jc w:val="right"/>
        <w:rPr>
          <w:rFonts w:ascii="Arial" w:hAnsi="Arial" w:cs="Arial"/>
          <w:b/>
          <w:sz w:val="24"/>
          <w:lang w:val="de-DE"/>
        </w:rPr>
      </w:pPr>
    </w:p>
    <w:p w14:paraId="72FA485A" w14:textId="5EB746C5" w:rsidR="00172221" w:rsidRPr="00DE623B" w:rsidRDefault="00172221" w:rsidP="00172221">
      <w:pPr>
        <w:jc w:val="right"/>
        <w:rPr>
          <w:rFonts w:ascii="Arial" w:hAnsi="Arial" w:cs="Arial"/>
          <w:b/>
          <w:sz w:val="24"/>
          <w:lang w:val="de-DE"/>
        </w:rPr>
      </w:pPr>
      <w:r w:rsidRPr="00DE623B">
        <w:rPr>
          <w:rFonts w:ascii="Arial" w:hAnsi="Arial" w:cs="Arial"/>
          <w:b/>
          <w:sz w:val="24"/>
          <w:lang w:val="de-DE"/>
        </w:rPr>
        <w:lastRenderedPageBreak/>
        <w:t>Prilog</w:t>
      </w:r>
      <w:r w:rsidR="0022789D" w:rsidRPr="00DE623B">
        <w:rPr>
          <w:rFonts w:ascii="Arial" w:hAnsi="Arial" w:cs="Arial"/>
          <w:b/>
          <w:sz w:val="24"/>
          <w:lang w:val="de-DE"/>
        </w:rPr>
        <w:t xml:space="preserve"> 1</w:t>
      </w:r>
    </w:p>
    <w:p w14:paraId="60E57553" w14:textId="77777777" w:rsidR="0067459A" w:rsidRPr="00DE623B" w:rsidRDefault="0067459A" w:rsidP="00172221">
      <w:pPr>
        <w:jc w:val="right"/>
        <w:rPr>
          <w:rFonts w:ascii="Arial" w:hAnsi="Arial" w:cs="Arial"/>
          <w:b/>
          <w:sz w:val="24"/>
          <w:lang w:val="de-DE"/>
        </w:rPr>
      </w:pPr>
    </w:p>
    <w:p w14:paraId="26E0D1A6" w14:textId="0747F16B" w:rsidR="0067459A" w:rsidRPr="00DE623B" w:rsidRDefault="0067459A" w:rsidP="0085195D">
      <w:pPr>
        <w:jc w:val="center"/>
        <w:rPr>
          <w:rFonts w:ascii="Arial" w:hAnsi="Arial" w:cs="Arial"/>
          <w:b/>
          <w:sz w:val="24"/>
          <w:lang w:val="de-DE"/>
        </w:rPr>
      </w:pPr>
      <w:r w:rsidRPr="00DE623B">
        <w:rPr>
          <w:rFonts w:ascii="Arial" w:hAnsi="Arial" w:cs="Arial"/>
          <w:b/>
          <w:sz w:val="24"/>
          <w:lang w:val="sr-Latn-ME"/>
        </w:rPr>
        <w:t>Zahtjev za izdavanje odobrenja za elektronsku razmjenu podataka</w:t>
      </w:r>
      <w:r w:rsidR="0085195D" w:rsidRPr="00DE623B">
        <w:rPr>
          <w:rFonts w:ascii="Arial" w:hAnsi="Arial" w:cs="Arial"/>
          <w:b/>
          <w:sz w:val="24"/>
          <w:lang w:val="sr-Latn-ME"/>
        </w:rPr>
        <w:t xml:space="preserve"> u tranzitnom </w:t>
      </w:r>
      <w:r w:rsidRPr="00DE623B">
        <w:rPr>
          <w:rFonts w:ascii="Arial" w:hAnsi="Arial" w:cs="Arial"/>
          <w:b/>
          <w:sz w:val="24"/>
          <w:lang w:val="sr-Latn-ME"/>
        </w:rPr>
        <w:t>postupku</w:t>
      </w:r>
    </w:p>
    <w:p w14:paraId="06B68E0C" w14:textId="7B131A31" w:rsidR="00172221" w:rsidRPr="00DE623B" w:rsidRDefault="00172221" w:rsidP="00172221">
      <w:pPr>
        <w:jc w:val="center"/>
        <w:rPr>
          <w:rFonts w:ascii="Arial" w:hAnsi="Arial" w:cs="Arial"/>
          <w:b/>
          <w:sz w:val="24"/>
          <w:lang w:val="de-DE"/>
        </w:rPr>
      </w:pPr>
      <w:r w:rsidRPr="00DE623B">
        <w:rPr>
          <w:rFonts w:ascii="Arial" w:hAnsi="Arial" w:cs="Arial"/>
          <w:b/>
          <w:sz w:val="24"/>
          <w:lang w:val="de-DE"/>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240"/>
        <w:gridCol w:w="21"/>
        <w:gridCol w:w="1076"/>
        <w:gridCol w:w="4735"/>
      </w:tblGrid>
      <w:tr w:rsidR="0067459A" w:rsidRPr="00DE623B" w14:paraId="3868C42C" w14:textId="77777777" w:rsidTr="00795958">
        <w:trPr>
          <w:trHeight w:val="376"/>
        </w:trPr>
        <w:tc>
          <w:tcPr>
            <w:tcW w:w="9072" w:type="dxa"/>
            <w:gridSpan w:val="4"/>
            <w:shd w:val="clear" w:color="auto" w:fill="E6E6E6"/>
            <w:vAlign w:val="center"/>
          </w:tcPr>
          <w:p w14:paraId="09DB2D62" w14:textId="77777777" w:rsidR="0067459A" w:rsidRPr="00DE623B" w:rsidRDefault="0067459A" w:rsidP="0067459A">
            <w:pPr>
              <w:widowControl w:val="0"/>
              <w:autoSpaceDE w:val="0"/>
              <w:autoSpaceDN w:val="0"/>
              <w:adjustRightInd w:val="0"/>
              <w:snapToGrid w:val="0"/>
              <w:spacing w:after="0"/>
              <w:ind w:left="0" w:firstLine="0"/>
              <w:rPr>
                <w:rFonts w:ascii="Arial" w:hAnsi="Arial" w:cs="Arial"/>
                <w:b/>
                <w:color w:val="auto"/>
                <w:sz w:val="24"/>
                <w:lang w:val="sr-Latn-ME" w:eastAsia="mk-MK" w:bidi="ar-SA"/>
              </w:rPr>
            </w:pPr>
            <w:r w:rsidRPr="00DE623B">
              <w:rPr>
                <w:rFonts w:ascii="Arial" w:hAnsi="Arial" w:cs="Arial"/>
                <w:b/>
                <w:color w:val="auto"/>
                <w:sz w:val="24"/>
                <w:lang w:val="sr-Latn-ME" w:eastAsia="mk-MK" w:bidi="ar-SA"/>
              </w:rPr>
              <w:t>1. Podaci o privrednom subjektu/podnosiocu zahtjeva</w:t>
            </w:r>
          </w:p>
        </w:tc>
      </w:tr>
      <w:tr w:rsidR="0067459A" w:rsidRPr="00DE623B" w14:paraId="1BD65DE4" w14:textId="77777777" w:rsidTr="00795958">
        <w:trPr>
          <w:trHeight w:val="70"/>
        </w:trPr>
        <w:tc>
          <w:tcPr>
            <w:tcW w:w="3261" w:type="dxa"/>
            <w:gridSpan w:val="2"/>
            <w:shd w:val="clear" w:color="auto" w:fill="FFFFFF"/>
          </w:tcPr>
          <w:p w14:paraId="263A8EF9" w14:textId="77777777" w:rsidR="0067459A" w:rsidRPr="00DE623B" w:rsidRDefault="0067459A" w:rsidP="0067459A">
            <w:pPr>
              <w:widowControl w:val="0"/>
              <w:autoSpaceDE w:val="0"/>
              <w:autoSpaceDN w:val="0"/>
              <w:adjustRightInd w:val="0"/>
              <w:snapToGrid w:val="0"/>
              <w:spacing w:after="0"/>
              <w:ind w:left="0" w:firstLine="0"/>
              <w:rPr>
                <w:rFonts w:ascii="Arial" w:hAnsi="Arial" w:cs="Arial"/>
                <w:color w:val="auto"/>
                <w:sz w:val="24"/>
                <w:lang w:val="sr-Latn-ME" w:eastAsia="mk-MK" w:bidi="ar-SA"/>
              </w:rPr>
            </w:pPr>
            <w:r w:rsidRPr="00DE623B">
              <w:rPr>
                <w:rFonts w:ascii="Arial" w:hAnsi="Arial" w:cs="Arial"/>
                <w:color w:val="auto"/>
                <w:sz w:val="24"/>
                <w:lang w:val="sr-Latn-ME" w:eastAsia="mk-MK" w:bidi="ar-SA"/>
              </w:rPr>
              <w:t>Naziv</w:t>
            </w:r>
          </w:p>
        </w:tc>
        <w:tc>
          <w:tcPr>
            <w:tcW w:w="5811" w:type="dxa"/>
            <w:gridSpan w:val="2"/>
            <w:shd w:val="clear" w:color="auto" w:fill="FFFFFF"/>
          </w:tcPr>
          <w:p w14:paraId="2F8BA8C5"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u w:val="single"/>
                <w:lang w:val="sr-Latn-ME" w:eastAsia="mk-MK" w:bidi="ar-SA"/>
              </w:rPr>
            </w:pPr>
          </w:p>
        </w:tc>
      </w:tr>
      <w:tr w:rsidR="0067459A" w:rsidRPr="00DE623B" w14:paraId="5A02B6E1" w14:textId="77777777" w:rsidTr="00795958">
        <w:trPr>
          <w:trHeight w:val="112"/>
        </w:trPr>
        <w:tc>
          <w:tcPr>
            <w:tcW w:w="3261" w:type="dxa"/>
            <w:gridSpan w:val="2"/>
            <w:shd w:val="clear" w:color="auto" w:fill="FFFFFF"/>
          </w:tcPr>
          <w:p w14:paraId="09DCC2E2" w14:textId="15D76D69" w:rsidR="0067459A" w:rsidRPr="00DE623B" w:rsidRDefault="0085195D" w:rsidP="0085195D">
            <w:pPr>
              <w:widowControl w:val="0"/>
              <w:autoSpaceDE w:val="0"/>
              <w:autoSpaceDN w:val="0"/>
              <w:adjustRightInd w:val="0"/>
              <w:snapToGrid w:val="0"/>
              <w:spacing w:after="0"/>
              <w:ind w:left="0" w:firstLine="0"/>
              <w:rPr>
                <w:rFonts w:ascii="Arial" w:hAnsi="Arial" w:cs="Arial"/>
                <w:color w:val="auto"/>
                <w:sz w:val="24"/>
                <w:lang w:val="sr-Latn-ME" w:eastAsia="mk-MK" w:bidi="ar-SA"/>
              </w:rPr>
            </w:pPr>
            <w:r w:rsidRPr="00DE623B">
              <w:rPr>
                <w:rFonts w:ascii="Arial" w:hAnsi="Arial" w:cs="Arial"/>
                <w:color w:val="auto"/>
                <w:sz w:val="24"/>
                <w:lang w:val="sr-Latn-ME" w:eastAsia="mk-MK" w:bidi="ar-SA"/>
              </w:rPr>
              <w:t>Poreski identifikacioni broj</w:t>
            </w:r>
            <w:r w:rsidR="0067459A" w:rsidRPr="00DE623B">
              <w:rPr>
                <w:rFonts w:ascii="Arial" w:hAnsi="Arial" w:cs="Arial"/>
                <w:color w:val="auto"/>
                <w:sz w:val="24"/>
                <w:lang w:val="sr-Latn-ME" w:eastAsia="mk-MK" w:bidi="ar-SA"/>
              </w:rPr>
              <w:t>(PIB)</w:t>
            </w:r>
          </w:p>
        </w:tc>
        <w:tc>
          <w:tcPr>
            <w:tcW w:w="5811" w:type="dxa"/>
            <w:gridSpan w:val="2"/>
            <w:shd w:val="clear" w:color="auto" w:fill="FFFFFF"/>
          </w:tcPr>
          <w:p w14:paraId="752CFD6A"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u w:val="single"/>
                <w:lang w:val="sr-Latn-ME" w:eastAsia="mk-MK" w:bidi="ar-SA"/>
              </w:rPr>
            </w:pPr>
          </w:p>
        </w:tc>
      </w:tr>
      <w:tr w:rsidR="0067459A" w:rsidRPr="00DE623B" w14:paraId="0FCAB7AE" w14:textId="77777777" w:rsidTr="00795958">
        <w:trPr>
          <w:trHeight w:val="70"/>
        </w:trPr>
        <w:tc>
          <w:tcPr>
            <w:tcW w:w="3261" w:type="dxa"/>
            <w:gridSpan w:val="2"/>
            <w:shd w:val="clear" w:color="auto" w:fill="FFFFFF"/>
          </w:tcPr>
          <w:p w14:paraId="352EBAD1"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r w:rsidRPr="00DE623B">
              <w:rPr>
                <w:rFonts w:ascii="Arial" w:hAnsi="Arial" w:cs="Arial"/>
                <w:color w:val="auto"/>
                <w:sz w:val="24"/>
                <w:lang w:val="sr-Latn-ME" w:eastAsia="mk-MK" w:bidi="ar-SA"/>
              </w:rPr>
              <w:t>Adresa sjedišta</w:t>
            </w:r>
          </w:p>
        </w:tc>
        <w:tc>
          <w:tcPr>
            <w:tcW w:w="5811" w:type="dxa"/>
            <w:gridSpan w:val="2"/>
            <w:shd w:val="clear" w:color="auto" w:fill="FFFFFF"/>
          </w:tcPr>
          <w:p w14:paraId="5CC1BF0A"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u w:val="single"/>
                <w:lang w:val="sr-Latn-ME" w:eastAsia="mk-MK" w:bidi="ar-SA"/>
              </w:rPr>
            </w:pPr>
          </w:p>
        </w:tc>
      </w:tr>
      <w:tr w:rsidR="0067459A" w:rsidRPr="00DE623B" w14:paraId="39086510" w14:textId="77777777" w:rsidTr="00795958">
        <w:trPr>
          <w:trHeight w:val="70"/>
        </w:trPr>
        <w:tc>
          <w:tcPr>
            <w:tcW w:w="3261" w:type="dxa"/>
            <w:gridSpan w:val="2"/>
            <w:shd w:val="clear" w:color="auto" w:fill="FFFFFF"/>
          </w:tcPr>
          <w:p w14:paraId="6EF547E7"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r w:rsidRPr="00DE623B">
              <w:rPr>
                <w:rFonts w:ascii="Arial" w:hAnsi="Arial" w:cs="Arial"/>
                <w:color w:val="auto"/>
                <w:sz w:val="24"/>
                <w:lang w:val="sr-Latn-ME" w:eastAsia="mk-MK" w:bidi="ar-SA"/>
              </w:rPr>
              <w:t>Poštanski broj</w:t>
            </w:r>
          </w:p>
        </w:tc>
        <w:tc>
          <w:tcPr>
            <w:tcW w:w="5811" w:type="dxa"/>
            <w:gridSpan w:val="2"/>
            <w:shd w:val="clear" w:color="auto" w:fill="FFFFFF"/>
          </w:tcPr>
          <w:p w14:paraId="52D463E0"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u w:val="single"/>
                <w:lang w:val="sr-Latn-ME" w:eastAsia="mk-MK" w:bidi="ar-SA"/>
              </w:rPr>
            </w:pPr>
          </w:p>
        </w:tc>
      </w:tr>
      <w:tr w:rsidR="0067459A" w:rsidRPr="00DE623B" w14:paraId="04BB0662" w14:textId="77777777" w:rsidTr="00795958">
        <w:trPr>
          <w:trHeight w:val="70"/>
        </w:trPr>
        <w:tc>
          <w:tcPr>
            <w:tcW w:w="3261" w:type="dxa"/>
            <w:gridSpan w:val="2"/>
            <w:shd w:val="clear" w:color="auto" w:fill="FFFFFF"/>
          </w:tcPr>
          <w:p w14:paraId="1219E4BE"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r w:rsidRPr="00DE623B">
              <w:rPr>
                <w:rFonts w:ascii="Arial" w:hAnsi="Arial" w:cs="Arial"/>
                <w:color w:val="auto"/>
                <w:sz w:val="24"/>
                <w:lang w:val="sr-Latn-ME" w:eastAsia="mk-MK" w:bidi="ar-SA"/>
              </w:rPr>
              <w:t>Grad</w:t>
            </w:r>
          </w:p>
        </w:tc>
        <w:tc>
          <w:tcPr>
            <w:tcW w:w="5811" w:type="dxa"/>
            <w:gridSpan w:val="2"/>
            <w:shd w:val="clear" w:color="auto" w:fill="FFFFFF"/>
          </w:tcPr>
          <w:p w14:paraId="0668FCE8"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u w:val="single"/>
                <w:lang w:val="sr-Latn-ME" w:eastAsia="mk-MK" w:bidi="ar-SA"/>
              </w:rPr>
            </w:pPr>
          </w:p>
        </w:tc>
      </w:tr>
      <w:tr w:rsidR="0067459A" w:rsidRPr="00DE623B" w14:paraId="2D18D57D" w14:textId="77777777" w:rsidTr="00795958">
        <w:trPr>
          <w:trHeight w:val="70"/>
        </w:trPr>
        <w:tc>
          <w:tcPr>
            <w:tcW w:w="3261" w:type="dxa"/>
            <w:gridSpan w:val="2"/>
            <w:shd w:val="clear" w:color="auto" w:fill="FFFFFF"/>
          </w:tcPr>
          <w:p w14:paraId="15F096A0"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highlight w:val="yellow"/>
                <w:lang w:val="sr-Latn-ME" w:eastAsia="mk-MK" w:bidi="ar-SA"/>
              </w:rPr>
            </w:pPr>
            <w:r w:rsidRPr="00DE623B">
              <w:rPr>
                <w:rFonts w:ascii="Arial" w:hAnsi="Arial" w:cs="Arial"/>
                <w:color w:val="auto"/>
                <w:sz w:val="24"/>
                <w:lang w:val="sr-Latn-ME" w:eastAsia="mk-MK" w:bidi="ar-SA"/>
              </w:rPr>
              <w:t>Tel/fax</w:t>
            </w:r>
          </w:p>
        </w:tc>
        <w:tc>
          <w:tcPr>
            <w:tcW w:w="5811" w:type="dxa"/>
            <w:gridSpan w:val="2"/>
            <w:shd w:val="clear" w:color="auto" w:fill="FFFFFF"/>
          </w:tcPr>
          <w:p w14:paraId="49CF345E"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u w:val="single"/>
                <w:lang w:val="sr-Latn-ME" w:eastAsia="mk-MK" w:bidi="ar-SA"/>
              </w:rPr>
            </w:pPr>
          </w:p>
        </w:tc>
      </w:tr>
      <w:tr w:rsidR="0067459A" w:rsidRPr="00DE623B" w14:paraId="74C44B98" w14:textId="77777777" w:rsidTr="00795958">
        <w:trPr>
          <w:trHeight w:val="70"/>
        </w:trPr>
        <w:tc>
          <w:tcPr>
            <w:tcW w:w="3261" w:type="dxa"/>
            <w:gridSpan w:val="2"/>
            <w:tcBorders>
              <w:bottom w:val="single" w:sz="4" w:space="0" w:color="auto"/>
            </w:tcBorders>
            <w:shd w:val="clear" w:color="auto" w:fill="FFFFFF"/>
          </w:tcPr>
          <w:p w14:paraId="2CC2DFFF"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highlight w:val="yellow"/>
                <w:lang w:val="sr-Latn-ME" w:eastAsia="mk-MK" w:bidi="ar-SA"/>
              </w:rPr>
            </w:pPr>
            <w:r w:rsidRPr="00DE623B">
              <w:rPr>
                <w:rFonts w:ascii="Arial" w:hAnsi="Arial" w:cs="Arial"/>
                <w:color w:val="auto"/>
                <w:sz w:val="24"/>
                <w:lang w:val="sr-Latn-ME" w:eastAsia="mk-MK" w:bidi="ar-SA"/>
              </w:rPr>
              <w:t>Email adresa</w:t>
            </w:r>
          </w:p>
        </w:tc>
        <w:tc>
          <w:tcPr>
            <w:tcW w:w="5811" w:type="dxa"/>
            <w:gridSpan w:val="2"/>
            <w:tcBorders>
              <w:bottom w:val="single" w:sz="4" w:space="0" w:color="auto"/>
            </w:tcBorders>
            <w:shd w:val="clear" w:color="auto" w:fill="FFFFFF"/>
          </w:tcPr>
          <w:p w14:paraId="4B180D55"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u w:val="single"/>
                <w:lang w:val="sr-Latn-ME" w:eastAsia="mk-MK" w:bidi="ar-SA"/>
              </w:rPr>
            </w:pPr>
          </w:p>
        </w:tc>
      </w:tr>
      <w:tr w:rsidR="0067459A" w:rsidRPr="00DE623B" w14:paraId="53F93C6E" w14:textId="77777777" w:rsidTr="00795958">
        <w:trPr>
          <w:trHeight w:val="433"/>
        </w:trPr>
        <w:tc>
          <w:tcPr>
            <w:tcW w:w="9072" w:type="dxa"/>
            <w:gridSpan w:val="4"/>
            <w:shd w:val="clear" w:color="auto" w:fill="E6E6E6"/>
            <w:vAlign w:val="center"/>
          </w:tcPr>
          <w:p w14:paraId="2994FEA1" w14:textId="77777777" w:rsidR="0067459A" w:rsidRPr="00DE623B" w:rsidRDefault="0067459A" w:rsidP="0067459A">
            <w:pPr>
              <w:widowControl w:val="0"/>
              <w:autoSpaceDE w:val="0"/>
              <w:autoSpaceDN w:val="0"/>
              <w:adjustRightInd w:val="0"/>
              <w:snapToGrid w:val="0"/>
              <w:spacing w:after="0"/>
              <w:ind w:left="0" w:firstLine="0"/>
              <w:rPr>
                <w:rFonts w:ascii="Arial" w:hAnsi="Arial" w:cs="Arial"/>
                <w:b/>
                <w:color w:val="auto"/>
                <w:sz w:val="24"/>
                <w:lang w:val="sr-Latn-ME" w:eastAsia="mk-MK" w:bidi="ar-SA"/>
              </w:rPr>
            </w:pPr>
            <w:r w:rsidRPr="00DE623B">
              <w:rPr>
                <w:rFonts w:ascii="Arial" w:hAnsi="Arial" w:cs="Arial"/>
                <w:b/>
                <w:color w:val="auto"/>
                <w:sz w:val="24"/>
                <w:lang w:val="sr-Latn-ME" w:eastAsia="mk-MK" w:bidi="ar-SA"/>
              </w:rPr>
              <w:t xml:space="preserve">2. Podaci o odgovornoj osobi (zakonski zastupnik) </w:t>
            </w:r>
          </w:p>
        </w:tc>
      </w:tr>
      <w:tr w:rsidR="0067459A" w:rsidRPr="00DE623B" w14:paraId="7E08D2B2" w14:textId="77777777" w:rsidTr="00795958">
        <w:trPr>
          <w:trHeight w:val="70"/>
        </w:trPr>
        <w:tc>
          <w:tcPr>
            <w:tcW w:w="3240" w:type="dxa"/>
            <w:shd w:val="clear" w:color="auto" w:fill="FFFFFF"/>
          </w:tcPr>
          <w:p w14:paraId="1B902EEA"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highlight w:val="yellow"/>
                <w:lang w:val="sr-Latn-ME" w:eastAsia="mk-MK" w:bidi="ar-SA"/>
              </w:rPr>
            </w:pPr>
            <w:r w:rsidRPr="00DE623B">
              <w:rPr>
                <w:rFonts w:ascii="Arial" w:hAnsi="Arial" w:cs="Arial"/>
                <w:color w:val="auto"/>
                <w:sz w:val="24"/>
                <w:lang w:val="sr-Latn-ME" w:eastAsia="mk-MK" w:bidi="ar-SA"/>
              </w:rPr>
              <w:t>Ime i prezime</w:t>
            </w:r>
          </w:p>
        </w:tc>
        <w:tc>
          <w:tcPr>
            <w:tcW w:w="5832" w:type="dxa"/>
            <w:gridSpan w:val="3"/>
            <w:shd w:val="clear" w:color="auto" w:fill="FFFFFF"/>
          </w:tcPr>
          <w:p w14:paraId="05649084"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u w:val="single"/>
                <w:lang w:val="sr-Latn-ME" w:eastAsia="mk-MK" w:bidi="ar-SA"/>
              </w:rPr>
            </w:pPr>
          </w:p>
        </w:tc>
      </w:tr>
      <w:tr w:rsidR="0067459A" w:rsidRPr="00DE623B" w14:paraId="3EDE684A" w14:textId="77777777" w:rsidTr="00795958">
        <w:trPr>
          <w:trHeight w:val="70"/>
        </w:trPr>
        <w:tc>
          <w:tcPr>
            <w:tcW w:w="3240" w:type="dxa"/>
            <w:shd w:val="clear" w:color="auto" w:fill="FFFFFF"/>
          </w:tcPr>
          <w:p w14:paraId="3387E017"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highlight w:val="yellow"/>
                <w:lang w:val="sr-Latn-ME" w:eastAsia="mk-MK" w:bidi="ar-SA"/>
              </w:rPr>
            </w:pPr>
            <w:r w:rsidRPr="00DE623B">
              <w:rPr>
                <w:rFonts w:ascii="Arial" w:hAnsi="Arial" w:cs="Arial"/>
                <w:color w:val="auto"/>
                <w:sz w:val="24"/>
                <w:lang w:val="sr-Latn-ME" w:eastAsia="mk-MK" w:bidi="ar-SA"/>
              </w:rPr>
              <w:t>JMB</w:t>
            </w:r>
          </w:p>
        </w:tc>
        <w:tc>
          <w:tcPr>
            <w:tcW w:w="5832" w:type="dxa"/>
            <w:gridSpan w:val="3"/>
            <w:shd w:val="clear" w:color="auto" w:fill="FFFFFF"/>
          </w:tcPr>
          <w:p w14:paraId="7EAC9BB5"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u w:val="single"/>
                <w:lang w:val="sr-Latn-ME" w:eastAsia="mk-MK" w:bidi="ar-SA"/>
              </w:rPr>
            </w:pPr>
          </w:p>
        </w:tc>
      </w:tr>
      <w:tr w:rsidR="0067459A" w:rsidRPr="00DE623B" w14:paraId="7E28C044" w14:textId="77777777" w:rsidTr="00795958">
        <w:trPr>
          <w:trHeight w:val="70"/>
        </w:trPr>
        <w:tc>
          <w:tcPr>
            <w:tcW w:w="3240" w:type="dxa"/>
            <w:shd w:val="clear" w:color="auto" w:fill="FFFFFF"/>
          </w:tcPr>
          <w:p w14:paraId="7553AA55"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highlight w:val="yellow"/>
                <w:lang w:val="sr-Latn-ME" w:eastAsia="mk-MK" w:bidi="ar-SA"/>
              </w:rPr>
            </w:pPr>
            <w:r w:rsidRPr="00DE623B">
              <w:rPr>
                <w:rFonts w:ascii="Arial" w:hAnsi="Arial" w:cs="Arial"/>
                <w:color w:val="auto"/>
                <w:sz w:val="24"/>
                <w:lang w:val="sr-Latn-ME" w:eastAsia="mk-MK" w:bidi="ar-SA"/>
              </w:rPr>
              <w:t>Radno mjesto</w:t>
            </w:r>
          </w:p>
        </w:tc>
        <w:tc>
          <w:tcPr>
            <w:tcW w:w="5832" w:type="dxa"/>
            <w:gridSpan w:val="3"/>
            <w:shd w:val="clear" w:color="auto" w:fill="FFFFFF"/>
          </w:tcPr>
          <w:p w14:paraId="25BA7BB6"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u w:val="single"/>
                <w:lang w:val="sr-Latn-ME" w:eastAsia="mk-MK" w:bidi="ar-SA"/>
              </w:rPr>
            </w:pPr>
          </w:p>
        </w:tc>
      </w:tr>
      <w:tr w:rsidR="0067459A" w:rsidRPr="00DE623B" w14:paraId="38300676" w14:textId="77777777" w:rsidTr="00795958">
        <w:trPr>
          <w:trHeight w:val="70"/>
        </w:trPr>
        <w:tc>
          <w:tcPr>
            <w:tcW w:w="3240" w:type="dxa"/>
            <w:shd w:val="clear" w:color="auto" w:fill="FFFFFF"/>
          </w:tcPr>
          <w:p w14:paraId="7C64F805"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highlight w:val="yellow"/>
                <w:lang w:val="sr-Latn-ME" w:eastAsia="mk-MK" w:bidi="ar-SA"/>
              </w:rPr>
            </w:pPr>
            <w:r w:rsidRPr="00DE623B">
              <w:rPr>
                <w:rFonts w:ascii="Arial" w:hAnsi="Arial" w:cs="Arial"/>
                <w:color w:val="auto"/>
                <w:sz w:val="24"/>
                <w:lang w:val="sr-Latn-ME" w:eastAsia="mk-MK" w:bidi="ar-SA"/>
              </w:rPr>
              <w:t>Tel/fax</w:t>
            </w:r>
          </w:p>
        </w:tc>
        <w:tc>
          <w:tcPr>
            <w:tcW w:w="5832" w:type="dxa"/>
            <w:gridSpan w:val="3"/>
            <w:shd w:val="clear" w:color="auto" w:fill="FFFFFF"/>
          </w:tcPr>
          <w:p w14:paraId="488BD9D1"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u w:val="single"/>
                <w:lang w:val="sr-Latn-ME" w:eastAsia="mk-MK" w:bidi="ar-SA"/>
              </w:rPr>
            </w:pPr>
          </w:p>
        </w:tc>
      </w:tr>
      <w:tr w:rsidR="0067459A" w:rsidRPr="00DE623B" w14:paraId="3BEA2ED7" w14:textId="77777777" w:rsidTr="00795958">
        <w:trPr>
          <w:trHeight w:val="70"/>
        </w:trPr>
        <w:tc>
          <w:tcPr>
            <w:tcW w:w="3240" w:type="dxa"/>
            <w:tcBorders>
              <w:bottom w:val="single" w:sz="4" w:space="0" w:color="auto"/>
            </w:tcBorders>
            <w:shd w:val="clear" w:color="auto" w:fill="FFFFFF"/>
          </w:tcPr>
          <w:p w14:paraId="2574A70C"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highlight w:val="yellow"/>
                <w:lang w:val="sr-Latn-ME" w:eastAsia="mk-MK" w:bidi="ar-SA"/>
              </w:rPr>
            </w:pPr>
            <w:r w:rsidRPr="00DE623B">
              <w:rPr>
                <w:rFonts w:ascii="Arial" w:hAnsi="Arial" w:cs="Arial"/>
                <w:color w:val="auto"/>
                <w:sz w:val="24"/>
                <w:lang w:val="sr-Latn-ME" w:eastAsia="mk-MK" w:bidi="ar-SA"/>
              </w:rPr>
              <w:t>Email adresa</w:t>
            </w:r>
          </w:p>
        </w:tc>
        <w:tc>
          <w:tcPr>
            <w:tcW w:w="5832" w:type="dxa"/>
            <w:gridSpan w:val="3"/>
            <w:tcBorders>
              <w:bottom w:val="single" w:sz="4" w:space="0" w:color="auto"/>
            </w:tcBorders>
            <w:shd w:val="clear" w:color="auto" w:fill="FFFFFF"/>
          </w:tcPr>
          <w:p w14:paraId="07394A75"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u w:val="single"/>
                <w:lang w:val="sr-Latn-ME" w:eastAsia="mk-MK" w:bidi="ar-SA"/>
              </w:rPr>
            </w:pPr>
          </w:p>
        </w:tc>
      </w:tr>
      <w:tr w:rsidR="0067459A" w:rsidRPr="00DE623B" w14:paraId="69F07758" w14:textId="77777777" w:rsidTr="00795958">
        <w:trPr>
          <w:trHeight w:val="924"/>
        </w:trPr>
        <w:tc>
          <w:tcPr>
            <w:tcW w:w="9072" w:type="dxa"/>
            <w:gridSpan w:val="4"/>
            <w:shd w:val="clear" w:color="auto" w:fill="E6E6E6"/>
            <w:vAlign w:val="center"/>
          </w:tcPr>
          <w:p w14:paraId="2213BAC2" w14:textId="061DABE3" w:rsidR="0067459A" w:rsidRPr="00DE623B" w:rsidRDefault="0067459A" w:rsidP="0067459A">
            <w:pPr>
              <w:widowControl w:val="0"/>
              <w:autoSpaceDE w:val="0"/>
              <w:autoSpaceDN w:val="0"/>
              <w:adjustRightInd w:val="0"/>
              <w:snapToGrid w:val="0"/>
              <w:spacing w:after="0"/>
              <w:ind w:left="0" w:firstLine="0"/>
              <w:rPr>
                <w:rFonts w:ascii="Arial" w:hAnsi="Arial" w:cs="Arial"/>
                <w:b/>
                <w:color w:val="auto"/>
                <w:sz w:val="24"/>
                <w:u w:val="single"/>
                <w:lang w:val="sr-Latn-ME" w:eastAsia="mk-MK" w:bidi="ar-SA"/>
              </w:rPr>
            </w:pPr>
            <w:r w:rsidRPr="00DE623B">
              <w:rPr>
                <w:rFonts w:ascii="Arial" w:hAnsi="Arial" w:cs="Arial"/>
                <w:b/>
                <w:color w:val="auto"/>
                <w:sz w:val="24"/>
                <w:lang w:val="sr-Latn-ME" w:eastAsia="mk-MK" w:bidi="ar-SA"/>
              </w:rPr>
              <w:t>3. Podaci za lokalnog administratora (lice kome će Uprava carina dostaviti administratorski kod sa kojim će u ime privrednog subjekta moći da upravlja (unosi i mijenja) podatke za korisnike privrednog subjekta)</w:t>
            </w:r>
          </w:p>
        </w:tc>
      </w:tr>
      <w:tr w:rsidR="0067459A" w:rsidRPr="00DE623B" w14:paraId="0098D854" w14:textId="77777777" w:rsidTr="00795958">
        <w:trPr>
          <w:trHeight w:val="228"/>
        </w:trPr>
        <w:tc>
          <w:tcPr>
            <w:tcW w:w="3240" w:type="dxa"/>
            <w:shd w:val="clear" w:color="auto" w:fill="FFFFFF"/>
          </w:tcPr>
          <w:p w14:paraId="491F6720"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r w:rsidRPr="00DE623B">
              <w:rPr>
                <w:rFonts w:ascii="Arial" w:hAnsi="Arial" w:cs="Arial"/>
                <w:color w:val="auto"/>
                <w:sz w:val="24"/>
                <w:lang w:val="sr-Latn-ME" w:eastAsia="mk-MK" w:bidi="ar-SA"/>
              </w:rPr>
              <w:t>Ime i prezime</w:t>
            </w:r>
          </w:p>
        </w:tc>
        <w:tc>
          <w:tcPr>
            <w:tcW w:w="5832" w:type="dxa"/>
            <w:gridSpan w:val="3"/>
            <w:shd w:val="clear" w:color="auto" w:fill="FFFFFF"/>
          </w:tcPr>
          <w:p w14:paraId="54C40FA4"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u w:val="single"/>
                <w:lang w:val="sr-Latn-ME" w:eastAsia="mk-MK" w:bidi="ar-SA"/>
              </w:rPr>
            </w:pPr>
          </w:p>
        </w:tc>
      </w:tr>
      <w:tr w:rsidR="0067459A" w:rsidRPr="00DE623B" w14:paraId="607C6B4A" w14:textId="77777777" w:rsidTr="00795958">
        <w:trPr>
          <w:trHeight w:val="217"/>
        </w:trPr>
        <w:tc>
          <w:tcPr>
            <w:tcW w:w="3240" w:type="dxa"/>
            <w:shd w:val="clear" w:color="auto" w:fill="FFFFFF"/>
          </w:tcPr>
          <w:p w14:paraId="02AFC884"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r w:rsidRPr="00DE623B">
              <w:rPr>
                <w:rFonts w:ascii="Arial" w:hAnsi="Arial" w:cs="Arial"/>
                <w:color w:val="auto"/>
                <w:sz w:val="24"/>
                <w:lang w:val="sr-Latn-ME" w:eastAsia="mk-MK" w:bidi="ar-SA"/>
              </w:rPr>
              <w:t>JMB</w:t>
            </w:r>
          </w:p>
        </w:tc>
        <w:tc>
          <w:tcPr>
            <w:tcW w:w="5832" w:type="dxa"/>
            <w:gridSpan w:val="3"/>
            <w:shd w:val="clear" w:color="auto" w:fill="FFFFFF"/>
          </w:tcPr>
          <w:p w14:paraId="2CAC13B2"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u w:val="single"/>
                <w:lang w:val="sr-Latn-ME" w:eastAsia="mk-MK" w:bidi="ar-SA"/>
              </w:rPr>
            </w:pPr>
          </w:p>
        </w:tc>
      </w:tr>
      <w:tr w:rsidR="0067459A" w:rsidRPr="00DE623B" w14:paraId="5BBD7CC5" w14:textId="77777777" w:rsidTr="00795958">
        <w:trPr>
          <w:trHeight w:val="208"/>
        </w:trPr>
        <w:tc>
          <w:tcPr>
            <w:tcW w:w="3240" w:type="dxa"/>
            <w:shd w:val="clear" w:color="auto" w:fill="FFFFFF"/>
          </w:tcPr>
          <w:p w14:paraId="202CDC59"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r w:rsidRPr="00DE623B">
              <w:rPr>
                <w:rFonts w:ascii="Arial" w:hAnsi="Arial" w:cs="Arial"/>
                <w:color w:val="auto"/>
                <w:sz w:val="24"/>
                <w:lang w:val="sr-Latn-ME" w:eastAsia="mk-MK" w:bidi="ar-SA"/>
              </w:rPr>
              <w:t>Radno mjesto</w:t>
            </w:r>
          </w:p>
        </w:tc>
        <w:tc>
          <w:tcPr>
            <w:tcW w:w="5832" w:type="dxa"/>
            <w:gridSpan w:val="3"/>
            <w:shd w:val="clear" w:color="auto" w:fill="FFFFFF"/>
          </w:tcPr>
          <w:p w14:paraId="740E180C"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u w:val="single"/>
                <w:lang w:val="sr-Latn-ME" w:eastAsia="mk-MK" w:bidi="ar-SA"/>
              </w:rPr>
            </w:pPr>
          </w:p>
        </w:tc>
      </w:tr>
      <w:tr w:rsidR="0067459A" w:rsidRPr="00DE623B" w14:paraId="4A672737" w14:textId="77777777" w:rsidTr="00795958">
        <w:trPr>
          <w:trHeight w:val="211"/>
        </w:trPr>
        <w:tc>
          <w:tcPr>
            <w:tcW w:w="3240" w:type="dxa"/>
            <w:shd w:val="clear" w:color="auto" w:fill="FFFFFF"/>
          </w:tcPr>
          <w:p w14:paraId="0F686783"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r w:rsidRPr="00DE623B">
              <w:rPr>
                <w:rFonts w:ascii="Arial" w:hAnsi="Arial" w:cs="Arial"/>
                <w:color w:val="auto"/>
                <w:sz w:val="24"/>
                <w:lang w:val="sr-Latn-ME" w:eastAsia="mk-MK" w:bidi="ar-SA"/>
              </w:rPr>
              <w:t>Tel/fax</w:t>
            </w:r>
          </w:p>
        </w:tc>
        <w:tc>
          <w:tcPr>
            <w:tcW w:w="5832" w:type="dxa"/>
            <w:gridSpan w:val="3"/>
            <w:shd w:val="clear" w:color="auto" w:fill="FFFFFF"/>
          </w:tcPr>
          <w:p w14:paraId="3357CD2E"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u w:val="single"/>
                <w:lang w:val="sr-Latn-ME" w:eastAsia="mk-MK" w:bidi="ar-SA"/>
              </w:rPr>
            </w:pPr>
          </w:p>
        </w:tc>
      </w:tr>
      <w:tr w:rsidR="0067459A" w:rsidRPr="00DE623B" w14:paraId="03D22D3B" w14:textId="77777777" w:rsidTr="00795958">
        <w:trPr>
          <w:trHeight w:val="70"/>
        </w:trPr>
        <w:tc>
          <w:tcPr>
            <w:tcW w:w="3240" w:type="dxa"/>
            <w:tcBorders>
              <w:bottom w:val="single" w:sz="4" w:space="0" w:color="auto"/>
            </w:tcBorders>
            <w:shd w:val="clear" w:color="auto" w:fill="FFFFFF"/>
          </w:tcPr>
          <w:p w14:paraId="72584A16"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r w:rsidRPr="00DE623B">
              <w:rPr>
                <w:rFonts w:ascii="Arial" w:hAnsi="Arial" w:cs="Arial"/>
                <w:color w:val="auto"/>
                <w:sz w:val="24"/>
                <w:lang w:val="sr-Latn-ME" w:eastAsia="mk-MK" w:bidi="ar-SA"/>
              </w:rPr>
              <w:t>Email adresa</w:t>
            </w:r>
          </w:p>
        </w:tc>
        <w:tc>
          <w:tcPr>
            <w:tcW w:w="5832" w:type="dxa"/>
            <w:gridSpan w:val="3"/>
            <w:tcBorders>
              <w:bottom w:val="single" w:sz="4" w:space="0" w:color="auto"/>
            </w:tcBorders>
            <w:shd w:val="clear" w:color="auto" w:fill="FFFFFF"/>
          </w:tcPr>
          <w:p w14:paraId="401F176B"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u w:val="single"/>
                <w:lang w:val="sr-Latn-ME" w:eastAsia="mk-MK" w:bidi="ar-SA"/>
              </w:rPr>
            </w:pPr>
          </w:p>
        </w:tc>
      </w:tr>
      <w:tr w:rsidR="0067459A" w:rsidRPr="00DE623B" w14:paraId="38EBB38C" w14:textId="77777777" w:rsidTr="00795958">
        <w:trPr>
          <w:trHeight w:val="70"/>
        </w:trPr>
        <w:tc>
          <w:tcPr>
            <w:tcW w:w="3240" w:type="dxa"/>
            <w:tcBorders>
              <w:bottom w:val="single" w:sz="4" w:space="0" w:color="auto"/>
            </w:tcBorders>
            <w:shd w:val="clear" w:color="auto" w:fill="FFFFFF"/>
          </w:tcPr>
          <w:p w14:paraId="311DDD3E"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r w:rsidRPr="00DE623B">
              <w:rPr>
                <w:rFonts w:ascii="Arial" w:hAnsi="Arial" w:cs="Arial"/>
                <w:color w:val="auto"/>
                <w:sz w:val="24"/>
                <w:lang w:val="sr-Latn-ME" w:eastAsia="mk-MK" w:bidi="ar-SA"/>
              </w:rPr>
              <w:t>Serijski broj kvalifikovanog elektronskog sertifikata</w:t>
            </w:r>
          </w:p>
        </w:tc>
        <w:tc>
          <w:tcPr>
            <w:tcW w:w="5832" w:type="dxa"/>
            <w:gridSpan w:val="3"/>
            <w:tcBorders>
              <w:bottom w:val="single" w:sz="4" w:space="0" w:color="auto"/>
            </w:tcBorders>
            <w:shd w:val="clear" w:color="auto" w:fill="FFFFFF"/>
          </w:tcPr>
          <w:p w14:paraId="61BD5ED3"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u w:val="single"/>
                <w:lang w:val="sr-Latn-ME" w:eastAsia="mk-MK" w:bidi="ar-SA"/>
              </w:rPr>
            </w:pPr>
          </w:p>
        </w:tc>
      </w:tr>
      <w:tr w:rsidR="0067459A" w:rsidRPr="00DE623B" w14:paraId="2F37CD0A" w14:textId="77777777" w:rsidTr="00795958">
        <w:trPr>
          <w:trHeight w:val="70"/>
        </w:trPr>
        <w:tc>
          <w:tcPr>
            <w:tcW w:w="3240" w:type="dxa"/>
            <w:tcBorders>
              <w:bottom w:val="single" w:sz="4" w:space="0" w:color="auto"/>
            </w:tcBorders>
            <w:shd w:val="clear" w:color="auto" w:fill="FFFFFF"/>
          </w:tcPr>
          <w:p w14:paraId="4553D51B"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r w:rsidRPr="00DE623B">
              <w:rPr>
                <w:rFonts w:ascii="Arial" w:hAnsi="Arial" w:cs="Arial"/>
                <w:color w:val="auto"/>
                <w:sz w:val="24"/>
                <w:lang w:val="sr-Latn-ME" w:eastAsia="mk-MK" w:bidi="ar-SA"/>
              </w:rPr>
              <w:t>Ovlašćeno sertifikaciono tijelo</w:t>
            </w:r>
          </w:p>
        </w:tc>
        <w:tc>
          <w:tcPr>
            <w:tcW w:w="5832" w:type="dxa"/>
            <w:gridSpan w:val="3"/>
            <w:tcBorders>
              <w:bottom w:val="single" w:sz="4" w:space="0" w:color="auto"/>
            </w:tcBorders>
            <w:shd w:val="clear" w:color="auto" w:fill="FFFFFF"/>
          </w:tcPr>
          <w:p w14:paraId="3C233F15" w14:textId="77777777" w:rsidR="0067459A" w:rsidRPr="00DE623B" w:rsidRDefault="0067459A" w:rsidP="0067459A">
            <w:pPr>
              <w:widowControl w:val="0"/>
              <w:autoSpaceDE w:val="0"/>
              <w:autoSpaceDN w:val="0"/>
              <w:adjustRightInd w:val="0"/>
              <w:snapToGrid w:val="0"/>
              <w:spacing w:after="0"/>
              <w:ind w:left="0" w:firstLine="0"/>
              <w:jc w:val="both"/>
              <w:rPr>
                <w:rFonts w:ascii="Arial" w:hAnsi="Arial" w:cs="Arial"/>
                <w:color w:val="auto"/>
                <w:sz w:val="24"/>
                <w:u w:val="single"/>
                <w:lang w:val="sr-Latn-ME" w:eastAsia="mk-MK" w:bidi="ar-SA"/>
              </w:rPr>
            </w:pPr>
          </w:p>
        </w:tc>
      </w:tr>
      <w:tr w:rsidR="0067459A" w:rsidRPr="00DE623B" w14:paraId="10E5993F" w14:textId="77777777" w:rsidTr="00795958">
        <w:trPr>
          <w:trHeight w:val="1104"/>
        </w:trPr>
        <w:tc>
          <w:tcPr>
            <w:tcW w:w="9072" w:type="dxa"/>
            <w:gridSpan w:val="4"/>
            <w:tcBorders>
              <w:bottom w:val="single" w:sz="4" w:space="0" w:color="auto"/>
            </w:tcBorders>
            <w:shd w:val="clear" w:color="auto" w:fill="auto"/>
          </w:tcPr>
          <w:p w14:paraId="0AC1CC42" w14:textId="77777777" w:rsidR="0067459A" w:rsidRPr="00DE623B" w:rsidRDefault="0067459A" w:rsidP="0067459A">
            <w:pPr>
              <w:widowControl w:val="0"/>
              <w:tabs>
                <w:tab w:val="left" w:pos="300"/>
              </w:tabs>
              <w:autoSpaceDE w:val="0"/>
              <w:autoSpaceDN w:val="0"/>
              <w:adjustRightInd w:val="0"/>
              <w:spacing w:after="0"/>
              <w:ind w:left="0" w:firstLine="0"/>
              <w:rPr>
                <w:rFonts w:ascii="Arial" w:hAnsi="Arial" w:cs="Arial"/>
                <w:b/>
                <w:color w:val="auto"/>
                <w:sz w:val="24"/>
                <w:lang w:val="sr-Latn-ME" w:eastAsia="mk-MK" w:bidi="ar-SA"/>
              </w:rPr>
            </w:pPr>
            <w:r w:rsidRPr="00DE623B">
              <w:rPr>
                <w:rFonts w:ascii="Arial" w:hAnsi="Arial" w:cs="Arial"/>
                <w:b/>
                <w:color w:val="auto"/>
                <w:sz w:val="24"/>
                <w:lang w:val="sr-Latn-ME" w:eastAsia="mk-MK" w:bidi="ar-SA"/>
              </w:rPr>
              <w:t xml:space="preserve">4. Podnosim zahtjev za odobrenje korišćenja sledećih aplikacija i uloga: </w:t>
            </w:r>
          </w:p>
          <w:p w14:paraId="47C5A85D" w14:textId="77777777" w:rsidR="0067459A" w:rsidRPr="00DE623B" w:rsidRDefault="0067459A" w:rsidP="0067459A">
            <w:pPr>
              <w:widowControl w:val="0"/>
              <w:tabs>
                <w:tab w:val="left" w:pos="300"/>
              </w:tabs>
              <w:autoSpaceDE w:val="0"/>
              <w:autoSpaceDN w:val="0"/>
              <w:adjustRightInd w:val="0"/>
              <w:spacing w:after="0"/>
              <w:ind w:left="0" w:firstLine="0"/>
              <w:rPr>
                <w:rFonts w:ascii="Arial" w:hAnsi="Arial" w:cs="Arial"/>
                <w:b/>
                <w:color w:val="auto"/>
                <w:sz w:val="24"/>
                <w:lang w:val="sr-Latn-ME" w:eastAsia="mk-MK" w:bidi="ar-SA"/>
              </w:rPr>
            </w:pPr>
          </w:p>
          <w:p w14:paraId="04D8CDF5" w14:textId="77777777" w:rsidR="0067459A" w:rsidRPr="00DE623B" w:rsidRDefault="0067459A" w:rsidP="00B325C2">
            <w:pPr>
              <w:widowControl w:val="0"/>
              <w:numPr>
                <w:ilvl w:val="0"/>
                <w:numId w:val="37"/>
              </w:numPr>
              <w:tabs>
                <w:tab w:val="num" w:pos="3240"/>
              </w:tabs>
              <w:autoSpaceDE w:val="0"/>
              <w:autoSpaceDN w:val="0"/>
              <w:adjustRightInd w:val="0"/>
              <w:spacing w:after="0"/>
              <w:ind w:left="550"/>
              <w:rPr>
                <w:rFonts w:ascii="Arial" w:hAnsi="Arial" w:cs="Arial"/>
                <w:color w:val="auto"/>
                <w:sz w:val="24"/>
                <w:lang w:val="sr-Latn-ME" w:eastAsia="mk-MK" w:bidi="ar-SA"/>
              </w:rPr>
            </w:pPr>
            <w:r w:rsidRPr="00DE623B">
              <w:rPr>
                <w:rFonts w:ascii="Arial" w:hAnsi="Arial" w:cs="Arial"/>
                <w:b/>
                <w:color w:val="auto"/>
                <w:sz w:val="24"/>
                <w:lang w:val="sr-Latn-ME" w:eastAsia="mk-MK" w:bidi="ar-SA"/>
              </w:rPr>
              <w:fldChar w:fldCharType="begin">
                <w:ffData>
                  <w:name w:val=""/>
                  <w:enabled/>
                  <w:calcOnExit w:val="0"/>
                  <w:checkBox>
                    <w:sizeAuto/>
                    <w:default w:val="0"/>
                  </w:checkBox>
                </w:ffData>
              </w:fldChar>
            </w:r>
            <w:r w:rsidRPr="00DE623B">
              <w:rPr>
                <w:rFonts w:ascii="Arial" w:hAnsi="Arial" w:cs="Arial"/>
                <w:b/>
                <w:color w:val="auto"/>
                <w:sz w:val="24"/>
                <w:lang w:val="sr-Latn-ME" w:eastAsia="mk-MK" w:bidi="ar-SA"/>
              </w:rPr>
              <w:instrText xml:space="preserve"> FORMCHECKBOX </w:instrText>
            </w:r>
            <w:r w:rsidR="00C771B7">
              <w:rPr>
                <w:rFonts w:ascii="Arial" w:hAnsi="Arial" w:cs="Arial"/>
                <w:b/>
                <w:color w:val="auto"/>
                <w:sz w:val="24"/>
                <w:lang w:val="sr-Latn-ME" w:eastAsia="mk-MK" w:bidi="ar-SA"/>
              </w:rPr>
            </w:r>
            <w:r w:rsidR="00C771B7">
              <w:rPr>
                <w:rFonts w:ascii="Arial" w:hAnsi="Arial" w:cs="Arial"/>
                <w:b/>
                <w:color w:val="auto"/>
                <w:sz w:val="24"/>
                <w:lang w:val="sr-Latn-ME" w:eastAsia="mk-MK" w:bidi="ar-SA"/>
              </w:rPr>
              <w:fldChar w:fldCharType="separate"/>
            </w:r>
            <w:r w:rsidRPr="00DE623B">
              <w:rPr>
                <w:rFonts w:ascii="Arial" w:hAnsi="Arial" w:cs="Arial"/>
                <w:b/>
                <w:color w:val="auto"/>
                <w:sz w:val="24"/>
                <w:lang w:val="sr-Latn-ME" w:eastAsia="mk-MK" w:bidi="ar-SA"/>
              </w:rPr>
              <w:fldChar w:fldCharType="end"/>
            </w:r>
            <w:r w:rsidRPr="00DE623B">
              <w:rPr>
                <w:rFonts w:ascii="Arial" w:hAnsi="Arial" w:cs="Arial"/>
                <w:b/>
                <w:color w:val="auto"/>
                <w:sz w:val="24"/>
                <w:lang w:val="sr-Latn-ME" w:eastAsia="mk-MK" w:bidi="ar-SA"/>
              </w:rPr>
              <w:t xml:space="preserve"> - </w:t>
            </w:r>
            <w:r w:rsidRPr="00DE623B">
              <w:rPr>
                <w:rFonts w:ascii="Arial" w:hAnsi="Arial" w:cs="Arial"/>
                <w:color w:val="auto"/>
                <w:sz w:val="24"/>
                <w:lang w:val="sr-Latn-ME" w:eastAsia="mk-MK" w:bidi="ar-SA"/>
              </w:rPr>
              <w:t>NCTS Aplikacija – Podnosilac deklaracije</w:t>
            </w:r>
          </w:p>
          <w:p w14:paraId="0C61DF23" w14:textId="77777777" w:rsidR="0067459A" w:rsidRPr="00DE623B" w:rsidRDefault="0067459A" w:rsidP="00B325C2">
            <w:pPr>
              <w:widowControl w:val="0"/>
              <w:numPr>
                <w:ilvl w:val="0"/>
                <w:numId w:val="37"/>
              </w:numPr>
              <w:tabs>
                <w:tab w:val="num" w:pos="3240"/>
              </w:tabs>
              <w:autoSpaceDE w:val="0"/>
              <w:autoSpaceDN w:val="0"/>
              <w:adjustRightInd w:val="0"/>
              <w:spacing w:after="0"/>
              <w:ind w:left="550"/>
              <w:rPr>
                <w:rFonts w:ascii="Arial" w:hAnsi="Arial" w:cs="Arial"/>
                <w:color w:val="auto"/>
                <w:sz w:val="24"/>
                <w:lang w:val="sr-Latn-ME" w:eastAsia="mk-MK" w:bidi="ar-SA"/>
              </w:rPr>
            </w:pPr>
            <w:r w:rsidRPr="00DE623B">
              <w:rPr>
                <w:rFonts w:ascii="Arial" w:hAnsi="Arial" w:cs="Arial"/>
                <w:b/>
                <w:color w:val="auto"/>
                <w:sz w:val="24"/>
                <w:lang w:val="sr-Latn-ME" w:eastAsia="mk-MK" w:bidi="ar-SA"/>
              </w:rPr>
              <w:fldChar w:fldCharType="begin">
                <w:ffData>
                  <w:name w:val=""/>
                  <w:enabled/>
                  <w:calcOnExit w:val="0"/>
                  <w:checkBox>
                    <w:sizeAuto/>
                    <w:default w:val="0"/>
                  </w:checkBox>
                </w:ffData>
              </w:fldChar>
            </w:r>
            <w:r w:rsidRPr="00DE623B">
              <w:rPr>
                <w:rFonts w:ascii="Arial" w:hAnsi="Arial" w:cs="Arial"/>
                <w:b/>
                <w:color w:val="auto"/>
                <w:sz w:val="24"/>
                <w:lang w:val="sr-Latn-ME" w:eastAsia="mk-MK" w:bidi="ar-SA"/>
              </w:rPr>
              <w:instrText xml:space="preserve"> FORMCHECKBOX </w:instrText>
            </w:r>
            <w:r w:rsidR="00C771B7">
              <w:rPr>
                <w:rFonts w:ascii="Arial" w:hAnsi="Arial" w:cs="Arial"/>
                <w:b/>
                <w:color w:val="auto"/>
                <w:sz w:val="24"/>
                <w:lang w:val="sr-Latn-ME" w:eastAsia="mk-MK" w:bidi="ar-SA"/>
              </w:rPr>
            </w:r>
            <w:r w:rsidR="00C771B7">
              <w:rPr>
                <w:rFonts w:ascii="Arial" w:hAnsi="Arial" w:cs="Arial"/>
                <w:b/>
                <w:color w:val="auto"/>
                <w:sz w:val="24"/>
                <w:lang w:val="sr-Latn-ME" w:eastAsia="mk-MK" w:bidi="ar-SA"/>
              </w:rPr>
              <w:fldChar w:fldCharType="separate"/>
            </w:r>
            <w:r w:rsidRPr="00DE623B">
              <w:rPr>
                <w:rFonts w:ascii="Arial" w:hAnsi="Arial" w:cs="Arial"/>
                <w:b/>
                <w:color w:val="auto"/>
                <w:sz w:val="24"/>
                <w:lang w:val="sr-Latn-ME" w:eastAsia="mk-MK" w:bidi="ar-SA"/>
              </w:rPr>
              <w:fldChar w:fldCharType="end"/>
            </w:r>
            <w:r w:rsidRPr="00DE623B">
              <w:rPr>
                <w:rFonts w:ascii="Arial" w:hAnsi="Arial" w:cs="Arial"/>
                <w:b/>
                <w:color w:val="auto"/>
                <w:sz w:val="24"/>
                <w:lang w:val="sr-Latn-ME" w:eastAsia="mk-MK" w:bidi="ar-SA"/>
              </w:rPr>
              <w:t xml:space="preserve"> - </w:t>
            </w:r>
            <w:r w:rsidRPr="00DE623B">
              <w:rPr>
                <w:rFonts w:ascii="Arial" w:hAnsi="Arial" w:cs="Arial"/>
                <w:color w:val="auto"/>
                <w:sz w:val="24"/>
                <w:lang w:val="sr-Latn-ME" w:eastAsia="mk-MK" w:bidi="ar-SA"/>
              </w:rPr>
              <w:t xml:space="preserve">NCTS Aplikacija – Menadžer garancija </w:t>
            </w:r>
          </w:p>
          <w:p w14:paraId="21B9FEDC" w14:textId="77777777" w:rsidR="0067459A" w:rsidRPr="00DE623B" w:rsidRDefault="0067459A" w:rsidP="00B325C2">
            <w:pPr>
              <w:widowControl w:val="0"/>
              <w:numPr>
                <w:ilvl w:val="0"/>
                <w:numId w:val="37"/>
              </w:numPr>
              <w:tabs>
                <w:tab w:val="num" w:pos="3240"/>
              </w:tabs>
              <w:autoSpaceDE w:val="0"/>
              <w:autoSpaceDN w:val="0"/>
              <w:adjustRightInd w:val="0"/>
              <w:spacing w:after="0"/>
              <w:ind w:left="550"/>
              <w:rPr>
                <w:rFonts w:ascii="Arial" w:hAnsi="Arial" w:cs="Arial"/>
                <w:color w:val="auto"/>
                <w:sz w:val="24"/>
                <w:lang w:val="sr-Latn-ME" w:eastAsia="mk-MK" w:bidi="ar-SA"/>
              </w:rPr>
            </w:pPr>
            <w:r w:rsidRPr="00DE623B">
              <w:rPr>
                <w:rFonts w:ascii="Arial" w:hAnsi="Arial" w:cs="Arial"/>
                <w:b/>
                <w:color w:val="auto"/>
                <w:sz w:val="24"/>
                <w:lang w:val="sr-Latn-ME" w:eastAsia="mk-MK" w:bidi="ar-SA"/>
              </w:rPr>
              <w:fldChar w:fldCharType="begin">
                <w:ffData>
                  <w:name w:val=""/>
                  <w:enabled/>
                  <w:calcOnExit w:val="0"/>
                  <w:checkBox>
                    <w:sizeAuto/>
                    <w:default w:val="0"/>
                  </w:checkBox>
                </w:ffData>
              </w:fldChar>
            </w:r>
            <w:r w:rsidRPr="00DE623B">
              <w:rPr>
                <w:rFonts w:ascii="Arial" w:hAnsi="Arial" w:cs="Arial"/>
                <w:b/>
                <w:color w:val="auto"/>
                <w:sz w:val="24"/>
                <w:lang w:val="sr-Latn-ME" w:eastAsia="mk-MK" w:bidi="ar-SA"/>
              </w:rPr>
              <w:instrText xml:space="preserve"> FORMCHECKBOX </w:instrText>
            </w:r>
            <w:r w:rsidR="00C771B7">
              <w:rPr>
                <w:rFonts w:ascii="Arial" w:hAnsi="Arial" w:cs="Arial"/>
                <w:b/>
                <w:color w:val="auto"/>
                <w:sz w:val="24"/>
                <w:lang w:val="sr-Latn-ME" w:eastAsia="mk-MK" w:bidi="ar-SA"/>
              </w:rPr>
            </w:r>
            <w:r w:rsidR="00C771B7">
              <w:rPr>
                <w:rFonts w:ascii="Arial" w:hAnsi="Arial" w:cs="Arial"/>
                <w:b/>
                <w:color w:val="auto"/>
                <w:sz w:val="24"/>
                <w:lang w:val="sr-Latn-ME" w:eastAsia="mk-MK" w:bidi="ar-SA"/>
              </w:rPr>
              <w:fldChar w:fldCharType="separate"/>
            </w:r>
            <w:r w:rsidRPr="00DE623B">
              <w:rPr>
                <w:rFonts w:ascii="Arial" w:hAnsi="Arial" w:cs="Arial"/>
                <w:b/>
                <w:color w:val="auto"/>
                <w:sz w:val="24"/>
                <w:lang w:val="sr-Latn-ME" w:eastAsia="mk-MK" w:bidi="ar-SA"/>
              </w:rPr>
              <w:fldChar w:fldCharType="end"/>
            </w:r>
            <w:r w:rsidRPr="00DE623B">
              <w:rPr>
                <w:rFonts w:ascii="Arial" w:hAnsi="Arial" w:cs="Arial"/>
                <w:b/>
                <w:color w:val="auto"/>
                <w:sz w:val="24"/>
                <w:lang w:val="sr-Latn-ME" w:eastAsia="mk-MK" w:bidi="ar-SA"/>
              </w:rPr>
              <w:t xml:space="preserve"> - </w:t>
            </w:r>
            <w:r w:rsidRPr="00DE623B">
              <w:rPr>
                <w:rFonts w:ascii="Arial" w:hAnsi="Arial" w:cs="Arial"/>
                <w:color w:val="auto"/>
                <w:sz w:val="24"/>
                <w:lang w:val="sr-Latn-ME" w:eastAsia="mk-MK" w:bidi="ar-SA"/>
              </w:rPr>
              <w:t>AMS Aplikacija – EC regisracioni broj</w:t>
            </w:r>
          </w:p>
          <w:p w14:paraId="7772F9C9" w14:textId="77777777" w:rsidR="0067459A" w:rsidRPr="00DE623B" w:rsidRDefault="0067459A" w:rsidP="0067459A">
            <w:pPr>
              <w:widowControl w:val="0"/>
              <w:autoSpaceDE w:val="0"/>
              <w:autoSpaceDN w:val="0"/>
              <w:adjustRightInd w:val="0"/>
              <w:spacing w:after="0"/>
              <w:ind w:left="550" w:firstLine="0"/>
              <w:rPr>
                <w:rFonts w:ascii="Arial" w:hAnsi="Arial" w:cs="Arial"/>
                <w:color w:val="auto"/>
                <w:sz w:val="24"/>
                <w:lang w:val="sr-Latn-ME" w:eastAsia="mk-MK" w:bidi="ar-SA"/>
              </w:rPr>
            </w:pPr>
          </w:p>
        </w:tc>
      </w:tr>
      <w:tr w:rsidR="0067459A" w:rsidRPr="00DE623B" w14:paraId="0F84A1FA" w14:textId="77777777" w:rsidTr="00795958">
        <w:trPr>
          <w:trHeight w:val="162"/>
        </w:trPr>
        <w:tc>
          <w:tcPr>
            <w:tcW w:w="9072" w:type="dxa"/>
            <w:gridSpan w:val="4"/>
            <w:tcBorders>
              <w:top w:val="single" w:sz="4" w:space="0" w:color="auto"/>
              <w:left w:val="single" w:sz="4" w:space="0" w:color="auto"/>
              <w:bottom w:val="single" w:sz="4" w:space="0" w:color="auto"/>
              <w:right w:val="single" w:sz="4" w:space="0" w:color="auto"/>
            </w:tcBorders>
            <w:shd w:val="clear" w:color="auto" w:fill="auto"/>
          </w:tcPr>
          <w:p w14:paraId="5334B7DD" w14:textId="77777777" w:rsidR="0067459A" w:rsidRPr="00DE623B" w:rsidRDefault="0067459A" w:rsidP="0067459A">
            <w:pPr>
              <w:widowControl w:val="0"/>
              <w:autoSpaceDE w:val="0"/>
              <w:autoSpaceDN w:val="0"/>
              <w:adjustRightInd w:val="0"/>
              <w:spacing w:after="0"/>
              <w:ind w:left="0" w:firstLine="0"/>
              <w:rPr>
                <w:rFonts w:ascii="Arial" w:hAnsi="Arial" w:cs="Arial"/>
                <w:b/>
                <w:color w:val="auto"/>
                <w:sz w:val="24"/>
                <w:lang w:val="sr-Latn-ME" w:eastAsia="mk-MK" w:bidi="ar-SA"/>
              </w:rPr>
            </w:pPr>
            <w:r w:rsidRPr="00DE623B">
              <w:rPr>
                <w:rFonts w:ascii="Arial" w:hAnsi="Arial" w:cs="Arial"/>
                <w:b/>
                <w:color w:val="auto"/>
                <w:sz w:val="24"/>
                <w:lang w:val="sr-Latn-ME" w:eastAsia="mk-MK" w:bidi="ar-SA"/>
              </w:rPr>
              <w:t>5. Pri korišćenju NCTS-a, upotrebljavaću:</w:t>
            </w:r>
          </w:p>
          <w:p w14:paraId="287E790C" w14:textId="77777777" w:rsidR="0067459A" w:rsidRPr="00DE623B" w:rsidRDefault="0067459A" w:rsidP="0067459A">
            <w:pPr>
              <w:widowControl w:val="0"/>
              <w:autoSpaceDE w:val="0"/>
              <w:autoSpaceDN w:val="0"/>
              <w:adjustRightInd w:val="0"/>
              <w:spacing w:after="0"/>
              <w:ind w:left="0" w:firstLine="0"/>
              <w:rPr>
                <w:rFonts w:ascii="Arial" w:hAnsi="Arial" w:cs="Arial"/>
                <w:b/>
                <w:color w:val="auto"/>
                <w:sz w:val="24"/>
                <w:lang w:val="sr-Latn-ME" w:eastAsia="mk-MK" w:bidi="ar-SA"/>
              </w:rPr>
            </w:pPr>
          </w:p>
          <w:p w14:paraId="16F67A15" w14:textId="249A54F5" w:rsidR="0067459A" w:rsidRPr="00DE623B" w:rsidRDefault="0067459A" w:rsidP="00B325C2">
            <w:pPr>
              <w:keepLines/>
              <w:widowControl w:val="0"/>
              <w:numPr>
                <w:ilvl w:val="0"/>
                <w:numId w:val="38"/>
              </w:numPr>
              <w:tabs>
                <w:tab w:val="num" w:pos="3240"/>
              </w:tabs>
              <w:autoSpaceDE w:val="0"/>
              <w:autoSpaceDN w:val="0"/>
              <w:adjustRightInd w:val="0"/>
              <w:spacing w:after="0"/>
              <w:ind w:left="550" w:hanging="357"/>
              <w:rPr>
                <w:rFonts w:ascii="Arial" w:hAnsi="Arial" w:cs="Arial"/>
                <w:color w:val="auto"/>
                <w:sz w:val="24"/>
                <w:lang w:val="sr-Latn-ME" w:eastAsia="mk-MK" w:bidi="ar-SA"/>
              </w:rPr>
            </w:pPr>
            <w:r w:rsidRPr="00DE623B">
              <w:rPr>
                <w:rFonts w:ascii="Arial" w:hAnsi="Arial" w:cs="Arial"/>
                <w:bCs/>
                <w:color w:val="auto"/>
                <w:sz w:val="24"/>
                <w:lang w:val="sr-Latn-ME" w:eastAsia="mk-MK" w:bidi="ar-SA"/>
              </w:rPr>
              <w:fldChar w:fldCharType="begin">
                <w:ffData>
                  <w:name w:val=""/>
                  <w:enabled/>
                  <w:calcOnExit w:val="0"/>
                  <w:checkBox>
                    <w:sizeAuto/>
                    <w:default w:val="0"/>
                  </w:checkBox>
                </w:ffData>
              </w:fldChar>
            </w:r>
            <w:r w:rsidRPr="00DE623B">
              <w:rPr>
                <w:rFonts w:ascii="Arial" w:hAnsi="Arial" w:cs="Arial"/>
                <w:bCs/>
                <w:color w:val="auto"/>
                <w:sz w:val="24"/>
                <w:lang w:val="sr-Latn-ME" w:eastAsia="mk-MK" w:bidi="ar-SA"/>
              </w:rPr>
              <w:instrText xml:space="preserve"> FORMCHECKBOX </w:instrText>
            </w:r>
            <w:r w:rsidR="00C771B7">
              <w:rPr>
                <w:rFonts w:ascii="Arial" w:hAnsi="Arial" w:cs="Arial"/>
                <w:bCs/>
                <w:color w:val="auto"/>
                <w:sz w:val="24"/>
                <w:lang w:val="sr-Latn-ME" w:eastAsia="mk-MK" w:bidi="ar-SA"/>
              </w:rPr>
            </w:r>
            <w:r w:rsidR="00C771B7">
              <w:rPr>
                <w:rFonts w:ascii="Arial" w:hAnsi="Arial" w:cs="Arial"/>
                <w:bCs/>
                <w:color w:val="auto"/>
                <w:sz w:val="24"/>
                <w:lang w:val="sr-Latn-ME" w:eastAsia="mk-MK" w:bidi="ar-SA"/>
              </w:rPr>
              <w:fldChar w:fldCharType="separate"/>
            </w:r>
            <w:r w:rsidRPr="00DE623B">
              <w:rPr>
                <w:rFonts w:ascii="Arial" w:hAnsi="Arial" w:cs="Arial"/>
                <w:bCs/>
                <w:color w:val="auto"/>
                <w:sz w:val="24"/>
                <w:lang w:val="sr-Latn-ME" w:eastAsia="mk-MK" w:bidi="ar-SA"/>
              </w:rPr>
              <w:fldChar w:fldCharType="end"/>
            </w:r>
            <w:r w:rsidRPr="00DE623B">
              <w:rPr>
                <w:rFonts w:ascii="Arial" w:hAnsi="Arial" w:cs="Arial"/>
                <w:bCs/>
                <w:color w:val="auto"/>
                <w:sz w:val="24"/>
                <w:lang w:val="sr-Latn-ME" w:eastAsia="mk-MK" w:bidi="ar-SA"/>
              </w:rPr>
              <w:t xml:space="preserve"> -</w:t>
            </w:r>
            <w:r w:rsidRPr="00DE623B">
              <w:rPr>
                <w:rFonts w:ascii="Arial" w:hAnsi="Arial" w:cs="Arial"/>
                <w:color w:val="auto"/>
                <w:sz w:val="24"/>
                <w:lang w:val="sr-Latn-ME" w:eastAsia="mk-MK" w:bidi="ar-SA"/>
              </w:rPr>
              <w:t xml:space="preserve"> sopstveni sistem</w:t>
            </w:r>
            <w:r w:rsidR="00A525D2" w:rsidRPr="00DE623B">
              <w:rPr>
                <w:rFonts w:ascii="Arial" w:hAnsi="Arial" w:cs="Arial"/>
                <w:color w:val="auto"/>
                <w:sz w:val="24"/>
                <w:lang w:val="sr-Latn-ME" w:eastAsia="mk-MK" w:bidi="ar-SA"/>
              </w:rPr>
              <w:t>,</w:t>
            </w:r>
            <w:r w:rsidRPr="00DE623B">
              <w:rPr>
                <w:rFonts w:ascii="Arial" w:hAnsi="Arial" w:cs="Arial"/>
                <w:color w:val="auto"/>
                <w:sz w:val="24"/>
                <w:lang w:val="sr-Latn-ME" w:eastAsia="mk-MK" w:bidi="ar-SA"/>
              </w:rPr>
              <w:t xml:space="preserve"> Naziv i verzija sistema ____________________________</w:t>
            </w:r>
          </w:p>
          <w:p w14:paraId="08B63E5D" w14:textId="3B57DDFC" w:rsidR="0067459A" w:rsidRPr="00DE623B" w:rsidRDefault="0067459A" w:rsidP="00B325C2">
            <w:pPr>
              <w:widowControl w:val="0"/>
              <w:numPr>
                <w:ilvl w:val="0"/>
                <w:numId w:val="38"/>
              </w:numPr>
              <w:tabs>
                <w:tab w:val="num" w:pos="3240"/>
              </w:tabs>
              <w:autoSpaceDE w:val="0"/>
              <w:autoSpaceDN w:val="0"/>
              <w:adjustRightInd w:val="0"/>
              <w:spacing w:after="0"/>
              <w:ind w:left="550"/>
              <w:jc w:val="both"/>
              <w:rPr>
                <w:rFonts w:ascii="Arial" w:hAnsi="Arial" w:cs="Arial"/>
                <w:color w:val="auto"/>
                <w:sz w:val="24"/>
                <w:lang w:val="sr-Latn-ME" w:eastAsia="mk-MK" w:bidi="ar-SA"/>
              </w:rPr>
            </w:pPr>
            <w:r w:rsidRPr="00DE623B">
              <w:rPr>
                <w:rFonts w:ascii="Arial" w:hAnsi="Arial" w:cs="Arial"/>
                <w:bCs/>
                <w:color w:val="auto"/>
                <w:sz w:val="24"/>
                <w:lang w:val="sr-Latn-ME" w:eastAsia="mk-MK" w:bidi="ar-SA"/>
              </w:rPr>
              <w:fldChar w:fldCharType="begin">
                <w:ffData>
                  <w:name w:val=""/>
                  <w:enabled/>
                  <w:calcOnExit w:val="0"/>
                  <w:checkBox>
                    <w:sizeAuto/>
                    <w:default w:val="0"/>
                  </w:checkBox>
                </w:ffData>
              </w:fldChar>
            </w:r>
            <w:r w:rsidRPr="00DE623B">
              <w:rPr>
                <w:rFonts w:ascii="Arial" w:hAnsi="Arial" w:cs="Arial"/>
                <w:bCs/>
                <w:color w:val="auto"/>
                <w:sz w:val="24"/>
                <w:lang w:val="sr-Latn-ME" w:eastAsia="mk-MK" w:bidi="ar-SA"/>
              </w:rPr>
              <w:instrText xml:space="preserve"> FORMCHECKBOX </w:instrText>
            </w:r>
            <w:r w:rsidR="00C771B7">
              <w:rPr>
                <w:rFonts w:ascii="Arial" w:hAnsi="Arial" w:cs="Arial"/>
                <w:bCs/>
                <w:color w:val="auto"/>
                <w:sz w:val="24"/>
                <w:lang w:val="sr-Latn-ME" w:eastAsia="mk-MK" w:bidi="ar-SA"/>
              </w:rPr>
            </w:r>
            <w:r w:rsidR="00C771B7">
              <w:rPr>
                <w:rFonts w:ascii="Arial" w:hAnsi="Arial" w:cs="Arial"/>
                <w:bCs/>
                <w:color w:val="auto"/>
                <w:sz w:val="24"/>
                <w:lang w:val="sr-Latn-ME" w:eastAsia="mk-MK" w:bidi="ar-SA"/>
              </w:rPr>
              <w:fldChar w:fldCharType="separate"/>
            </w:r>
            <w:r w:rsidRPr="00DE623B">
              <w:rPr>
                <w:rFonts w:ascii="Arial" w:hAnsi="Arial" w:cs="Arial"/>
                <w:bCs/>
                <w:color w:val="auto"/>
                <w:sz w:val="24"/>
                <w:lang w:val="sr-Latn-ME" w:eastAsia="mk-MK" w:bidi="ar-SA"/>
              </w:rPr>
              <w:fldChar w:fldCharType="end"/>
            </w:r>
            <w:r w:rsidRPr="00DE623B">
              <w:rPr>
                <w:rFonts w:ascii="Arial" w:hAnsi="Arial" w:cs="Arial"/>
                <w:bCs/>
                <w:color w:val="auto"/>
                <w:sz w:val="24"/>
                <w:lang w:val="sr-Latn-ME" w:eastAsia="mk-MK" w:bidi="ar-SA"/>
              </w:rPr>
              <w:t xml:space="preserve"> - Sistem Uprave carina</w:t>
            </w:r>
            <w:r w:rsidRPr="00DE623B">
              <w:rPr>
                <w:rFonts w:ascii="Arial" w:hAnsi="Arial" w:cs="Arial"/>
                <w:color w:val="auto"/>
                <w:sz w:val="24"/>
                <w:lang w:val="sr-Latn-ME" w:eastAsia="mk-MK" w:bidi="ar-SA"/>
              </w:rPr>
              <w:t xml:space="preserve"> </w:t>
            </w:r>
          </w:p>
          <w:p w14:paraId="52833B3E" w14:textId="77777777" w:rsidR="0067459A" w:rsidRPr="00DE623B" w:rsidRDefault="0067459A" w:rsidP="0067459A">
            <w:pPr>
              <w:widowControl w:val="0"/>
              <w:autoSpaceDE w:val="0"/>
              <w:autoSpaceDN w:val="0"/>
              <w:adjustRightInd w:val="0"/>
              <w:spacing w:after="0"/>
              <w:ind w:left="0" w:firstLine="0"/>
              <w:jc w:val="both"/>
              <w:rPr>
                <w:rFonts w:ascii="Arial" w:hAnsi="Arial" w:cs="Arial"/>
                <w:color w:val="auto"/>
                <w:sz w:val="24"/>
                <w:lang w:val="sr-Latn-ME" w:eastAsia="mk-MK" w:bidi="ar-SA"/>
              </w:rPr>
            </w:pPr>
          </w:p>
        </w:tc>
      </w:tr>
      <w:tr w:rsidR="0067459A" w:rsidRPr="00DE623B" w14:paraId="71DA3F59" w14:textId="77777777" w:rsidTr="00795958">
        <w:trPr>
          <w:trHeight w:val="420"/>
        </w:trPr>
        <w:tc>
          <w:tcPr>
            <w:tcW w:w="9072" w:type="dxa"/>
            <w:gridSpan w:val="4"/>
            <w:tcBorders>
              <w:top w:val="single" w:sz="4" w:space="0" w:color="auto"/>
            </w:tcBorders>
            <w:shd w:val="clear" w:color="auto" w:fill="auto"/>
          </w:tcPr>
          <w:p w14:paraId="6E46AF3C" w14:textId="77777777" w:rsidR="0067459A" w:rsidRPr="00DE623B" w:rsidRDefault="0067459A" w:rsidP="0067459A">
            <w:pPr>
              <w:autoSpaceDE w:val="0"/>
              <w:autoSpaceDN w:val="0"/>
              <w:adjustRightInd w:val="0"/>
              <w:spacing w:after="0"/>
              <w:ind w:left="0" w:firstLine="0"/>
              <w:jc w:val="both"/>
              <w:rPr>
                <w:rFonts w:ascii="Arial" w:hAnsi="Arial" w:cs="Arial"/>
                <w:b/>
                <w:color w:val="auto"/>
                <w:sz w:val="24"/>
                <w:lang w:val="sr-Latn-ME" w:eastAsia="mk-MK" w:bidi="ar-SA"/>
              </w:rPr>
            </w:pPr>
            <w:r w:rsidRPr="00DE623B">
              <w:rPr>
                <w:rFonts w:ascii="Arial" w:hAnsi="Arial" w:cs="Arial"/>
                <w:b/>
                <w:color w:val="auto"/>
                <w:sz w:val="24"/>
                <w:lang w:val="sr-Latn-ME" w:eastAsia="mk-MK" w:bidi="ar-SA"/>
              </w:rPr>
              <w:t>6. Popunjavanjem i potpisivanjem ovog Zahtjeva, pod punom materijalnom i krivičnom odgovornošću, izjavljujem da:</w:t>
            </w:r>
          </w:p>
          <w:p w14:paraId="28BD9293" w14:textId="77777777" w:rsidR="0067459A" w:rsidRPr="00DE623B" w:rsidRDefault="0067459A" w:rsidP="0067459A">
            <w:pPr>
              <w:spacing w:after="0"/>
              <w:ind w:left="0" w:firstLine="0"/>
              <w:rPr>
                <w:rFonts w:ascii="Arial" w:hAnsi="Arial" w:cs="Arial"/>
                <w:color w:val="auto"/>
                <w:sz w:val="24"/>
                <w:lang w:val="sr-Latn-ME" w:eastAsia="en-US" w:bidi="ar-SA"/>
              </w:rPr>
            </w:pPr>
            <w:r w:rsidRPr="00DE623B">
              <w:rPr>
                <w:rFonts w:ascii="Arial" w:hAnsi="Arial" w:cs="Arial"/>
                <w:color w:val="auto"/>
                <w:sz w:val="24"/>
                <w:lang w:val="sr-Latn-ME" w:eastAsia="en-US" w:bidi="ar-SA"/>
              </w:rPr>
              <w:t>- je poslovanje podnosioca zahtjeva usklađeno sa carinskim i drugim propisima;</w:t>
            </w:r>
          </w:p>
          <w:p w14:paraId="0BACDBF6" w14:textId="77777777" w:rsidR="0067459A" w:rsidRPr="00DE623B" w:rsidRDefault="0067459A" w:rsidP="00B325C2">
            <w:pPr>
              <w:widowControl w:val="0"/>
              <w:numPr>
                <w:ilvl w:val="0"/>
                <w:numId w:val="39"/>
              </w:numPr>
              <w:tabs>
                <w:tab w:val="left" w:pos="360"/>
                <w:tab w:val="left" w:pos="454"/>
              </w:tabs>
              <w:autoSpaceDE w:val="0"/>
              <w:autoSpaceDN w:val="0"/>
              <w:adjustRightInd w:val="0"/>
              <w:spacing w:after="0" w:line="264" w:lineRule="exact"/>
              <w:ind w:left="0" w:firstLine="0"/>
              <w:jc w:val="both"/>
              <w:rPr>
                <w:rFonts w:ascii="Arial" w:hAnsi="Arial" w:cs="Arial"/>
                <w:color w:val="auto"/>
                <w:sz w:val="24"/>
                <w:lang w:val="sr-Latn-ME" w:eastAsia="en-US" w:bidi="ar-SA"/>
              </w:rPr>
            </w:pPr>
            <w:r w:rsidRPr="00DE623B">
              <w:rPr>
                <w:rFonts w:ascii="Arial" w:hAnsi="Arial" w:cs="Arial"/>
                <w:color w:val="auto"/>
                <w:sz w:val="24"/>
                <w:lang w:val="sr-Latn-ME" w:eastAsia="en-US" w:bidi="ar-SA"/>
              </w:rPr>
              <w:lastRenderedPageBreak/>
              <w:t xml:space="preserve">su obezbijeđene mjere za provjeravanje izvora podataka i obezbjeđenje podataka od opasnosti od neovlašćenog pristupa, gubitka, izmjene ili uništenja tih podataka; </w:t>
            </w:r>
          </w:p>
          <w:p w14:paraId="017F1595" w14:textId="77777777" w:rsidR="0067459A" w:rsidRPr="00DE623B" w:rsidRDefault="0067459A" w:rsidP="00B325C2">
            <w:pPr>
              <w:widowControl w:val="0"/>
              <w:numPr>
                <w:ilvl w:val="0"/>
                <w:numId w:val="39"/>
              </w:numPr>
              <w:tabs>
                <w:tab w:val="left" w:pos="360"/>
                <w:tab w:val="left" w:pos="454"/>
              </w:tabs>
              <w:autoSpaceDE w:val="0"/>
              <w:autoSpaceDN w:val="0"/>
              <w:adjustRightInd w:val="0"/>
              <w:spacing w:after="0" w:line="264" w:lineRule="exact"/>
              <w:ind w:left="0" w:firstLine="0"/>
              <w:jc w:val="both"/>
              <w:rPr>
                <w:rFonts w:ascii="Arial" w:hAnsi="Arial" w:cs="Arial"/>
                <w:color w:val="auto"/>
                <w:sz w:val="24"/>
                <w:lang w:val="sr-Latn-ME" w:eastAsia="en-US" w:bidi="ar-SA"/>
              </w:rPr>
            </w:pPr>
            <w:r w:rsidRPr="00DE623B">
              <w:rPr>
                <w:rFonts w:ascii="Arial" w:hAnsi="Arial" w:cs="Arial"/>
                <w:color w:val="auto"/>
                <w:sz w:val="24"/>
                <w:lang w:val="sr-Latn-ME" w:eastAsia="en-US" w:bidi="ar-SA"/>
              </w:rPr>
              <w:t>su podaci navedeni u Zahtjevu istiniti i tačni;</w:t>
            </w:r>
          </w:p>
          <w:p w14:paraId="036BA4DD" w14:textId="77777777" w:rsidR="0067459A" w:rsidRPr="00DE623B" w:rsidRDefault="0067459A" w:rsidP="00B325C2">
            <w:pPr>
              <w:widowControl w:val="0"/>
              <w:numPr>
                <w:ilvl w:val="0"/>
                <w:numId w:val="39"/>
              </w:numPr>
              <w:tabs>
                <w:tab w:val="left" w:pos="360"/>
                <w:tab w:val="left" w:pos="454"/>
              </w:tabs>
              <w:autoSpaceDE w:val="0"/>
              <w:autoSpaceDN w:val="0"/>
              <w:adjustRightInd w:val="0"/>
              <w:spacing w:after="0" w:line="264" w:lineRule="exact"/>
              <w:ind w:left="0" w:firstLine="0"/>
              <w:jc w:val="both"/>
              <w:rPr>
                <w:rFonts w:ascii="Arial" w:hAnsi="Arial" w:cs="Arial"/>
                <w:color w:val="auto"/>
                <w:sz w:val="24"/>
                <w:lang w:val="sr-Latn-ME" w:eastAsia="en-US" w:bidi="ar-SA"/>
              </w:rPr>
            </w:pPr>
            <w:r w:rsidRPr="00DE623B">
              <w:rPr>
                <w:rFonts w:ascii="Arial" w:hAnsi="Arial" w:cs="Arial"/>
                <w:color w:val="auto"/>
                <w:sz w:val="24"/>
                <w:lang w:val="sr-Latn-ME" w:eastAsia="en-US" w:bidi="ar-SA"/>
              </w:rPr>
              <w:t>sam u potpunosti upoznat, prihvatam i postupaću u skladu sa odredbama Obavještenjem o načinu, postupku i uslovima za izdavanje odobrenja za sprovođenje formalnosti u tranzitnom postupku tehnikom elektronske obrade podataka;</w:t>
            </w:r>
          </w:p>
          <w:p w14:paraId="53A05A72" w14:textId="34EBE111" w:rsidR="0067459A" w:rsidRPr="00DE623B" w:rsidRDefault="0067459A" w:rsidP="00B325C2">
            <w:pPr>
              <w:widowControl w:val="0"/>
              <w:numPr>
                <w:ilvl w:val="0"/>
                <w:numId w:val="39"/>
              </w:numPr>
              <w:tabs>
                <w:tab w:val="left" w:pos="360"/>
                <w:tab w:val="left" w:pos="454"/>
              </w:tabs>
              <w:autoSpaceDE w:val="0"/>
              <w:autoSpaceDN w:val="0"/>
              <w:adjustRightInd w:val="0"/>
              <w:spacing w:after="0" w:line="264" w:lineRule="exact"/>
              <w:ind w:left="0" w:firstLine="0"/>
              <w:jc w:val="both"/>
              <w:rPr>
                <w:rFonts w:ascii="Arial" w:hAnsi="Arial" w:cs="Arial"/>
                <w:color w:val="auto"/>
                <w:sz w:val="24"/>
                <w:lang w:val="sr-Latn-ME" w:eastAsia="en-US" w:bidi="ar-SA"/>
              </w:rPr>
            </w:pPr>
            <w:r w:rsidRPr="00DE623B">
              <w:rPr>
                <w:rFonts w:ascii="Arial" w:hAnsi="Arial" w:cs="Arial"/>
                <w:color w:val="auto"/>
                <w:sz w:val="24"/>
                <w:lang w:val="sr-Latn-ME" w:eastAsia="en-US" w:bidi="ar-SA"/>
              </w:rPr>
              <w:t>ću, najkasnije u roku od 3 (tri) dana pisanim putem obavijestiti Upravu carina o svakoj izmjeni u vezi sa podacima navedenim u ovom zahtjevu i prilozima koji su dostavljeni;</w:t>
            </w:r>
          </w:p>
          <w:p w14:paraId="49BABA89" w14:textId="77777777" w:rsidR="0067459A" w:rsidRPr="00DE623B" w:rsidRDefault="0067459A" w:rsidP="00B325C2">
            <w:pPr>
              <w:widowControl w:val="0"/>
              <w:numPr>
                <w:ilvl w:val="0"/>
                <w:numId w:val="39"/>
              </w:numPr>
              <w:tabs>
                <w:tab w:val="left" w:pos="360"/>
                <w:tab w:val="left" w:pos="454"/>
              </w:tabs>
              <w:autoSpaceDE w:val="0"/>
              <w:autoSpaceDN w:val="0"/>
              <w:adjustRightInd w:val="0"/>
              <w:spacing w:after="0" w:line="264" w:lineRule="exact"/>
              <w:ind w:left="0" w:firstLine="0"/>
              <w:jc w:val="both"/>
              <w:rPr>
                <w:rFonts w:ascii="Arial" w:hAnsi="Arial" w:cs="Arial"/>
                <w:color w:val="auto"/>
                <w:sz w:val="24"/>
                <w:lang w:val="sr-Latn-ME" w:eastAsia="en-US" w:bidi="ar-SA"/>
              </w:rPr>
            </w:pPr>
            <w:r w:rsidRPr="00DE623B">
              <w:rPr>
                <w:rFonts w:ascii="Arial" w:hAnsi="Arial" w:cs="Arial"/>
                <w:color w:val="auto"/>
                <w:sz w:val="24"/>
                <w:lang w:val="sr-Latn-ME" w:eastAsia="en-US" w:bidi="ar-SA"/>
              </w:rPr>
              <w:t>sam saglasan da se podaci sadržani u ovom zahtjevu mogu koristiti samo za ostvarivanje prava na registraciju u traženom sistemu;</w:t>
            </w:r>
          </w:p>
          <w:p w14:paraId="1B9302AC" w14:textId="77777777" w:rsidR="0067459A" w:rsidRPr="00DE623B" w:rsidRDefault="0067459A" w:rsidP="00B325C2">
            <w:pPr>
              <w:widowControl w:val="0"/>
              <w:numPr>
                <w:ilvl w:val="0"/>
                <w:numId w:val="39"/>
              </w:numPr>
              <w:tabs>
                <w:tab w:val="left" w:pos="360"/>
                <w:tab w:val="left" w:pos="454"/>
              </w:tabs>
              <w:autoSpaceDE w:val="0"/>
              <w:autoSpaceDN w:val="0"/>
              <w:adjustRightInd w:val="0"/>
              <w:spacing w:after="0" w:line="264" w:lineRule="exact"/>
              <w:ind w:left="0" w:firstLine="0"/>
              <w:jc w:val="both"/>
              <w:rPr>
                <w:rFonts w:ascii="Arial" w:hAnsi="Arial" w:cs="Arial"/>
                <w:color w:val="auto"/>
                <w:sz w:val="24"/>
                <w:lang w:val="sr-Latn-ME" w:eastAsia="en-US" w:bidi="ar-SA"/>
              </w:rPr>
            </w:pPr>
            <w:r w:rsidRPr="00DE623B">
              <w:rPr>
                <w:rFonts w:ascii="Arial" w:hAnsi="Arial" w:cs="Arial"/>
                <w:color w:val="auto"/>
                <w:sz w:val="24"/>
                <w:lang w:val="sr-Latn-ME" w:eastAsia="en-US" w:bidi="ar-SA"/>
              </w:rPr>
              <w:t>se slažem da će se administratorska šifra osobe iz polja 3. Podaci za lokalnog administratora dostaviti putem e-pošte.</w:t>
            </w:r>
          </w:p>
        </w:tc>
      </w:tr>
      <w:tr w:rsidR="0067459A" w:rsidRPr="00DE623B" w14:paraId="5EDCD68D" w14:textId="77777777" w:rsidTr="00795958">
        <w:trPr>
          <w:trHeight w:val="420"/>
        </w:trPr>
        <w:tc>
          <w:tcPr>
            <w:tcW w:w="9072" w:type="dxa"/>
            <w:gridSpan w:val="4"/>
            <w:shd w:val="clear" w:color="auto" w:fill="FFFFFF"/>
          </w:tcPr>
          <w:p w14:paraId="5CBD2261" w14:textId="77777777" w:rsidR="0067459A" w:rsidRPr="00DE623B" w:rsidRDefault="0067459A" w:rsidP="0067459A">
            <w:pPr>
              <w:autoSpaceDE w:val="0"/>
              <w:autoSpaceDN w:val="0"/>
              <w:adjustRightInd w:val="0"/>
              <w:spacing w:after="0"/>
              <w:ind w:left="0" w:firstLine="0"/>
              <w:jc w:val="both"/>
              <w:rPr>
                <w:rFonts w:ascii="Arial" w:hAnsi="Arial" w:cs="Arial"/>
                <w:b/>
                <w:color w:val="auto"/>
                <w:sz w:val="24"/>
                <w:lang w:val="sr-Latn-ME" w:eastAsia="mk-MK" w:bidi="ar-SA"/>
              </w:rPr>
            </w:pPr>
            <w:r w:rsidRPr="00DE623B">
              <w:rPr>
                <w:rFonts w:ascii="Arial" w:hAnsi="Arial" w:cs="Arial"/>
                <w:b/>
                <w:color w:val="auto"/>
                <w:sz w:val="24"/>
                <w:lang w:val="sr-Latn-ME" w:eastAsia="mk-MK" w:bidi="ar-SA"/>
              </w:rPr>
              <w:lastRenderedPageBreak/>
              <w:t xml:space="preserve">Broj:      </w:t>
            </w:r>
          </w:p>
        </w:tc>
      </w:tr>
      <w:tr w:rsidR="0067459A" w:rsidRPr="00DE623B" w14:paraId="09FA8CB7" w14:textId="77777777" w:rsidTr="00795958">
        <w:trPr>
          <w:trHeight w:val="420"/>
        </w:trPr>
        <w:tc>
          <w:tcPr>
            <w:tcW w:w="4337" w:type="dxa"/>
            <w:gridSpan w:val="3"/>
            <w:tcBorders>
              <w:bottom w:val="double" w:sz="4" w:space="0" w:color="auto"/>
            </w:tcBorders>
            <w:shd w:val="clear" w:color="auto" w:fill="FFFFFF"/>
          </w:tcPr>
          <w:p w14:paraId="591FCDF7" w14:textId="77777777" w:rsidR="0067459A" w:rsidRPr="00DE623B" w:rsidRDefault="0067459A" w:rsidP="0067459A">
            <w:pPr>
              <w:autoSpaceDE w:val="0"/>
              <w:autoSpaceDN w:val="0"/>
              <w:adjustRightInd w:val="0"/>
              <w:spacing w:after="0"/>
              <w:ind w:left="0" w:firstLine="0"/>
              <w:jc w:val="both"/>
              <w:rPr>
                <w:rFonts w:ascii="Arial" w:hAnsi="Arial" w:cs="Arial"/>
                <w:b/>
                <w:color w:val="auto"/>
                <w:sz w:val="24"/>
                <w:lang w:val="sr-Latn-ME" w:eastAsia="mk-MK" w:bidi="ar-SA"/>
              </w:rPr>
            </w:pPr>
            <w:r w:rsidRPr="00DE623B">
              <w:rPr>
                <w:rFonts w:ascii="Arial" w:hAnsi="Arial" w:cs="Arial"/>
                <w:b/>
                <w:color w:val="auto"/>
                <w:sz w:val="24"/>
                <w:lang w:val="sr-Latn-ME" w:eastAsia="mk-MK" w:bidi="ar-SA"/>
              </w:rPr>
              <w:t>Datum:</w:t>
            </w:r>
          </w:p>
          <w:p w14:paraId="342D6867" w14:textId="77777777" w:rsidR="0067459A" w:rsidRPr="00DE623B" w:rsidRDefault="0067459A" w:rsidP="0067459A">
            <w:pPr>
              <w:autoSpaceDE w:val="0"/>
              <w:autoSpaceDN w:val="0"/>
              <w:adjustRightInd w:val="0"/>
              <w:spacing w:after="0"/>
              <w:ind w:left="0" w:firstLine="0"/>
              <w:jc w:val="both"/>
              <w:rPr>
                <w:rFonts w:ascii="Arial" w:hAnsi="Arial" w:cs="Arial"/>
                <w:b/>
                <w:color w:val="auto"/>
                <w:sz w:val="24"/>
                <w:lang w:val="sr-Latn-ME" w:eastAsia="mk-MK" w:bidi="ar-SA"/>
              </w:rPr>
            </w:pPr>
          </w:p>
        </w:tc>
        <w:tc>
          <w:tcPr>
            <w:tcW w:w="4735" w:type="dxa"/>
            <w:tcBorders>
              <w:bottom w:val="double" w:sz="4" w:space="0" w:color="auto"/>
            </w:tcBorders>
            <w:shd w:val="clear" w:color="auto" w:fill="FFFFFF"/>
          </w:tcPr>
          <w:p w14:paraId="4D0B11EE" w14:textId="77777777" w:rsidR="0067459A" w:rsidRPr="00DE623B" w:rsidRDefault="0067459A" w:rsidP="0067459A">
            <w:pPr>
              <w:autoSpaceDE w:val="0"/>
              <w:autoSpaceDN w:val="0"/>
              <w:adjustRightInd w:val="0"/>
              <w:spacing w:after="0"/>
              <w:ind w:left="0" w:firstLine="0"/>
              <w:rPr>
                <w:rFonts w:ascii="Arial" w:hAnsi="Arial" w:cs="Arial"/>
                <w:b/>
                <w:color w:val="auto"/>
                <w:sz w:val="24"/>
                <w:lang w:val="sr-Latn-ME" w:eastAsia="en-US" w:bidi="ar-SA"/>
              </w:rPr>
            </w:pPr>
            <w:r w:rsidRPr="00DE623B">
              <w:rPr>
                <w:rFonts w:ascii="Arial" w:hAnsi="Arial" w:cs="Arial"/>
                <w:b/>
                <w:iCs/>
                <w:color w:val="auto"/>
                <w:sz w:val="24"/>
                <w:lang w:val="sr-Latn-ME" w:eastAsia="en-US" w:bidi="ar-SA"/>
              </w:rPr>
              <w:t>Potpis odgovorne osobe</w:t>
            </w:r>
          </w:p>
          <w:p w14:paraId="3CBBC17C" w14:textId="77777777" w:rsidR="0067459A" w:rsidRPr="00DE623B" w:rsidRDefault="0067459A" w:rsidP="0067459A">
            <w:pPr>
              <w:autoSpaceDE w:val="0"/>
              <w:autoSpaceDN w:val="0"/>
              <w:adjustRightInd w:val="0"/>
              <w:spacing w:after="0"/>
              <w:ind w:left="0" w:firstLine="0"/>
              <w:rPr>
                <w:rFonts w:ascii="Arial" w:hAnsi="Arial" w:cs="Arial"/>
                <w:b/>
                <w:color w:val="auto"/>
                <w:sz w:val="24"/>
                <w:lang w:val="sr-Latn-ME" w:eastAsia="mk-MK" w:bidi="ar-SA"/>
              </w:rPr>
            </w:pPr>
          </w:p>
        </w:tc>
      </w:tr>
    </w:tbl>
    <w:p w14:paraId="082941D5" w14:textId="77777777" w:rsidR="00172221" w:rsidRPr="00DE623B" w:rsidRDefault="00172221" w:rsidP="00172221">
      <w:pPr>
        <w:spacing w:after="0"/>
        <w:ind w:left="0" w:firstLine="0"/>
        <w:rPr>
          <w:rFonts w:ascii="Arial" w:hAnsi="Arial" w:cs="Arial"/>
          <w:color w:val="auto"/>
          <w:sz w:val="24"/>
          <w:lang w:val="mk-MK" w:eastAsia="mk-MK" w:bidi="ar-SA"/>
        </w:rPr>
      </w:pPr>
    </w:p>
    <w:p w14:paraId="31CF4778" w14:textId="77777777" w:rsidR="00172221" w:rsidRPr="00DE623B" w:rsidRDefault="00172221" w:rsidP="00172221">
      <w:pPr>
        <w:widowControl w:val="0"/>
        <w:spacing w:after="0" w:line="254" w:lineRule="exact"/>
        <w:ind w:right="862" w:firstLine="0"/>
        <w:jc w:val="both"/>
        <w:outlineLvl w:val="0"/>
        <w:rPr>
          <w:rFonts w:ascii="Arial" w:eastAsia="Arial" w:hAnsi="Arial" w:cs="Arial"/>
          <w:b/>
          <w:bCs/>
          <w:color w:val="auto"/>
          <w:sz w:val="24"/>
          <w:lang w:val="de-DE" w:eastAsia="en-US" w:bidi="ar-SA"/>
        </w:rPr>
      </w:pPr>
    </w:p>
    <w:p w14:paraId="534AE57E" w14:textId="77777777" w:rsidR="0067459A" w:rsidRPr="00DE623B" w:rsidRDefault="0067459A" w:rsidP="0067459A">
      <w:pPr>
        <w:autoSpaceDE w:val="0"/>
        <w:autoSpaceDN w:val="0"/>
        <w:adjustRightInd w:val="0"/>
        <w:spacing w:after="0" w:line="240" w:lineRule="exact"/>
        <w:ind w:left="0" w:firstLine="0"/>
        <w:jc w:val="center"/>
        <w:rPr>
          <w:rFonts w:ascii="Arial" w:hAnsi="Arial" w:cs="Arial"/>
          <w:b/>
          <w:color w:val="auto"/>
          <w:sz w:val="24"/>
          <w:lang w:val="sr-Latn-ME" w:eastAsia="en-US" w:bidi="ar-SA"/>
        </w:rPr>
      </w:pPr>
      <w:r w:rsidRPr="00DE623B">
        <w:rPr>
          <w:rFonts w:ascii="Arial" w:hAnsi="Arial" w:cs="Arial"/>
          <w:b/>
          <w:color w:val="auto"/>
          <w:sz w:val="24"/>
          <w:lang w:val="sr-Latn-ME" w:eastAsia="en-US" w:bidi="ar-SA"/>
        </w:rPr>
        <w:t>Uputstvo za popunjavanje obrasca zahtjeva</w:t>
      </w:r>
    </w:p>
    <w:p w14:paraId="7B52EE1C" w14:textId="77777777" w:rsidR="0067459A" w:rsidRPr="00DE623B" w:rsidRDefault="0067459A" w:rsidP="0067459A">
      <w:pPr>
        <w:autoSpaceDE w:val="0"/>
        <w:autoSpaceDN w:val="0"/>
        <w:adjustRightInd w:val="0"/>
        <w:spacing w:after="0" w:line="240" w:lineRule="exact"/>
        <w:ind w:left="0" w:firstLine="0"/>
        <w:jc w:val="center"/>
        <w:rPr>
          <w:rFonts w:ascii="Arial" w:hAnsi="Arial" w:cs="Arial"/>
          <w:color w:val="auto"/>
          <w:sz w:val="24"/>
          <w:highlight w:val="yellow"/>
          <w:lang w:val="sr-Latn-ME" w:eastAsia="en-US" w:bidi="ar-SA"/>
        </w:rPr>
      </w:pPr>
    </w:p>
    <w:p w14:paraId="3785921F" w14:textId="77777777" w:rsidR="0067459A" w:rsidRPr="00DE623B" w:rsidRDefault="0067459A" w:rsidP="00CD021B">
      <w:pPr>
        <w:widowControl w:val="0"/>
        <w:autoSpaceDE w:val="0"/>
        <w:autoSpaceDN w:val="0"/>
        <w:adjustRightInd w:val="0"/>
        <w:spacing w:after="0" w:line="276" w:lineRule="auto"/>
        <w:ind w:left="0" w:firstLine="0"/>
        <w:jc w:val="both"/>
        <w:rPr>
          <w:rFonts w:ascii="Arial" w:hAnsi="Arial" w:cs="Arial"/>
          <w:color w:val="auto"/>
          <w:sz w:val="24"/>
          <w:lang w:val="sr-Latn-ME" w:eastAsia="en-US" w:bidi="ar-SA"/>
        </w:rPr>
      </w:pPr>
      <w:r w:rsidRPr="00DE623B">
        <w:rPr>
          <w:rFonts w:ascii="Arial" w:hAnsi="Arial" w:cs="Arial"/>
          <w:color w:val="auto"/>
          <w:sz w:val="24"/>
          <w:lang w:val="sr-Latn-ME" w:eastAsia="en-US" w:bidi="ar-SA"/>
        </w:rPr>
        <w:t>Obrazac treba popuniti čitko i bez mogućnosti brisanja.</w:t>
      </w:r>
    </w:p>
    <w:p w14:paraId="1A43831C" w14:textId="77777777" w:rsidR="0067459A" w:rsidRPr="00DE623B" w:rsidRDefault="0067459A" w:rsidP="00CD021B">
      <w:pPr>
        <w:widowControl w:val="0"/>
        <w:autoSpaceDE w:val="0"/>
        <w:autoSpaceDN w:val="0"/>
        <w:adjustRightInd w:val="0"/>
        <w:spacing w:after="0" w:line="276" w:lineRule="auto"/>
        <w:ind w:left="0" w:firstLine="221"/>
        <w:jc w:val="both"/>
        <w:rPr>
          <w:rFonts w:ascii="Arial" w:hAnsi="Arial" w:cs="Arial"/>
          <w:color w:val="auto"/>
          <w:sz w:val="24"/>
          <w:lang w:val="sr-Latn-ME" w:eastAsia="en-US" w:bidi="ar-SA"/>
        </w:rPr>
      </w:pPr>
    </w:p>
    <w:p w14:paraId="2B098677" w14:textId="77777777" w:rsidR="0067459A" w:rsidRPr="00DE623B" w:rsidRDefault="0067459A" w:rsidP="00CD021B">
      <w:pPr>
        <w:widowControl w:val="0"/>
        <w:autoSpaceDE w:val="0"/>
        <w:autoSpaceDN w:val="0"/>
        <w:adjustRightInd w:val="0"/>
        <w:spacing w:after="0" w:line="276" w:lineRule="auto"/>
        <w:ind w:left="0" w:firstLine="0"/>
        <w:jc w:val="both"/>
        <w:rPr>
          <w:rFonts w:ascii="Arial" w:hAnsi="Arial" w:cs="Arial"/>
          <w:color w:val="auto"/>
          <w:sz w:val="24"/>
          <w:lang w:val="sr-Latn-ME" w:eastAsia="en-US" w:bidi="ar-SA"/>
        </w:rPr>
      </w:pPr>
      <w:r w:rsidRPr="00DE623B">
        <w:rPr>
          <w:rFonts w:ascii="Arial" w:hAnsi="Arial" w:cs="Arial"/>
          <w:color w:val="auto"/>
          <w:sz w:val="24"/>
          <w:lang w:val="sr-Latn-ME" w:eastAsia="en-US" w:bidi="ar-SA"/>
        </w:rPr>
        <w:t>Svi pododjeljci odjeljaka 1. Podaci privrednog subjekta i 2. Podaci o odgovornom licu (zakonskom zastupniku) moraju biti popunjeni.</w:t>
      </w:r>
    </w:p>
    <w:p w14:paraId="27784D09" w14:textId="77777777" w:rsidR="0067459A" w:rsidRPr="00DE623B" w:rsidRDefault="0067459A" w:rsidP="00CD021B">
      <w:pPr>
        <w:autoSpaceDE w:val="0"/>
        <w:autoSpaceDN w:val="0"/>
        <w:adjustRightInd w:val="0"/>
        <w:spacing w:after="0" w:line="276" w:lineRule="auto"/>
        <w:ind w:left="0" w:firstLine="0"/>
        <w:jc w:val="both"/>
        <w:rPr>
          <w:rFonts w:ascii="Arial" w:hAnsi="Arial" w:cs="Arial"/>
          <w:color w:val="auto"/>
          <w:sz w:val="24"/>
          <w:lang w:val="sr-Latn-ME" w:eastAsia="en-US" w:bidi="ar-SA"/>
        </w:rPr>
      </w:pPr>
    </w:p>
    <w:p w14:paraId="4D3028E3" w14:textId="77777777" w:rsidR="0067459A" w:rsidRPr="00DE623B" w:rsidRDefault="0067459A" w:rsidP="00CD021B">
      <w:pPr>
        <w:autoSpaceDE w:val="0"/>
        <w:autoSpaceDN w:val="0"/>
        <w:adjustRightInd w:val="0"/>
        <w:spacing w:after="0" w:line="276" w:lineRule="auto"/>
        <w:ind w:left="0" w:firstLine="0"/>
        <w:jc w:val="both"/>
        <w:rPr>
          <w:rFonts w:ascii="Arial" w:hAnsi="Arial" w:cs="Arial"/>
          <w:color w:val="auto"/>
          <w:sz w:val="24"/>
          <w:lang w:val="sr-Latn-ME" w:eastAsia="en-US" w:bidi="ar-SA"/>
        </w:rPr>
      </w:pPr>
      <w:r w:rsidRPr="00DE623B">
        <w:rPr>
          <w:rFonts w:ascii="Arial" w:hAnsi="Arial" w:cs="Arial"/>
          <w:color w:val="auto"/>
          <w:sz w:val="24"/>
          <w:lang w:val="sr-Latn-ME" w:eastAsia="en-US" w:bidi="ar-SA"/>
        </w:rPr>
        <w:t>Polja u zahtjevu se popunjavaju na sledeći način:</w:t>
      </w:r>
    </w:p>
    <w:p w14:paraId="4B9D6568" w14:textId="77777777" w:rsidR="0067459A" w:rsidRPr="00DE623B" w:rsidRDefault="0067459A" w:rsidP="00CD021B">
      <w:pPr>
        <w:autoSpaceDE w:val="0"/>
        <w:autoSpaceDN w:val="0"/>
        <w:adjustRightInd w:val="0"/>
        <w:spacing w:after="0" w:line="276" w:lineRule="auto"/>
        <w:ind w:left="0" w:firstLine="0"/>
        <w:jc w:val="both"/>
        <w:rPr>
          <w:rFonts w:ascii="Arial" w:hAnsi="Arial" w:cs="Arial"/>
          <w:color w:val="auto"/>
          <w:sz w:val="24"/>
          <w:lang w:val="sr-Latn-ME" w:eastAsia="en-US" w:bidi="ar-SA"/>
        </w:rPr>
      </w:pPr>
    </w:p>
    <w:p w14:paraId="7048118F" w14:textId="58261ED1" w:rsidR="0067459A" w:rsidRPr="00DE623B" w:rsidRDefault="0067459A" w:rsidP="00B325C2">
      <w:pPr>
        <w:widowControl w:val="0"/>
        <w:numPr>
          <w:ilvl w:val="0"/>
          <w:numId w:val="68"/>
        </w:numPr>
        <w:autoSpaceDE w:val="0"/>
        <w:autoSpaceDN w:val="0"/>
        <w:adjustRightInd w:val="0"/>
        <w:spacing w:after="0" w:line="276" w:lineRule="auto"/>
        <w:jc w:val="both"/>
        <w:rPr>
          <w:rFonts w:ascii="Arial" w:hAnsi="Arial" w:cs="Arial"/>
          <w:color w:val="auto"/>
          <w:sz w:val="24"/>
          <w:lang w:val="sr-Latn-ME" w:eastAsia="en-US" w:bidi="ar-SA"/>
        </w:rPr>
      </w:pPr>
      <w:r w:rsidRPr="00DE623B">
        <w:rPr>
          <w:rFonts w:ascii="Arial" w:hAnsi="Arial" w:cs="Arial"/>
          <w:color w:val="auto"/>
          <w:sz w:val="24"/>
          <w:lang w:val="sr-Latn-ME" w:eastAsia="en-US" w:bidi="ar-SA"/>
        </w:rPr>
        <w:t>Naziv - upisuje se naziv privrednog subjekta (maksimalno 35 alfanumeričkih karaktera)</w:t>
      </w:r>
    </w:p>
    <w:p w14:paraId="17D67F6E" w14:textId="4979295E" w:rsidR="0067459A" w:rsidRPr="00DE623B" w:rsidRDefault="0067459A" w:rsidP="00B325C2">
      <w:pPr>
        <w:widowControl w:val="0"/>
        <w:numPr>
          <w:ilvl w:val="0"/>
          <w:numId w:val="68"/>
        </w:numPr>
        <w:autoSpaceDE w:val="0"/>
        <w:autoSpaceDN w:val="0"/>
        <w:adjustRightInd w:val="0"/>
        <w:spacing w:after="0" w:line="276" w:lineRule="auto"/>
        <w:jc w:val="both"/>
        <w:rPr>
          <w:rFonts w:ascii="Arial" w:hAnsi="Arial" w:cs="Arial"/>
          <w:color w:val="auto"/>
          <w:sz w:val="24"/>
          <w:lang w:val="sr-Latn-ME" w:eastAsia="en-US" w:bidi="ar-SA"/>
        </w:rPr>
      </w:pPr>
      <w:r w:rsidRPr="00DE623B">
        <w:rPr>
          <w:rFonts w:ascii="Arial" w:hAnsi="Arial" w:cs="Arial"/>
          <w:color w:val="auto"/>
          <w:sz w:val="24"/>
          <w:lang w:val="sr-Latn-ME" w:eastAsia="en-US" w:bidi="ar-SA"/>
        </w:rPr>
        <w:t>Poreski identifikacioni broj (PIB) - upisuje se poreski identifikacioni broj privrednog subjekta (</w:t>
      </w:r>
      <w:r w:rsidR="00105F2F" w:rsidRPr="00DE623B">
        <w:rPr>
          <w:rFonts w:ascii="Arial" w:hAnsi="Arial" w:cs="Arial"/>
          <w:color w:val="auto"/>
          <w:sz w:val="24"/>
          <w:lang w:val="sr-Latn-ME" w:eastAsia="en-US" w:bidi="ar-SA"/>
        </w:rPr>
        <w:t xml:space="preserve">maksimalno </w:t>
      </w:r>
      <w:r w:rsidRPr="00DE623B">
        <w:rPr>
          <w:rFonts w:ascii="Arial" w:hAnsi="Arial" w:cs="Arial"/>
          <w:color w:val="auto"/>
          <w:sz w:val="24"/>
          <w:lang w:val="sr-Latn-ME" w:eastAsia="en-US" w:bidi="ar-SA"/>
        </w:rPr>
        <w:t>17 numeričkih znakova)</w:t>
      </w:r>
    </w:p>
    <w:p w14:paraId="1AE368C5" w14:textId="4834D523" w:rsidR="0067459A" w:rsidRPr="00DE623B" w:rsidRDefault="0067459A" w:rsidP="00B325C2">
      <w:pPr>
        <w:widowControl w:val="0"/>
        <w:numPr>
          <w:ilvl w:val="0"/>
          <w:numId w:val="68"/>
        </w:numPr>
        <w:autoSpaceDE w:val="0"/>
        <w:autoSpaceDN w:val="0"/>
        <w:adjustRightInd w:val="0"/>
        <w:spacing w:after="0" w:line="276" w:lineRule="auto"/>
        <w:jc w:val="both"/>
        <w:rPr>
          <w:rFonts w:ascii="Arial" w:hAnsi="Arial" w:cs="Arial"/>
          <w:color w:val="auto"/>
          <w:sz w:val="24"/>
          <w:lang w:val="sr-Latn-ME" w:eastAsia="en-US" w:bidi="ar-SA"/>
        </w:rPr>
      </w:pPr>
      <w:r w:rsidRPr="00DE623B">
        <w:rPr>
          <w:rFonts w:ascii="Arial" w:hAnsi="Arial" w:cs="Arial"/>
          <w:color w:val="auto"/>
          <w:sz w:val="24"/>
          <w:lang w:val="sr-Latn-ME" w:eastAsia="en-US" w:bidi="ar-SA"/>
        </w:rPr>
        <w:t>Adresa sjedišta – upisuje se adresa registrovane kancelarije privrednog subjekta (maksimalno 35 alfanumeričkih karaktera)</w:t>
      </w:r>
    </w:p>
    <w:p w14:paraId="2136FDD3" w14:textId="2DE17F53" w:rsidR="0067459A" w:rsidRPr="00DE623B" w:rsidRDefault="0067459A" w:rsidP="00B325C2">
      <w:pPr>
        <w:widowControl w:val="0"/>
        <w:numPr>
          <w:ilvl w:val="0"/>
          <w:numId w:val="68"/>
        </w:numPr>
        <w:autoSpaceDE w:val="0"/>
        <w:autoSpaceDN w:val="0"/>
        <w:adjustRightInd w:val="0"/>
        <w:spacing w:after="0" w:line="276" w:lineRule="auto"/>
        <w:jc w:val="both"/>
        <w:rPr>
          <w:rFonts w:ascii="Arial" w:hAnsi="Arial" w:cs="Arial"/>
          <w:color w:val="auto"/>
          <w:sz w:val="24"/>
          <w:lang w:val="sr-Latn-ME" w:eastAsia="en-US" w:bidi="ar-SA"/>
        </w:rPr>
      </w:pPr>
      <w:r w:rsidRPr="00DE623B">
        <w:rPr>
          <w:rFonts w:ascii="Arial" w:hAnsi="Arial" w:cs="Arial"/>
          <w:color w:val="auto"/>
          <w:sz w:val="24"/>
          <w:lang w:val="sr-Latn-ME" w:eastAsia="en-US" w:bidi="ar-SA"/>
        </w:rPr>
        <w:t>Poštanski broj - upisuje se poštanski broj grada u kome je sjedište privrednog subjekta (najviše 9 numeričkih karaktera)</w:t>
      </w:r>
    </w:p>
    <w:p w14:paraId="55B43A3A" w14:textId="77777777" w:rsidR="0067459A" w:rsidRPr="00DE623B" w:rsidRDefault="0067459A" w:rsidP="00B325C2">
      <w:pPr>
        <w:widowControl w:val="0"/>
        <w:numPr>
          <w:ilvl w:val="0"/>
          <w:numId w:val="68"/>
        </w:numPr>
        <w:autoSpaceDE w:val="0"/>
        <w:autoSpaceDN w:val="0"/>
        <w:adjustRightInd w:val="0"/>
        <w:spacing w:after="0" w:line="276" w:lineRule="auto"/>
        <w:jc w:val="both"/>
        <w:rPr>
          <w:rFonts w:ascii="Arial" w:hAnsi="Arial" w:cs="Arial"/>
          <w:color w:val="auto"/>
          <w:sz w:val="24"/>
          <w:lang w:val="sr-Latn-ME" w:eastAsia="en-US" w:bidi="ar-SA"/>
        </w:rPr>
      </w:pPr>
      <w:r w:rsidRPr="00DE623B">
        <w:rPr>
          <w:rFonts w:ascii="Arial" w:hAnsi="Arial" w:cs="Arial"/>
          <w:color w:val="auto"/>
          <w:sz w:val="24"/>
          <w:lang w:val="sr-Latn-ME" w:eastAsia="en-US" w:bidi="ar-SA"/>
        </w:rPr>
        <w:t>Grad – upisuje se grad u kome se nalazi sjedište privrednog subjekta (maksimalno 35 numeričkih karaktera).</w:t>
      </w:r>
    </w:p>
    <w:p w14:paraId="7E2AB435" w14:textId="77777777" w:rsidR="0067459A" w:rsidRPr="00DE623B" w:rsidRDefault="0067459A" w:rsidP="00CD021B">
      <w:pPr>
        <w:widowControl w:val="0"/>
        <w:autoSpaceDE w:val="0"/>
        <w:autoSpaceDN w:val="0"/>
        <w:adjustRightInd w:val="0"/>
        <w:spacing w:after="0" w:line="276" w:lineRule="auto"/>
        <w:ind w:left="0" w:firstLine="221"/>
        <w:jc w:val="both"/>
        <w:rPr>
          <w:rFonts w:ascii="Arial" w:hAnsi="Arial" w:cs="Arial"/>
          <w:color w:val="auto"/>
          <w:sz w:val="24"/>
          <w:lang w:val="sr-Latn-ME" w:eastAsia="en-US" w:bidi="ar-SA"/>
        </w:rPr>
      </w:pPr>
    </w:p>
    <w:p w14:paraId="47506019" w14:textId="77777777" w:rsidR="0067459A" w:rsidRPr="00DE623B" w:rsidRDefault="0067459A" w:rsidP="00CD021B">
      <w:pPr>
        <w:autoSpaceDE w:val="0"/>
        <w:autoSpaceDN w:val="0"/>
        <w:adjustRightInd w:val="0"/>
        <w:spacing w:after="0" w:line="276" w:lineRule="auto"/>
        <w:ind w:left="0" w:firstLine="0"/>
        <w:jc w:val="both"/>
        <w:rPr>
          <w:rFonts w:ascii="Arial" w:hAnsi="Arial" w:cs="Arial"/>
          <w:color w:val="auto"/>
          <w:sz w:val="24"/>
          <w:lang w:val="sr-Latn-ME" w:eastAsia="en-US" w:bidi="ar-SA"/>
        </w:rPr>
      </w:pPr>
      <w:r w:rsidRPr="00DE623B">
        <w:rPr>
          <w:rFonts w:ascii="Arial" w:hAnsi="Arial" w:cs="Arial"/>
          <w:color w:val="auto"/>
          <w:sz w:val="24"/>
          <w:lang w:val="sr-Latn-ME" w:eastAsia="en-US" w:bidi="ar-SA"/>
        </w:rPr>
        <w:t>Rubrike 4 i 5 popunjavaju se unošenjem znaka X u odgovarajuću rubriku po vašem izboru. Ako se koristi sopstveni sistem, potrebno je unijeti podatke o nazivu i verziji sistema.</w:t>
      </w:r>
    </w:p>
    <w:p w14:paraId="77F59E2F" w14:textId="42D15591" w:rsidR="00172221" w:rsidRPr="00DE623B" w:rsidRDefault="00172221" w:rsidP="00172221">
      <w:pPr>
        <w:widowControl w:val="0"/>
        <w:spacing w:after="0" w:line="254" w:lineRule="exact"/>
        <w:ind w:right="862" w:firstLine="0"/>
        <w:jc w:val="both"/>
        <w:outlineLvl w:val="0"/>
        <w:rPr>
          <w:rFonts w:ascii="Arial" w:eastAsia="Arial" w:hAnsi="Arial" w:cs="Arial"/>
          <w:b/>
          <w:bCs/>
          <w:color w:val="auto"/>
          <w:sz w:val="24"/>
          <w:lang w:val="de-DE" w:eastAsia="en-US" w:bidi="ar-SA"/>
        </w:rPr>
      </w:pPr>
    </w:p>
    <w:p w14:paraId="73CC6600" w14:textId="7EBB6CB7" w:rsidR="0067459A" w:rsidRPr="00DE623B" w:rsidRDefault="0067459A" w:rsidP="00172221">
      <w:pPr>
        <w:widowControl w:val="0"/>
        <w:spacing w:after="0" w:line="254" w:lineRule="exact"/>
        <w:ind w:right="862" w:firstLine="0"/>
        <w:jc w:val="both"/>
        <w:outlineLvl w:val="0"/>
        <w:rPr>
          <w:rFonts w:ascii="Arial" w:eastAsia="Arial" w:hAnsi="Arial" w:cs="Arial"/>
          <w:b/>
          <w:bCs/>
          <w:color w:val="auto"/>
          <w:sz w:val="24"/>
          <w:lang w:val="de-DE" w:eastAsia="en-US" w:bidi="ar-SA"/>
        </w:rPr>
      </w:pPr>
    </w:p>
    <w:p w14:paraId="7746975F" w14:textId="76CD43A3" w:rsidR="0067459A" w:rsidRPr="00DE623B" w:rsidRDefault="0067459A" w:rsidP="00172221">
      <w:pPr>
        <w:widowControl w:val="0"/>
        <w:spacing w:after="0" w:line="254" w:lineRule="exact"/>
        <w:ind w:right="862" w:firstLine="0"/>
        <w:jc w:val="both"/>
        <w:outlineLvl w:val="0"/>
        <w:rPr>
          <w:rFonts w:ascii="Arial" w:eastAsia="Arial" w:hAnsi="Arial" w:cs="Arial"/>
          <w:b/>
          <w:bCs/>
          <w:color w:val="auto"/>
          <w:sz w:val="24"/>
          <w:lang w:val="de-DE" w:eastAsia="en-US" w:bidi="ar-SA"/>
        </w:rPr>
      </w:pPr>
    </w:p>
    <w:p w14:paraId="3BA8BFB2" w14:textId="072495AD" w:rsidR="0067459A" w:rsidRPr="00DE623B" w:rsidRDefault="0067459A" w:rsidP="00172221">
      <w:pPr>
        <w:widowControl w:val="0"/>
        <w:spacing w:after="0" w:line="254" w:lineRule="exact"/>
        <w:ind w:right="862" w:firstLine="0"/>
        <w:jc w:val="both"/>
        <w:outlineLvl w:val="0"/>
        <w:rPr>
          <w:rFonts w:ascii="Arial" w:eastAsia="Arial" w:hAnsi="Arial" w:cs="Arial"/>
          <w:b/>
          <w:bCs/>
          <w:color w:val="auto"/>
          <w:sz w:val="24"/>
          <w:lang w:val="de-DE" w:eastAsia="en-US" w:bidi="ar-SA"/>
        </w:rPr>
      </w:pPr>
    </w:p>
    <w:p w14:paraId="218ED422" w14:textId="55DC0499" w:rsidR="0067459A" w:rsidRPr="00DE623B" w:rsidRDefault="0067459A" w:rsidP="00172221">
      <w:pPr>
        <w:widowControl w:val="0"/>
        <w:spacing w:after="0" w:line="254" w:lineRule="exact"/>
        <w:ind w:right="862" w:firstLine="0"/>
        <w:jc w:val="both"/>
        <w:outlineLvl w:val="0"/>
        <w:rPr>
          <w:rFonts w:ascii="Arial" w:eastAsia="Arial" w:hAnsi="Arial" w:cs="Arial"/>
          <w:b/>
          <w:bCs/>
          <w:color w:val="auto"/>
          <w:sz w:val="24"/>
          <w:lang w:val="de-DE" w:eastAsia="en-US" w:bidi="ar-SA"/>
        </w:rPr>
      </w:pPr>
    </w:p>
    <w:p w14:paraId="74A95305" w14:textId="6DEF65FB" w:rsidR="0067459A" w:rsidRPr="00DE623B" w:rsidRDefault="0067459A" w:rsidP="00172221">
      <w:pPr>
        <w:widowControl w:val="0"/>
        <w:spacing w:after="0" w:line="254" w:lineRule="exact"/>
        <w:ind w:right="862" w:firstLine="0"/>
        <w:jc w:val="both"/>
        <w:outlineLvl w:val="0"/>
        <w:rPr>
          <w:rFonts w:ascii="Arial" w:eastAsia="Arial" w:hAnsi="Arial" w:cs="Arial"/>
          <w:b/>
          <w:bCs/>
          <w:color w:val="auto"/>
          <w:sz w:val="24"/>
          <w:lang w:val="de-DE" w:eastAsia="en-US" w:bidi="ar-SA"/>
        </w:rPr>
      </w:pPr>
    </w:p>
    <w:p w14:paraId="3AB281D5" w14:textId="0FC45862" w:rsidR="00706DF3" w:rsidRPr="00DE623B" w:rsidRDefault="00706DF3" w:rsidP="00AE4664">
      <w:pPr>
        <w:ind w:left="0" w:firstLine="0"/>
        <w:rPr>
          <w:rFonts w:ascii="Arial" w:hAnsi="Arial" w:cs="Arial"/>
          <w:b/>
          <w:sz w:val="24"/>
          <w:lang w:val="de-DE"/>
        </w:rPr>
      </w:pPr>
    </w:p>
    <w:p w14:paraId="4323837E" w14:textId="09A2841A" w:rsidR="00172221" w:rsidRPr="00DE623B" w:rsidRDefault="00172221" w:rsidP="00172221">
      <w:pPr>
        <w:jc w:val="right"/>
        <w:rPr>
          <w:rFonts w:ascii="Arial" w:hAnsi="Arial" w:cs="Arial"/>
          <w:b/>
          <w:sz w:val="24"/>
          <w:lang w:val="de-DE"/>
        </w:rPr>
      </w:pPr>
      <w:r w:rsidRPr="00DE623B">
        <w:rPr>
          <w:rFonts w:ascii="Arial" w:hAnsi="Arial" w:cs="Arial"/>
          <w:b/>
          <w:sz w:val="24"/>
          <w:lang w:val="de-DE"/>
        </w:rPr>
        <w:lastRenderedPageBreak/>
        <w:t>Prilog</w:t>
      </w:r>
      <w:r w:rsidR="0022789D" w:rsidRPr="00DE623B">
        <w:rPr>
          <w:rFonts w:ascii="Arial" w:hAnsi="Arial" w:cs="Arial"/>
          <w:b/>
          <w:sz w:val="24"/>
          <w:lang w:val="de-DE"/>
        </w:rPr>
        <w:t xml:space="preserve"> 2</w:t>
      </w:r>
    </w:p>
    <w:p w14:paraId="7AE8A438" w14:textId="37EA9F71" w:rsidR="00706DF3" w:rsidRPr="00DE623B" w:rsidRDefault="00706DF3" w:rsidP="00F73B8D">
      <w:pPr>
        <w:spacing w:after="0"/>
        <w:ind w:left="0" w:firstLine="0"/>
        <w:jc w:val="center"/>
        <w:rPr>
          <w:rFonts w:ascii="Arial" w:hAnsi="Arial" w:cs="Arial"/>
          <w:b/>
          <w:color w:val="auto"/>
          <w:sz w:val="24"/>
          <w:lang w:val="sr-Latn-ME" w:eastAsia="mk-MK" w:bidi="ar-SA"/>
        </w:rPr>
      </w:pPr>
    </w:p>
    <w:p w14:paraId="66190C36" w14:textId="757093F2" w:rsidR="00F73B8D" w:rsidRPr="00DE623B" w:rsidRDefault="00F73B8D" w:rsidP="00F73B8D">
      <w:pPr>
        <w:spacing w:after="0"/>
        <w:ind w:left="0" w:firstLine="0"/>
        <w:jc w:val="center"/>
        <w:rPr>
          <w:rFonts w:ascii="Arial" w:hAnsi="Arial" w:cs="Arial"/>
          <w:b/>
          <w:color w:val="auto"/>
          <w:sz w:val="24"/>
          <w:lang w:val="sr-Latn-ME" w:eastAsia="mk-MK" w:bidi="ar-SA"/>
        </w:rPr>
      </w:pPr>
      <w:r w:rsidRPr="00DE623B">
        <w:rPr>
          <w:rFonts w:ascii="Arial" w:hAnsi="Arial" w:cs="Arial"/>
          <w:b/>
          <w:color w:val="auto"/>
          <w:sz w:val="24"/>
          <w:lang w:val="sr-Latn-ME" w:eastAsia="mk-MK" w:bidi="ar-SA"/>
        </w:rPr>
        <w:t>Odobrenje za elektronsku razmjenu podataka u tranzitnom postupku</w:t>
      </w:r>
    </w:p>
    <w:p w14:paraId="69F67038" w14:textId="77777777" w:rsidR="00F73B8D" w:rsidRPr="00DE623B" w:rsidRDefault="00F73B8D" w:rsidP="00F73B8D">
      <w:pPr>
        <w:spacing w:after="0"/>
        <w:ind w:left="0" w:firstLine="0"/>
        <w:jc w:val="center"/>
        <w:rPr>
          <w:rFonts w:ascii="Arial" w:hAnsi="Arial" w:cs="Arial"/>
          <w:color w:val="auto"/>
          <w:sz w:val="24"/>
          <w:u w:val="single"/>
          <w:lang w:val="sr-Latn-ME" w:eastAsia="mk-MK" w:bidi="ar-SA"/>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
        <w:gridCol w:w="3182"/>
        <w:gridCol w:w="48"/>
        <w:gridCol w:w="21"/>
        <w:gridCol w:w="2460"/>
        <w:gridCol w:w="3351"/>
        <w:gridCol w:w="13"/>
      </w:tblGrid>
      <w:tr w:rsidR="00F73B8D" w:rsidRPr="00DE623B" w14:paraId="5251AC01" w14:textId="77777777" w:rsidTr="00795958">
        <w:trPr>
          <w:gridAfter w:val="1"/>
          <w:wAfter w:w="13" w:type="dxa"/>
          <w:trHeight w:val="494"/>
        </w:trPr>
        <w:tc>
          <w:tcPr>
            <w:tcW w:w="9072" w:type="dxa"/>
            <w:gridSpan w:val="6"/>
            <w:shd w:val="clear" w:color="auto" w:fill="E6E6E6"/>
            <w:vAlign w:val="center"/>
          </w:tcPr>
          <w:p w14:paraId="2E3C172C" w14:textId="77777777" w:rsidR="00F73B8D" w:rsidRPr="00DE623B" w:rsidRDefault="00F73B8D" w:rsidP="00F73B8D">
            <w:pPr>
              <w:widowControl w:val="0"/>
              <w:autoSpaceDE w:val="0"/>
              <w:autoSpaceDN w:val="0"/>
              <w:adjustRightInd w:val="0"/>
              <w:snapToGrid w:val="0"/>
              <w:spacing w:after="0"/>
              <w:ind w:left="0" w:firstLine="0"/>
              <w:rPr>
                <w:rFonts w:ascii="Arial" w:hAnsi="Arial" w:cs="Arial"/>
                <w:b/>
                <w:color w:val="auto"/>
                <w:sz w:val="24"/>
                <w:lang w:val="sr-Latn-ME" w:eastAsia="mk-MK" w:bidi="ar-SA"/>
              </w:rPr>
            </w:pPr>
            <w:r w:rsidRPr="00DE623B">
              <w:rPr>
                <w:rFonts w:ascii="Arial" w:hAnsi="Arial" w:cs="Arial"/>
                <w:b/>
                <w:color w:val="auto"/>
                <w:sz w:val="24"/>
                <w:lang w:val="sr-Latn-ME" w:eastAsia="mk-MK" w:bidi="ar-SA"/>
              </w:rPr>
              <w:t>1. Podaci o privrednom subjektu</w:t>
            </w:r>
          </w:p>
        </w:tc>
      </w:tr>
      <w:tr w:rsidR="00F73B8D" w:rsidRPr="00DE623B" w14:paraId="6B22DAE8" w14:textId="77777777" w:rsidTr="00795958">
        <w:trPr>
          <w:gridAfter w:val="1"/>
          <w:wAfter w:w="13" w:type="dxa"/>
          <w:trHeight w:val="70"/>
        </w:trPr>
        <w:tc>
          <w:tcPr>
            <w:tcW w:w="3261" w:type="dxa"/>
            <w:gridSpan w:val="4"/>
            <w:shd w:val="clear" w:color="auto" w:fill="FFFFFF"/>
          </w:tcPr>
          <w:p w14:paraId="224084F9" w14:textId="77777777" w:rsidR="00F73B8D" w:rsidRPr="00DE623B" w:rsidRDefault="00F73B8D" w:rsidP="00F73B8D">
            <w:pPr>
              <w:widowControl w:val="0"/>
              <w:autoSpaceDE w:val="0"/>
              <w:autoSpaceDN w:val="0"/>
              <w:adjustRightInd w:val="0"/>
              <w:snapToGrid w:val="0"/>
              <w:spacing w:after="0"/>
              <w:ind w:left="0" w:firstLine="0"/>
              <w:rPr>
                <w:rFonts w:ascii="Arial" w:hAnsi="Arial" w:cs="Arial"/>
                <w:color w:val="auto"/>
                <w:sz w:val="24"/>
                <w:lang w:val="sr-Latn-ME" w:eastAsia="mk-MK" w:bidi="ar-SA"/>
              </w:rPr>
            </w:pPr>
            <w:r w:rsidRPr="00DE623B">
              <w:rPr>
                <w:rFonts w:ascii="Arial" w:hAnsi="Arial" w:cs="Arial"/>
                <w:color w:val="auto"/>
                <w:sz w:val="24"/>
                <w:lang w:val="sr-Latn-ME" w:eastAsia="mk-MK" w:bidi="ar-SA"/>
              </w:rPr>
              <w:t>Naziv</w:t>
            </w:r>
          </w:p>
        </w:tc>
        <w:tc>
          <w:tcPr>
            <w:tcW w:w="5811" w:type="dxa"/>
            <w:gridSpan w:val="2"/>
            <w:shd w:val="clear" w:color="auto" w:fill="FFFFFF"/>
          </w:tcPr>
          <w:p w14:paraId="2039F96F" w14:textId="317CD97C"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p>
        </w:tc>
      </w:tr>
      <w:tr w:rsidR="00F73B8D" w:rsidRPr="00DE623B" w14:paraId="245C9512" w14:textId="77777777" w:rsidTr="00795958">
        <w:trPr>
          <w:gridAfter w:val="1"/>
          <w:wAfter w:w="13" w:type="dxa"/>
          <w:trHeight w:val="112"/>
        </w:trPr>
        <w:tc>
          <w:tcPr>
            <w:tcW w:w="3261" w:type="dxa"/>
            <w:gridSpan w:val="4"/>
            <w:shd w:val="clear" w:color="auto" w:fill="FFFFFF"/>
          </w:tcPr>
          <w:p w14:paraId="3334F057" w14:textId="77777777"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r w:rsidRPr="00DE623B">
              <w:rPr>
                <w:rFonts w:ascii="Arial" w:hAnsi="Arial" w:cs="Arial"/>
                <w:color w:val="auto"/>
                <w:sz w:val="24"/>
                <w:lang w:val="sr-Latn-ME" w:eastAsia="mk-MK" w:bidi="ar-SA"/>
              </w:rPr>
              <w:t>PIB</w:t>
            </w:r>
          </w:p>
        </w:tc>
        <w:tc>
          <w:tcPr>
            <w:tcW w:w="5811" w:type="dxa"/>
            <w:gridSpan w:val="2"/>
            <w:shd w:val="clear" w:color="auto" w:fill="FFFFFF"/>
          </w:tcPr>
          <w:p w14:paraId="10F50F67" w14:textId="1DB02D1C"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p>
        </w:tc>
      </w:tr>
      <w:tr w:rsidR="00F73B8D" w:rsidRPr="00DE623B" w14:paraId="048E9ED9" w14:textId="77777777" w:rsidTr="00795958">
        <w:trPr>
          <w:gridAfter w:val="1"/>
          <w:wAfter w:w="13" w:type="dxa"/>
          <w:trHeight w:val="70"/>
        </w:trPr>
        <w:tc>
          <w:tcPr>
            <w:tcW w:w="3261" w:type="dxa"/>
            <w:gridSpan w:val="4"/>
            <w:shd w:val="clear" w:color="auto" w:fill="FFFFFF"/>
          </w:tcPr>
          <w:p w14:paraId="0ECFA54A" w14:textId="77777777"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r w:rsidRPr="00DE623B">
              <w:rPr>
                <w:rFonts w:ascii="Arial" w:hAnsi="Arial" w:cs="Arial"/>
                <w:color w:val="auto"/>
                <w:sz w:val="24"/>
                <w:lang w:val="sr-Latn-ME" w:eastAsia="mk-MK" w:bidi="ar-SA"/>
              </w:rPr>
              <w:t>Adresa sjedišta</w:t>
            </w:r>
          </w:p>
        </w:tc>
        <w:tc>
          <w:tcPr>
            <w:tcW w:w="5811" w:type="dxa"/>
            <w:gridSpan w:val="2"/>
            <w:shd w:val="clear" w:color="auto" w:fill="FFFFFF"/>
          </w:tcPr>
          <w:p w14:paraId="4F04C1E0" w14:textId="0ABF5475"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p>
        </w:tc>
      </w:tr>
      <w:tr w:rsidR="00F73B8D" w:rsidRPr="00DE623B" w14:paraId="04BC79FD" w14:textId="77777777" w:rsidTr="00795958">
        <w:trPr>
          <w:gridAfter w:val="1"/>
          <w:wAfter w:w="13" w:type="dxa"/>
          <w:trHeight w:val="70"/>
        </w:trPr>
        <w:tc>
          <w:tcPr>
            <w:tcW w:w="3261" w:type="dxa"/>
            <w:gridSpan w:val="4"/>
            <w:shd w:val="clear" w:color="auto" w:fill="FFFFFF"/>
          </w:tcPr>
          <w:p w14:paraId="6E709098" w14:textId="77777777"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r w:rsidRPr="00DE623B">
              <w:rPr>
                <w:rFonts w:ascii="Arial" w:hAnsi="Arial" w:cs="Arial"/>
                <w:color w:val="auto"/>
                <w:sz w:val="24"/>
                <w:lang w:val="sr-Latn-ME" w:eastAsia="mk-MK" w:bidi="ar-SA"/>
              </w:rPr>
              <w:t>Poštanski broj</w:t>
            </w:r>
          </w:p>
        </w:tc>
        <w:tc>
          <w:tcPr>
            <w:tcW w:w="5811" w:type="dxa"/>
            <w:gridSpan w:val="2"/>
            <w:shd w:val="clear" w:color="auto" w:fill="FFFFFF"/>
          </w:tcPr>
          <w:p w14:paraId="6F680609" w14:textId="6917B257"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p>
        </w:tc>
      </w:tr>
      <w:tr w:rsidR="00F73B8D" w:rsidRPr="00DE623B" w14:paraId="290B6E5C" w14:textId="77777777" w:rsidTr="00795958">
        <w:trPr>
          <w:gridAfter w:val="1"/>
          <w:wAfter w:w="13" w:type="dxa"/>
          <w:trHeight w:val="70"/>
        </w:trPr>
        <w:tc>
          <w:tcPr>
            <w:tcW w:w="3261" w:type="dxa"/>
            <w:gridSpan w:val="4"/>
            <w:shd w:val="clear" w:color="auto" w:fill="FFFFFF"/>
          </w:tcPr>
          <w:p w14:paraId="4DA095FB" w14:textId="77777777"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r w:rsidRPr="00DE623B">
              <w:rPr>
                <w:rFonts w:ascii="Arial" w:hAnsi="Arial" w:cs="Arial"/>
                <w:color w:val="auto"/>
                <w:sz w:val="24"/>
                <w:lang w:val="sr-Latn-ME" w:eastAsia="mk-MK" w:bidi="ar-SA"/>
              </w:rPr>
              <w:t>Grad</w:t>
            </w:r>
          </w:p>
        </w:tc>
        <w:tc>
          <w:tcPr>
            <w:tcW w:w="5811" w:type="dxa"/>
            <w:gridSpan w:val="2"/>
            <w:shd w:val="clear" w:color="auto" w:fill="FFFFFF"/>
          </w:tcPr>
          <w:p w14:paraId="24A6AB6E" w14:textId="4D21A964"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p>
        </w:tc>
      </w:tr>
      <w:tr w:rsidR="00F73B8D" w:rsidRPr="00DE623B" w14:paraId="5BFABA2A" w14:textId="77777777" w:rsidTr="00795958">
        <w:trPr>
          <w:gridAfter w:val="1"/>
          <w:wAfter w:w="13" w:type="dxa"/>
          <w:trHeight w:val="70"/>
        </w:trPr>
        <w:tc>
          <w:tcPr>
            <w:tcW w:w="3261" w:type="dxa"/>
            <w:gridSpan w:val="4"/>
            <w:shd w:val="clear" w:color="auto" w:fill="FFFFFF"/>
          </w:tcPr>
          <w:p w14:paraId="36957944" w14:textId="77777777"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highlight w:val="yellow"/>
                <w:lang w:val="sr-Latn-ME" w:eastAsia="mk-MK" w:bidi="ar-SA"/>
              </w:rPr>
            </w:pPr>
            <w:r w:rsidRPr="00DE623B">
              <w:rPr>
                <w:rFonts w:ascii="Arial" w:hAnsi="Arial" w:cs="Arial"/>
                <w:color w:val="auto"/>
                <w:sz w:val="24"/>
                <w:lang w:val="sr-Latn-ME" w:eastAsia="mk-MK" w:bidi="ar-SA"/>
              </w:rPr>
              <w:t>Tel/fax</w:t>
            </w:r>
          </w:p>
        </w:tc>
        <w:tc>
          <w:tcPr>
            <w:tcW w:w="5811" w:type="dxa"/>
            <w:gridSpan w:val="2"/>
            <w:shd w:val="clear" w:color="auto" w:fill="FFFFFF"/>
          </w:tcPr>
          <w:p w14:paraId="1F5A083C" w14:textId="1F6C4FDA"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p>
        </w:tc>
      </w:tr>
      <w:tr w:rsidR="00F73B8D" w:rsidRPr="00DE623B" w14:paraId="2E6072FC" w14:textId="77777777" w:rsidTr="00795958">
        <w:trPr>
          <w:gridAfter w:val="1"/>
          <w:wAfter w:w="13" w:type="dxa"/>
          <w:trHeight w:val="70"/>
        </w:trPr>
        <w:tc>
          <w:tcPr>
            <w:tcW w:w="3261" w:type="dxa"/>
            <w:gridSpan w:val="4"/>
            <w:tcBorders>
              <w:bottom w:val="single" w:sz="4" w:space="0" w:color="auto"/>
            </w:tcBorders>
            <w:shd w:val="clear" w:color="auto" w:fill="FFFFFF"/>
          </w:tcPr>
          <w:p w14:paraId="3CC4CB54" w14:textId="77777777"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highlight w:val="yellow"/>
                <w:lang w:val="sr-Latn-ME" w:eastAsia="mk-MK" w:bidi="ar-SA"/>
              </w:rPr>
            </w:pPr>
            <w:r w:rsidRPr="00DE623B">
              <w:rPr>
                <w:rFonts w:ascii="Arial" w:hAnsi="Arial" w:cs="Arial"/>
                <w:color w:val="auto"/>
                <w:sz w:val="24"/>
                <w:lang w:val="sr-Latn-ME" w:eastAsia="mk-MK" w:bidi="ar-SA"/>
              </w:rPr>
              <w:t>Email adresa</w:t>
            </w:r>
          </w:p>
        </w:tc>
        <w:tc>
          <w:tcPr>
            <w:tcW w:w="5811" w:type="dxa"/>
            <w:gridSpan w:val="2"/>
            <w:tcBorders>
              <w:bottom w:val="single" w:sz="4" w:space="0" w:color="auto"/>
            </w:tcBorders>
            <w:shd w:val="clear" w:color="auto" w:fill="FFFFFF"/>
          </w:tcPr>
          <w:p w14:paraId="64B928D5" w14:textId="19400E9A"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p>
        </w:tc>
      </w:tr>
      <w:tr w:rsidR="00F73B8D" w:rsidRPr="00DE623B" w14:paraId="27DBFEBD" w14:textId="77777777" w:rsidTr="00795958">
        <w:trPr>
          <w:gridAfter w:val="1"/>
          <w:wAfter w:w="13" w:type="dxa"/>
          <w:trHeight w:val="483"/>
        </w:trPr>
        <w:tc>
          <w:tcPr>
            <w:tcW w:w="9072" w:type="dxa"/>
            <w:gridSpan w:val="6"/>
            <w:shd w:val="clear" w:color="auto" w:fill="E6E6E6"/>
            <w:vAlign w:val="center"/>
          </w:tcPr>
          <w:p w14:paraId="4527EDD6" w14:textId="77777777" w:rsidR="00F73B8D" w:rsidRPr="00DE623B" w:rsidRDefault="00F73B8D" w:rsidP="00F73B8D">
            <w:pPr>
              <w:widowControl w:val="0"/>
              <w:autoSpaceDE w:val="0"/>
              <w:autoSpaceDN w:val="0"/>
              <w:adjustRightInd w:val="0"/>
              <w:snapToGrid w:val="0"/>
              <w:spacing w:after="0"/>
              <w:ind w:left="0" w:firstLine="0"/>
              <w:rPr>
                <w:rFonts w:ascii="Arial" w:hAnsi="Arial" w:cs="Arial"/>
                <w:b/>
                <w:color w:val="auto"/>
                <w:sz w:val="24"/>
                <w:lang w:val="sr-Latn-ME" w:eastAsia="mk-MK" w:bidi="ar-SA"/>
              </w:rPr>
            </w:pPr>
            <w:r w:rsidRPr="00DE623B">
              <w:rPr>
                <w:rFonts w:ascii="Arial" w:hAnsi="Arial" w:cs="Arial"/>
                <w:b/>
                <w:color w:val="auto"/>
                <w:sz w:val="24"/>
                <w:lang w:val="sr-Latn-ME" w:eastAsia="mk-MK" w:bidi="ar-SA"/>
              </w:rPr>
              <w:t xml:space="preserve">2. Podaci o odgovornoj osobi (zakonski zastupnik) </w:t>
            </w:r>
          </w:p>
        </w:tc>
      </w:tr>
      <w:tr w:rsidR="00F73B8D" w:rsidRPr="00DE623B" w14:paraId="429C4AB2" w14:textId="77777777" w:rsidTr="00795958">
        <w:trPr>
          <w:gridAfter w:val="1"/>
          <w:wAfter w:w="13" w:type="dxa"/>
          <w:trHeight w:val="70"/>
        </w:trPr>
        <w:tc>
          <w:tcPr>
            <w:tcW w:w="3240" w:type="dxa"/>
            <w:gridSpan w:val="3"/>
            <w:shd w:val="clear" w:color="auto" w:fill="FFFFFF"/>
          </w:tcPr>
          <w:p w14:paraId="3DC863E3" w14:textId="77777777"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highlight w:val="yellow"/>
                <w:lang w:val="sr-Latn-ME" w:eastAsia="mk-MK" w:bidi="ar-SA"/>
              </w:rPr>
            </w:pPr>
            <w:r w:rsidRPr="00DE623B">
              <w:rPr>
                <w:rFonts w:ascii="Arial" w:hAnsi="Arial" w:cs="Arial"/>
                <w:color w:val="auto"/>
                <w:sz w:val="24"/>
                <w:lang w:val="sr-Latn-ME" w:eastAsia="mk-MK" w:bidi="ar-SA"/>
              </w:rPr>
              <w:t>Ime i prezime</w:t>
            </w:r>
          </w:p>
        </w:tc>
        <w:tc>
          <w:tcPr>
            <w:tcW w:w="5832" w:type="dxa"/>
            <w:gridSpan w:val="3"/>
            <w:shd w:val="clear" w:color="auto" w:fill="FFFFFF"/>
          </w:tcPr>
          <w:p w14:paraId="4BACE364" w14:textId="5237ED22"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p>
        </w:tc>
      </w:tr>
      <w:tr w:rsidR="00F73B8D" w:rsidRPr="00DE623B" w14:paraId="711EFEBF" w14:textId="77777777" w:rsidTr="00795958">
        <w:trPr>
          <w:gridAfter w:val="1"/>
          <w:wAfter w:w="13" w:type="dxa"/>
          <w:trHeight w:val="70"/>
        </w:trPr>
        <w:tc>
          <w:tcPr>
            <w:tcW w:w="3240" w:type="dxa"/>
            <w:gridSpan w:val="3"/>
            <w:shd w:val="clear" w:color="auto" w:fill="FFFFFF"/>
          </w:tcPr>
          <w:p w14:paraId="00EA6091" w14:textId="77777777"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highlight w:val="yellow"/>
                <w:lang w:val="sr-Latn-ME" w:eastAsia="mk-MK" w:bidi="ar-SA"/>
              </w:rPr>
            </w:pPr>
            <w:r w:rsidRPr="00DE623B">
              <w:rPr>
                <w:rFonts w:ascii="Arial" w:hAnsi="Arial" w:cs="Arial"/>
                <w:color w:val="auto"/>
                <w:sz w:val="24"/>
                <w:lang w:val="sr-Latn-ME" w:eastAsia="mk-MK" w:bidi="ar-SA"/>
              </w:rPr>
              <w:t>JMB</w:t>
            </w:r>
          </w:p>
        </w:tc>
        <w:tc>
          <w:tcPr>
            <w:tcW w:w="5832" w:type="dxa"/>
            <w:gridSpan w:val="3"/>
            <w:shd w:val="clear" w:color="auto" w:fill="FFFFFF"/>
          </w:tcPr>
          <w:p w14:paraId="3A873C3F" w14:textId="46912544"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p>
        </w:tc>
      </w:tr>
      <w:tr w:rsidR="00F73B8D" w:rsidRPr="00DE623B" w14:paraId="118BE57E" w14:textId="77777777" w:rsidTr="00795958">
        <w:trPr>
          <w:gridAfter w:val="1"/>
          <w:wAfter w:w="13" w:type="dxa"/>
          <w:trHeight w:val="70"/>
        </w:trPr>
        <w:tc>
          <w:tcPr>
            <w:tcW w:w="3240" w:type="dxa"/>
            <w:gridSpan w:val="3"/>
            <w:shd w:val="clear" w:color="auto" w:fill="FFFFFF"/>
          </w:tcPr>
          <w:p w14:paraId="4D1FE417" w14:textId="77777777"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highlight w:val="yellow"/>
                <w:lang w:val="sr-Latn-ME" w:eastAsia="mk-MK" w:bidi="ar-SA"/>
              </w:rPr>
            </w:pPr>
            <w:r w:rsidRPr="00DE623B">
              <w:rPr>
                <w:rFonts w:ascii="Arial" w:hAnsi="Arial" w:cs="Arial"/>
                <w:color w:val="auto"/>
                <w:sz w:val="24"/>
                <w:lang w:val="sr-Latn-ME" w:eastAsia="mk-MK" w:bidi="ar-SA"/>
              </w:rPr>
              <w:t>Radno mjesto</w:t>
            </w:r>
          </w:p>
        </w:tc>
        <w:tc>
          <w:tcPr>
            <w:tcW w:w="5832" w:type="dxa"/>
            <w:gridSpan w:val="3"/>
            <w:shd w:val="clear" w:color="auto" w:fill="FFFFFF"/>
          </w:tcPr>
          <w:p w14:paraId="5B7E2630" w14:textId="494F7B78"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p>
        </w:tc>
      </w:tr>
      <w:tr w:rsidR="00F73B8D" w:rsidRPr="00DE623B" w14:paraId="72C40309" w14:textId="77777777" w:rsidTr="00795958">
        <w:trPr>
          <w:gridAfter w:val="1"/>
          <w:wAfter w:w="13" w:type="dxa"/>
          <w:trHeight w:val="70"/>
        </w:trPr>
        <w:tc>
          <w:tcPr>
            <w:tcW w:w="3240" w:type="dxa"/>
            <w:gridSpan w:val="3"/>
            <w:shd w:val="clear" w:color="auto" w:fill="FFFFFF"/>
          </w:tcPr>
          <w:p w14:paraId="3EEFD563" w14:textId="77777777"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highlight w:val="yellow"/>
                <w:lang w:val="sr-Latn-ME" w:eastAsia="mk-MK" w:bidi="ar-SA"/>
              </w:rPr>
            </w:pPr>
            <w:r w:rsidRPr="00DE623B">
              <w:rPr>
                <w:rFonts w:ascii="Arial" w:hAnsi="Arial" w:cs="Arial"/>
                <w:color w:val="auto"/>
                <w:sz w:val="24"/>
                <w:lang w:val="sr-Latn-ME" w:eastAsia="mk-MK" w:bidi="ar-SA"/>
              </w:rPr>
              <w:t>Tel/fax</w:t>
            </w:r>
          </w:p>
        </w:tc>
        <w:tc>
          <w:tcPr>
            <w:tcW w:w="5832" w:type="dxa"/>
            <w:gridSpan w:val="3"/>
            <w:shd w:val="clear" w:color="auto" w:fill="FFFFFF"/>
          </w:tcPr>
          <w:p w14:paraId="11D9FCCD" w14:textId="0940754D"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p>
        </w:tc>
      </w:tr>
      <w:tr w:rsidR="00F73B8D" w:rsidRPr="00DE623B" w14:paraId="57240919" w14:textId="77777777" w:rsidTr="00795958">
        <w:trPr>
          <w:gridAfter w:val="1"/>
          <w:wAfter w:w="13" w:type="dxa"/>
          <w:trHeight w:val="70"/>
        </w:trPr>
        <w:tc>
          <w:tcPr>
            <w:tcW w:w="3240" w:type="dxa"/>
            <w:gridSpan w:val="3"/>
            <w:tcBorders>
              <w:bottom w:val="single" w:sz="4" w:space="0" w:color="auto"/>
            </w:tcBorders>
            <w:shd w:val="clear" w:color="auto" w:fill="FFFFFF"/>
          </w:tcPr>
          <w:p w14:paraId="64B563CF" w14:textId="77777777"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highlight w:val="yellow"/>
                <w:lang w:val="sr-Latn-ME" w:eastAsia="mk-MK" w:bidi="ar-SA"/>
              </w:rPr>
            </w:pPr>
            <w:r w:rsidRPr="00DE623B">
              <w:rPr>
                <w:rFonts w:ascii="Arial" w:hAnsi="Arial" w:cs="Arial"/>
                <w:color w:val="auto"/>
                <w:sz w:val="24"/>
                <w:lang w:val="sr-Latn-ME" w:eastAsia="mk-MK" w:bidi="ar-SA"/>
              </w:rPr>
              <w:t>Email adresa</w:t>
            </w:r>
          </w:p>
        </w:tc>
        <w:tc>
          <w:tcPr>
            <w:tcW w:w="5832" w:type="dxa"/>
            <w:gridSpan w:val="3"/>
            <w:tcBorders>
              <w:bottom w:val="single" w:sz="4" w:space="0" w:color="auto"/>
            </w:tcBorders>
            <w:shd w:val="clear" w:color="auto" w:fill="FFFFFF"/>
          </w:tcPr>
          <w:p w14:paraId="1DC2D9A3" w14:textId="08E0C220"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p>
        </w:tc>
      </w:tr>
      <w:tr w:rsidR="00F73B8D" w:rsidRPr="00DE623B" w14:paraId="22C04388" w14:textId="77777777" w:rsidTr="00795958">
        <w:trPr>
          <w:gridAfter w:val="1"/>
          <w:wAfter w:w="13" w:type="dxa"/>
          <w:trHeight w:val="948"/>
        </w:trPr>
        <w:tc>
          <w:tcPr>
            <w:tcW w:w="9072" w:type="dxa"/>
            <w:gridSpan w:val="6"/>
            <w:shd w:val="clear" w:color="auto" w:fill="E6E6E6"/>
            <w:vAlign w:val="center"/>
          </w:tcPr>
          <w:p w14:paraId="1C7DD77B" w14:textId="77777777" w:rsidR="00F73B8D" w:rsidRPr="00DE623B" w:rsidRDefault="00F73B8D" w:rsidP="00F73B8D">
            <w:pPr>
              <w:widowControl w:val="0"/>
              <w:autoSpaceDE w:val="0"/>
              <w:autoSpaceDN w:val="0"/>
              <w:adjustRightInd w:val="0"/>
              <w:snapToGrid w:val="0"/>
              <w:spacing w:after="0"/>
              <w:ind w:left="0" w:firstLine="0"/>
              <w:rPr>
                <w:rFonts w:ascii="Arial" w:hAnsi="Arial" w:cs="Arial"/>
                <w:b/>
                <w:color w:val="auto"/>
                <w:sz w:val="24"/>
                <w:u w:val="single"/>
                <w:lang w:val="sr-Latn-ME" w:eastAsia="mk-MK" w:bidi="ar-SA"/>
              </w:rPr>
            </w:pPr>
            <w:r w:rsidRPr="00DE623B">
              <w:rPr>
                <w:rFonts w:ascii="Arial" w:hAnsi="Arial" w:cs="Arial"/>
                <w:b/>
                <w:color w:val="auto"/>
                <w:sz w:val="24"/>
                <w:lang w:val="sr-Latn-ME" w:eastAsia="mk-MK" w:bidi="ar-SA"/>
              </w:rPr>
              <w:t>3. Podaci za lokalnog administratora (lice kome će Uprava carina dostaviti administratorski kod sa kojim će u ime privrednog subjekta moći da upravlja (unosi i mijenja) podatke za predstavnike privrednog subjekta)</w:t>
            </w:r>
          </w:p>
        </w:tc>
      </w:tr>
      <w:tr w:rsidR="00F73B8D" w:rsidRPr="00DE623B" w14:paraId="20D816A3" w14:textId="77777777" w:rsidTr="00795958">
        <w:trPr>
          <w:gridAfter w:val="1"/>
          <w:wAfter w:w="13" w:type="dxa"/>
          <w:trHeight w:val="228"/>
        </w:trPr>
        <w:tc>
          <w:tcPr>
            <w:tcW w:w="3240" w:type="dxa"/>
            <w:gridSpan w:val="3"/>
            <w:shd w:val="clear" w:color="auto" w:fill="FFFFFF"/>
          </w:tcPr>
          <w:p w14:paraId="44EB7493" w14:textId="77777777"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r w:rsidRPr="00DE623B">
              <w:rPr>
                <w:rFonts w:ascii="Arial" w:hAnsi="Arial" w:cs="Arial"/>
                <w:color w:val="auto"/>
                <w:sz w:val="24"/>
                <w:lang w:val="sr-Latn-ME" w:eastAsia="mk-MK" w:bidi="ar-SA"/>
              </w:rPr>
              <w:t>Ime i prezime</w:t>
            </w:r>
          </w:p>
        </w:tc>
        <w:tc>
          <w:tcPr>
            <w:tcW w:w="5832" w:type="dxa"/>
            <w:gridSpan w:val="3"/>
            <w:shd w:val="clear" w:color="auto" w:fill="FFFFFF"/>
          </w:tcPr>
          <w:p w14:paraId="17E3FFC6" w14:textId="549D336E"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p>
        </w:tc>
      </w:tr>
      <w:tr w:rsidR="00F73B8D" w:rsidRPr="00DE623B" w14:paraId="127B1E62" w14:textId="77777777" w:rsidTr="00795958">
        <w:trPr>
          <w:gridAfter w:val="1"/>
          <w:wAfter w:w="13" w:type="dxa"/>
          <w:trHeight w:val="217"/>
        </w:trPr>
        <w:tc>
          <w:tcPr>
            <w:tcW w:w="3240" w:type="dxa"/>
            <w:gridSpan w:val="3"/>
            <w:shd w:val="clear" w:color="auto" w:fill="FFFFFF"/>
          </w:tcPr>
          <w:p w14:paraId="1CE93E8A" w14:textId="77777777"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r w:rsidRPr="00DE623B">
              <w:rPr>
                <w:rFonts w:ascii="Arial" w:hAnsi="Arial" w:cs="Arial"/>
                <w:color w:val="auto"/>
                <w:sz w:val="24"/>
                <w:lang w:val="sr-Latn-ME" w:eastAsia="mk-MK" w:bidi="ar-SA"/>
              </w:rPr>
              <w:t>JMB</w:t>
            </w:r>
          </w:p>
        </w:tc>
        <w:tc>
          <w:tcPr>
            <w:tcW w:w="5832" w:type="dxa"/>
            <w:gridSpan w:val="3"/>
            <w:shd w:val="clear" w:color="auto" w:fill="FFFFFF"/>
          </w:tcPr>
          <w:p w14:paraId="3B10E702" w14:textId="2DCADFCC"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p>
        </w:tc>
      </w:tr>
      <w:tr w:rsidR="00F73B8D" w:rsidRPr="00DE623B" w14:paraId="52CA6E1B" w14:textId="77777777" w:rsidTr="00795958">
        <w:trPr>
          <w:gridAfter w:val="1"/>
          <w:wAfter w:w="13" w:type="dxa"/>
          <w:trHeight w:val="208"/>
        </w:trPr>
        <w:tc>
          <w:tcPr>
            <w:tcW w:w="3240" w:type="dxa"/>
            <w:gridSpan w:val="3"/>
            <w:shd w:val="clear" w:color="auto" w:fill="FFFFFF"/>
          </w:tcPr>
          <w:p w14:paraId="1849433C" w14:textId="77777777"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r w:rsidRPr="00DE623B">
              <w:rPr>
                <w:rFonts w:ascii="Arial" w:hAnsi="Arial" w:cs="Arial"/>
                <w:color w:val="auto"/>
                <w:sz w:val="24"/>
                <w:lang w:val="sr-Latn-ME" w:eastAsia="mk-MK" w:bidi="ar-SA"/>
              </w:rPr>
              <w:t>Radno mjesto</w:t>
            </w:r>
          </w:p>
        </w:tc>
        <w:tc>
          <w:tcPr>
            <w:tcW w:w="5832" w:type="dxa"/>
            <w:gridSpan w:val="3"/>
            <w:shd w:val="clear" w:color="auto" w:fill="FFFFFF"/>
          </w:tcPr>
          <w:p w14:paraId="4DA52006" w14:textId="5AF870F8"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p>
        </w:tc>
      </w:tr>
      <w:tr w:rsidR="00F73B8D" w:rsidRPr="00DE623B" w14:paraId="5B4EE9D1" w14:textId="77777777" w:rsidTr="00795958">
        <w:trPr>
          <w:gridAfter w:val="1"/>
          <w:wAfter w:w="13" w:type="dxa"/>
          <w:trHeight w:val="211"/>
        </w:trPr>
        <w:tc>
          <w:tcPr>
            <w:tcW w:w="3240" w:type="dxa"/>
            <w:gridSpan w:val="3"/>
            <w:shd w:val="clear" w:color="auto" w:fill="FFFFFF"/>
          </w:tcPr>
          <w:p w14:paraId="3AEED92D" w14:textId="77777777"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r w:rsidRPr="00DE623B">
              <w:rPr>
                <w:rFonts w:ascii="Arial" w:hAnsi="Arial" w:cs="Arial"/>
                <w:color w:val="auto"/>
                <w:sz w:val="24"/>
                <w:lang w:val="sr-Latn-ME" w:eastAsia="mk-MK" w:bidi="ar-SA"/>
              </w:rPr>
              <w:t>Tel/fax</w:t>
            </w:r>
          </w:p>
        </w:tc>
        <w:tc>
          <w:tcPr>
            <w:tcW w:w="5832" w:type="dxa"/>
            <w:gridSpan w:val="3"/>
            <w:shd w:val="clear" w:color="auto" w:fill="FFFFFF"/>
          </w:tcPr>
          <w:p w14:paraId="780E653E" w14:textId="0812CE76"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p>
        </w:tc>
      </w:tr>
      <w:tr w:rsidR="00F73B8D" w:rsidRPr="00DE623B" w14:paraId="717095EB" w14:textId="77777777" w:rsidTr="00795958">
        <w:trPr>
          <w:gridAfter w:val="1"/>
          <w:wAfter w:w="13" w:type="dxa"/>
          <w:trHeight w:val="70"/>
        </w:trPr>
        <w:tc>
          <w:tcPr>
            <w:tcW w:w="3240" w:type="dxa"/>
            <w:gridSpan w:val="3"/>
            <w:tcBorders>
              <w:bottom w:val="single" w:sz="4" w:space="0" w:color="auto"/>
            </w:tcBorders>
            <w:shd w:val="clear" w:color="auto" w:fill="FFFFFF"/>
          </w:tcPr>
          <w:p w14:paraId="7D6CDF26" w14:textId="77777777"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r w:rsidRPr="00DE623B">
              <w:rPr>
                <w:rFonts w:ascii="Arial" w:hAnsi="Arial" w:cs="Arial"/>
                <w:color w:val="auto"/>
                <w:sz w:val="24"/>
                <w:lang w:val="sr-Latn-ME" w:eastAsia="mk-MK" w:bidi="ar-SA"/>
              </w:rPr>
              <w:t>Email adresa</w:t>
            </w:r>
          </w:p>
        </w:tc>
        <w:tc>
          <w:tcPr>
            <w:tcW w:w="5832" w:type="dxa"/>
            <w:gridSpan w:val="3"/>
            <w:tcBorders>
              <w:bottom w:val="single" w:sz="4" w:space="0" w:color="auto"/>
            </w:tcBorders>
            <w:shd w:val="clear" w:color="auto" w:fill="FFFFFF"/>
          </w:tcPr>
          <w:p w14:paraId="54B9A80B" w14:textId="54873BB7"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p>
        </w:tc>
      </w:tr>
      <w:tr w:rsidR="00F73B8D" w:rsidRPr="00DE623B" w14:paraId="60F1B8A4" w14:textId="77777777" w:rsidTr="00795958">
        <w:trPr>
          <w:gridAfter w:val="1"/>
          <w:wAfter w:w="13" w:type="dxa"/>
          <w:trHeight w:val="70"/>
        </w:trPr>
        <w:tc>
          <w:tcPr>
            <w:tcW w:w="3240" w:type="dxa"/>
            <w:gridSpan w:val="3"/>
            <w:tcBorders>
              <w:bottom w:val="single" w:sz="4" w:space="0" w:color="auto"/>
            </w:tcBorders>
            <w:shd w:val="clear" w:color="auto" w:fill="FFFFFF"/>
          </w:tcPr>
          <w:p w14:paraId="0734561B" w14:textId="77777777"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r w:rsidRPr="00DE623B">
              <w:rPr>
                <w:rFonts w:ascii="Arial" w:hAnsi="Arial" w:cs="Arial"/>
                <w:color w:val="auto"/>
                <w:sz w:val="24"/>
                <w:lang w:val="sr-Latn-ME" w:eastAsia="mk-MK" w:bidi="ar-SA"/>
              </w:rPr>
              <w:t>Serijski broj kvalifikovanog elektronskog sertifikata</w:t>
            </w:r>
          </w:p>
        </w:tc>
        <w:tc>
          <w:tcPr>
            <w:tcW w:w="5832" w:type="dxa"/>
            <w:gridSpan w:val="3"/>
            <w:tcBorders>
              <w:bottom w:val="single" w:sz="4" w:space="0" w:color="auto"/>
            </w:tcBorders>
            <w:shd w:val="clear" w:color="auto" w:fill="FFFFFF"/>
            <w:vAlign w:val="center"/>
          </w:tcPr>
          <w:p w14:paraId="7DD7F57D" w14:textId="630AB3D2"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p>
        </w:tc>
      </w:tr>
      <w:tr w:rsidR="00F73B8D" w:rsidRPr="00DE623B" w14:paraId="1567CBB4" w14:textId="77777777" w:rsidTr="00795958">
        <w:trPr>
          <w:gridAfter w:val="1"/>
          <w:wAfter w:w="13" w:type="dxa"/>
          <w:trHeight w:val="70"/>
        </w:trPr>
        <w:tc>
          <w:tcPr>
            <w:tcW w:w="3240" w:type="dxa"/>
            <w:gridSpan w:val="3"/>
            <w:tcBorders>
              <w:bottom w:val="single" w:sz="4" w:space="0" w:color="auto"/>
            </w:tcBorders>
            <w:shd w:val="clear" w:color="auto" w:fill="FFFFFF"/>
          </w:tcPr>
          <w:p w14:paraId="34454BB6" w14:textId="77777777"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lang w:val="sr-Latn-ME" w:eastAsia="mk-MK" w:bidi="ar-SA"/>
              </w:rPr>
            </w:pPr>
            <w:r w:rsidRPr="00DE623B">
              <w:rPr>
                <w:rFonts w:ascii="Arial" w:hAnsi="Arial" w:cs="Arial"/>
                <w:color w:val="auto"/>
                <w:sz w:val="24"/>
                <w:lang w:val="sr-Latn-ME" w:eastAsia="mk-MK" w:bidi="ar-SA"/>
              </w:rPr>
              <w:t>Ovlašćeno sertifikaciono tijelo</w:t>
            </w:r>
          </w:p>
        </w:tc>
        <w:tc>
          <w:tcPr>
            <w:tcW w:w="5832" w:type="dxa"/>
            <w:gridSpan w:val="3"/>
            <w:tcBorders>
              <w:bottom w:val="single" w:sz="4" w:space="0" w:color="auto"/>
            </w:tcBorders>
            <w:shd w:val="clear" w:color="auto" w:fill="FFFFFF"/>
          </w:tcPr>
          <w:p w14:paraId="617660AE" w14:textId="2CA15F0D" w:rsidR="00F73B8D" w:rsidRPr="00DE623B" w:rsidRDefault="00F73B8D" w:rsidP="00F73B8D">
            <w:pPr>
              <w:widowControl w:val="0"/>
              <w:autoSpaceDE w:val="0"/>
              <w:autoSpaceDN w:val="0"/>
              <w:adjustRightInd w:val="0"/>
              <w:snapToGrid w:val="0"/>
              <w:spacing w:after="0"/>
              <w:ind w:left="0" w:firstLine="0"/>
              <w:jc w:val="both"/>
              <w:rPr>
                <w:rFonts w:ascii="Arial" w:hAnsi="Arial" w:cs="Arial"/>
                <w:color w:val="auto"/>
                <w:sz w:val="24"/>
                <w:u w:val="single"/>
                <w:lang w:val="sr-Latn-ME" w:eastAsia="mk-MK" w:bidi="ar-SA"/>
              </w:rPr>
            </w:pPr>
          </w:p>
        </w:tc>
      </w:tr>
      <w:tr w:rsidR="00F73B8D" w:rsidRPr="00DE623B" w14:paraId="7820D9EE" w14:textId="77777777" w:rsidTr="00795958">
        <w:trPr>
          <w:gridAfter w:val="1"/>
          <w:wAfter w:w="13" w:type="dxa"/>
          <w:trHeight w:val="1104"/>
        </w:trPr>
        <w:tc>
          <w:tcPr>
            <w:tcW w:w="9072" w:type="dxa"/>
            <w:gridSpan w:val="6"/>
            <w:tcBorders>
              <w:bottom w:val="single" w:sz="4" w:space="0" w:color="auto"/>
            </w:tcBorders>
            <w:shd w:val="clear" w:color="auto" w:fill="auto"/>
          </w:tcPr>
          <w:p w14:paraId="49FE7FB9" w14:textId="5FA6C521" w:rsidR="00F73B8D" w:rsidRPr="00DE623B" w:rsidRDefault="00F73B8D" w:rsidP="00F73B8D">
            <w:pPr>
              <w:widowControl w:val="0"/>
              <w:tabs>
                <w:tab w:val="left" w:pos="300"/>
              </w:tabs>
              <w:autoSpaceDE w:val="0"/>
              <w:autoSpaceDN w:val="0"/>
              <w:adjustRightInd w:val="0"/>
              <w:spacing w:after="0"/>
              <w:ind w:left="0" w:firstLine="0"/>
              <w:rPr>
                <w:rFonts w:ascii="Arial" w:hAnsi="Arial" w:cs="Arial"/>
                <w:b/>
                <w:color w:val="auto"/>
                <w:sz w:val="24"/>
                <w:lang w:val="sr-Latn-ME" w:eastAsia="mk-MK" w:bidi="ar-SA"/>
              </w:rPr>
            </w:pPr>
            <w:r w:rsidRPr="00DE623B">
              <w:rPr>
                <w:rFonts w:ascii="Arial" w:hAnsi="Arial" w:cs="Arial"/>
                <w:b/>
                <w:color w:val="auto"/>
                <w:sz w:val="24"/>
                <w:lang w:val="sr-Latn-ME" w:eastAsia="mk-MK" w:bidi="ar-SA"/>
              </w:rPr>
              <w:t xml:space="preserve">4. </w:t>
            </w:r>
            <w:r w:rsidR="00C909E7" w:rsidRPr="00DE623B">
              <w:rPr>
                <w:rFonts w:ascii="Arial" w:hAnsi="Arial" w:cs="Arial"/>
                <w:b/>
                <w:color w:val="auto"/>
                <w:sz w:val="24"/>
                <w:lang w:val="sr-Latn-ME" w:eastAsia="mk-MK" w:bidi="ar-SA"/>
              </w:rPr>
              <w:t>O</w:t>
            </w:r>
            <w:r w:rsidRPr="00DE623B">
              <w:rPr>
                <w:rFonts w:ascii="Arial" w:hAnsi="Arial" w:cs="Arial"/>
                <w:b/>
                <w:color w:val="auto"/>
                <w:sz w:val="24"/>
                <w:lang w:val="sr-Latn-ME" w:eastAsia="mk-MK" w:bidi="ar-SA"/>
              </w:rPr>
              <w:t>dobr</w:t>
            </w:r>
            <w:r w:rsidR="00C909E7" w:rsidRPr="00DE623B">
              <w:rPr>
                <w:rFonts w:ascii="Arial" w:hAnsi="Arial" w:cs="Arial"/>
                <w:b/>
                <w:color w:val="auto"/>
                <w:sz w:val="24"/>
                <w:lang w:val="sr-Latn-ME" w:eastAsia="mk-MK" w:bidi="ar-SA"/>
              </w:rPr>
              <w:t>ava</w:t>
            </w:r>
            <w:r w:rsidR="00196918" w:rsidRPr="00DE623B">
              <w:rPr>
                <w:rFonts w:ascii="Arial" w:hAnsi="Arial" w:cs="Arial"/>
                <w:b/>
                <w:color w:val="auto"/>
                <w:sz w:val="24"/>
                <w:lang w:val="sr-Latn-ME" w:eastAsia="mk-MK" w:bidi="ar-SA"/>
              </w:rPr>
              <w:t xml:space="preserve"> se</w:t>
            </w:r>
            <w:r w:rsidRPr="00DE623B">
              <w:rPr>
                <w:rFonts w:ascii="Arial" w:hAnsi="Arial" w:cs="Arial"/>
                <w:b/>
                <w:color w:val="auto"/>
                <w:sz w:val="24"/>
                <w:lang w:val="sr-Latn-ME" w:eastAsia="mk-MK" w:bidi="ar-SA"/>
              </w:rPr>
              <w:t xml:space="preserve"> korišćenj</w:t>
            </w:r>
            <w:r w:rsidR="00196918" w:rsidRPr="00DE623B">
              <w:rPr>
                <w:rFonts w:ascii="Arial" w:hAnsi="Arial" w:cs="Arial"/>
                <w:b/>
                <w:color w:val="auto"/>
                <w:sz w:val="24"/>
                <w:lang w:val="sr-Latn-ME" w:eastAsia="mk-MK" w:bidi="ar-SA"/>
              </w:rPr>
              <w:t>e</w:t>
            </w:r>
            <w:r w:rsidRPr="00DE623B">
              <w:rPr>
                <w:rFonts w:ascii="Arial" w:hAnsi="Arial" w:cs="Arial"/>
                <w:b/>
                <w:color w:val="auto"/>
                <w:sz w:val="24"/>
                <w:lang w:val="sr-Latn-ME" w:eastAsia="mk-MK" w:bidi="ar-SA"/>
              </w:rPr>
              <w:t xml:space="preserve"> sledećih aplikacija i uloga: </w:t>
            </w:r>
          </w:p>
          <w:p w14:paraId="4376B30D" w14:textId="77777777" w:rsidR="00F73B8D" w:rsidRPr="00DE623B" w:rsidRDefault="00F73B8D" w:rsidP="00F73B8D">
            <w:pPr>
              <w:widowControl w:val="0"/>
              <w:tabs>
                <w:tab w:val="left" w:pos="300"/>
              </w:tabs>
              <w:autoSpaceDE w:val="0"/>
              <w:autoSpaceDN w:val="0"/>
              <w:adjustRightInd w:val="0"/>
              <w:spacing w:after="0"/>
              <w:ind w:left="0" w:firstLine="0"/>
              <w:rPr>
                <w:rFonts w:ascii="Arial" w:hAnsi="Arial" w:cs="Arial"/>
                <w:b/>
                <w:color w:val="auto"/>
                <w:sz w:val="24"/>
                <w:lang w:val="sr-Latn-ME" w:eastAsia="mk-MK" w:bidi="ar-SA"/>
              </w:rPr>
            </w:pPr>
          </w:p>
          <w:p w14:paraId="47DF2BEC" w14:textId="42426972" w:rsidR="00DE023C" w:rsidRPr="00DE623B" w:rsidRDefault="00DE023C" w:rsidP="00B325C2">
            <w:pPr>
              <w:widowControl w:val="0"/>
              <w:numPr>
                <w:ilvl w:val="0"/>
                <w:numId w:val="70"/>
              </w:numPr>
              <w:tabs>
                <w:tab w:val="left" w:pos="3240"/>
              </w:tabs>
              <w:autoSpaceDE w:val="0"/>
              <w:autoSpaceDN w:val="0"/>
              <w:adjustRightInd w:val="0"/>
              <w:spacing w:after="0"/>
              <w:rPr>
                <w:rFonts w:ascii="Arial" w:hAnsi="Arial" w:cs="Arial"/>
                <w:color w:val="auto"/>
                <w:sz w:val="24"/>
                <w:lang w:val="sr-Latn-ME" w:eastAsia="mk-MK" w:bidi="ar-SA"/>
              </w:rPr>
            </w:pPr>
            <w:r w:rsidRPr="00DE623B">
              <w:rPr>
                <w:rFonts w:ascii="Arial" w:hAnsi="Arial" w:cs="Arial"/>
                <w:b/>
                <w:color w:val="auto"/>
                <w:sz w:val="24"/>
                <w:lang w:val="sr-Latn-ME" w:eastAsia="mk-MK" w:bidi="ar-SA"/>
              </w:rPr>
              <w:t xml:space="preserve">  </w:t>
            </w:r>
            <w:r w:rsidRPr="00DE623B">
              <w:rPr>
                <w:rFonts w:ascii="Arial" w:hAnsi="Arial" w:cs="Arial"/>
                <w:b/>
                <w:color w:val="auto"/>
                <w:sz w:val="24"/>
                <w:lang w:val="sr-Latn-ME" w:eastAsia="mk-MK" w:bidi="ar-SA"/>
              </w:rPr>
              <w:fldChar w:fldCharType="begin">
                <w:ffData>
                  <w:name w:val=""/>
                  <w:enabled/>
                  <w:calcOnExit w:val="0"/>
                  <w:checkBox>
                    <w:sizeAuto/>
                    <w:default w:val="0"/>
                  </w:checkBox>
                </w:ffData>
              </w:fldChar>
            </w:r>
            <w:r w:rsidRPr="00DE623B">
              <w:rPr>
                <w:rFonts w:ascii="Arial" w:hAnsi="Arial" w:cs="Arial"/>
                <w:b/>
                <w:color w:val="auto"/>
                <w:sz w:val="24"/>
                <w:lang w:val="sr-Latn-ME" w:eastAsia="mk-MK" w:bidi="ar-SA"/>
              </w:rPr>
              <w:instrText xml:space="preserve"> FORMCHECKBOX </w:instrText>
            </w:r>
            <w:r w:rsidR="00C771B7">
              <w:rPr>
                <w:rFonts w:ascii="Arial" w:hAnsi="Arial" w:cs="Arial"/>
                <w:b/>
                <w:color w:val="auto"/>
                <w:sz w:val="24"/>
                <w:lang w:val="sr-Latn-ME" w:eastAsia="mk-MK" w:bidi="ar-SA"/>
              </w:rPr>
            </w:r>
            <w:r w:rsidR="00C771B7">
              <w:rPr>
                <w:rFonts w:ascii="Arial" w:hAnsi="Arial" w:cs="Arial"/>
                <w:b/>
                <w:color w:val="auto"/>
                <w:sz w:val="24"/>
                <w:lang w:val="sr-Latn-ME" w:eastAsia="mk-MK" w:bidi="ar-SA"/>
              </w:rPr>
              <w:fldChar w:fldCharType="separate"/>
            </w:r>
            <w:r w:rsidRPr="00DE623B">
              <w:rPr>
                <w:rFonts w:ascii="Arial" w:hAnsi="Arial" w:cs="Arial"/>
                <w:b/>
                <w:color w:val="auto"/>
                <w:sz w:val="24"/>
                <w:lang w:val="sr-Latn-ME" w:eastAsia="mk-MK" w:bidi="ar-SA"/>
              </w:rPr>
              <w:fldChar w:fldCharType="end"/>
            </w:r>
            <w:r w:rsidRPr="00DE623B">
              <w:rPr>
                <w:rFonts w:ascii="Arial" w:hAnsi="Arial" w:cs="Arial"/>
                <w:b/>
                <w:color w:val="auto"/>
                <w:sz w:val="24"/>
                <w:lang w:val="sr-Latn-ME" w:eastAsia="mk-MK" w:bidi="ar-SA"/>
              </w:rPr>
              <w:t xml:space="preserve"> - </w:t>
            </w:r>
            <w:r w:rsidRPr="00DE623B">
              <w:rPr>
                <w:rFonts w:ascii="Arial" w:hAnsi="Arial" w:cs="Arial"/>
                <w:color w:val="auto"/>
                <w:sz w:val="24"/>
                <w:lang w:val="sr-Latn-ME" w:eastAsia="mk-MK" w:bidi="ar-SA"/>
              </w:rPr>
              <w:t>NCTS Aplikacija – Podnosilac deklaracije</w:t>
            </w:r>
          </w:p>
          <w:p w14:paraId="57A4E8C8" w14:textId="4825D54C" w:rsidR="00DE023C" w:rsidRPr="00DE623B" w:rsidRDefault="00DE023C" w:rsidP="00B325C2">
            <w:pPr>
              <w:widowControl w:val="0"/>
              <w:numPr>
                <w:ilvl w:val="0"/>
                <w:numId w:val="70"/>
              </w:numPr>
              <w:tabs>
                <w:tab w:val="left" w:pos="3240"/>
              </w:tabs>
              <w:autoSpaceDE w:val="0"/>
              <w:autoSpaceDN w:val="0"/>
              <w:adjustRightInd w:val="0"/>
              <w:spacing w:after="0"/>
              <w:rPr>
                <w:rFonts w:ascii="Arial" w:hAnsi="Arial" w:cs="Arial"/>
                <w:color w:val="auto"/>
                <w:sz w:val="24"/>
                <w:lang w:val="sr-Latn-ME" w:eastAsia="mk-MK" w:bidi="ar-SA"/>
              </w:rPr>
            </w:pPr>
            <w:r w:rsidRPr="00DE623B">
              <w:rPr>
                <w:rFonts w:ascii="Arial" w:hAnsi="Arial" w:cs="Arial"/>
                <w:b/>
                <w:color w:val="auto"/>
                <w:sz w:val="24"/>
                <w:lang w:val="sr-Latn-ME" w:eastAsia="mk-MK" w:bidi="ar-SA"/>
              </w:rPr>
              <w:t xml:space="preserve">  </w:t>
            </w:r>
            <w:r w:rsidRPr="00DE623B">
              <w:rPr>
                <w:rFonts w:ascii="Arial" w:hAnsi="Arial" w:cs="Arial"/>
                <w:b/>
                <w:color w:val="auto"/>
                <w:sz w:val="24"/>
                <w:lang w:val="sr-Latn-ME" w:eastAsia="mk-MK" w:bidi="ar-SA"/>
              </w:rPr>
              <w:fldChar w:fldCharType="begin">
                <w:ffData>
                  <w:name w:val=""/>
                  <w:enabled/>
                  <w:calcOnExit w:val="0"/>
                  <w:checkBox>
                    <w:sizeAuto/>
                    <w:default w:val="0"/>
                  </w:checkBox>
                </w:ffData>
              </w:fldChar>
            </w:r>
            <w:r w:rsidRPr="00DE623B">
              <w:rPr>
                <w:rFonts w:ascii="Arial" w:hAnsi="Arial" w:cs="Arial"/>
                <w:b/>
                <w:color w:val="auto"/>
                <w:sz w:val="24"/>
                <w:lang w:val="sr-Latn-ME" w:eastAsia="mk-MK" w:bidi="ar-SA"/>
              </w:rPr>
              <w:instrText xml:space="preserve"> FORMCHECKBOX </w:instrText>
            </w:r>
            <w:r w:rsidR="00C771B7">
              <w:rPr>
                <w:rFonts w:ascii="Arial" w:hAnsi="Arial" w:cs="Arial"/>
                <w:b/>
                <w:color w:val="auto"/>
                <w:sz w:val="24"/>
                <w:lang w:val="sr-Latn-ME" w:eastAsia="mk-MK" w:bidi="ar-SA"/>
              </w:rPr>
            </w:r>
            <w:r w:rsidR="00C771B7">
              <w:rPr>
                <w:rFonts w:ascii="Arial" w:hAnsi="Arial" w:cs="Arial"/>
                <w:b/>
                <w:color w:val="auto"/>
                <w:sz w:val="24"/>
                <w:lang w:val="sr-Latn-ME" w:eastAsia="mk-MK" w:bidi="ar-SA"/>
              </w:rPr>
              <w:fldChar w:fldCharType="separate"/>
            </w:r>
            <w:r w:rsidRPr="00DE623B">
              <w:rPr>
                <w:rFonts w:ascii="Arial" w:hAnsi="Arial" w:cs="Arial"/>
                <w:b/>
                <w:color w:val="auto"/>
                <w:sz w:val="24"/>
                <w:lang w:val="sr-Latn-ME" w:eastAsia="mk-MK" w:bidi="ar-SA"/>
              </w:rPr>
              <w:fldChar w:fldCharType="end"/>
            </w:r>
            <w:r w:rsidRPr="00DE623B">
              <w:rPr>
                <w:rFonts w:ascii="Arial" w:hAnsi="Arial" w:cs="Arial"/>
                <w:b/>
                <w:color w:val="auto"/>
                <w:sz w:val="24"/>
                <w:lang w:val="sr-Latn-ME" w:eastAsia="mk-MK" w:bidi="ar-SA"/>
              </w:rPr>
              <w:t xml:space="preserve"> - </w:t>
            </w:r>
            <w:r w:rsidRPr="00DE623B">
              <w:rPr>
                <w:rFonts w:ascii="Arial" w:hAnsi="Arial" w:cs="Arial"/>
                <w:color w:val="auto"/>
                <w:sz w:val="24"/>
                <w:lang w:val="sr-Latn-ME" w:eastAsia="mk-MK" w:bidi="ar-SA"/>
              </w:rPr>
              <w:t xml:space="preserve">NCTS Aplikacija – Menadžer garancija </w:t>
            </w:r>
          </w:p>
          <w:p w14:paraId="6C8317A5" w14:textId="0C51038C" w:rsidR="00DE023C" w:rsidRPr="00DE623B" w:rsidRDefault="00DE023C" w:rsidP="00B325C2">
            <w:pPr>
              <w:widowControl w:val="0"/>
              <w:numPr>
                <w:ilvl w:val="0"/>
                <w:numId w:val="70"/>
              </w:numPr>
              <w:tabs>
                <w:tab w:val="left" w:pos="3240"/>
              </w:tabs>
              <w:autoSpaceDE w:val="0"/>
              <w:autoSpaceDN w:val="0"/>
              <w:adjustRightInd w:val="0"/>
              <w:spacing w:after="0"/>
              <w:rPr>
                <w:rFonts w:ascii="Arial" w:hAnsi="Arial" w:cs="Arial"/>
                <w:color w:val="auto"/>
                <w:sz w:val="24"/>
                <w:lang w:val="sr-Latn-ME" w:eastAsia="mk-MK" w:bidi="ar-SA"/>
              </w:rPr>
            </w:pPr>
            <w:r w:rsidRPr="00DE623B">
              <w:rPr>
                <w:rFonts w:ascii="Arial" w:hAnsi="Arial" w:cs="Arial"/>
                <w:b/>
                <w:color w:val="auto"/>
                <w:sz w:val="24"/>
                <w:lang w:val="sr-Latn-ME" w:eastAsia="mk-MK" w:bidi="ar-SA"/>
              </w:rPr>
              <w:t xml:space="preserve">  </w:t>
            </w:r>
            <w:r w:rsidRPr="00DE623B">
              <w:rPr>
                <w:rFonts w:ascii="Arial" w:hAnsi="Arial" w:cs="Arial"/>
                <w:b/>
                <w:color w:val="auto"/>
                <w:sz w:val="24"/>
                <w:lang w:val="sr-Latn-ME" w:eastAsia="mk-MK" w:bidi="ar-SA"/>
              </w:rPr>
              <w:fldChar w:fldCharType="begin">
                <w:ffData>
                  <w:name w:val=""/>
                  <w:enabled/>
                  <w:calcOnExit w:val="0"/>
                  <w:checkBox>
                    <w:sizeAuto/>
                    <w:default w:val="0"/>
                  </w:checkBox>
                </w:ffData>
              </w:fldChar>
            </w:r>
            <w:r w:rsidRPr="00DE623B">
              <w:rPr>
                <w:rFonts w:ascii="Arial" w:hAnsi="Arial" w:cs="Arial"/>
                <w:b/>
                <w:color w:val="auto"/>
                <w:sz w:val="24"/>
                <w:lang w:val="sr-Latn-ME" w:eastAsia="mk-MK" w:bidi="ar-SA"/>
              </w:rPr>
              <w:instrText xml:space="preserve"> FORMCHECKBOX </w:instrText>
            </w:r>
            <w:r w:rsidR="00C771B7">
              <w:rPr>
                <w:rFonts w:ascii="Arial" w:hAnsi="Arial" w:cs="Arial"/>
                <w:b/>
                <w:color w:val="auto"/>
                <w:sz w:val="24"/>
                <w:lang w:val="sr-Latn-ME" w:eastAsia="mk-MK" w:bidi="ar-SA"/>
              </w:rPr>
            </w:r>
            <w:r w:rsidR="00C771B7">
              <w:rPr>
                <w:rFonts w:ascii="Arial" w:hAnsi="Arial" w:cs="Arial"/>
                <w:b/>
                <w:color w:val="auto"/>
                <w:sz w:val="24"/>
                <w:lang w:val="sr-Latn-ME" w:eastAsia="mk-MK" w:bidi="ar-SA"/>
              </w:rPr>
              <w:fldChar w:fldCharType="separate"/>
            </w:r>
            <w:r w:rsidRPr="00DE623B">
              <w:rPr>
                <w:rFonts w:ascii="Arial" w:hAnsi="Arial" w:cs="Arial"/>
                <w:b/>
                <w:color w:val="auto"/>
                <w:sz w:val="24"/>
                <w:lang w:val="sr-Latn-ME" w:eastAsia="mk-MK" w:bidi="ar-SA"/>
              </w:rPr>
              <w:fldChar w:fldCharType="end"/>
            </w:r>
            <w:r w:rsidRPr="00DE623B">
              <w:rPr>
                <w:rFonts w:ascii="Arial" w:hAnsi="Arial" w:cs="Arial"/>
                <w:b/>
                <w:color w:val="auto"/>
                <w:sz w:val="24"/>
                <w:lang w:val="sr-Latn-ME" w:eastAsia="mk-MK" w:bidi="ar-SA"/>
              </w:rPr>
              <w:t xml:space="preserve"> - </w:t>
            </w:r>
            <w:r w:rsidRPr="00DE623B">
              <w:rPr>
                <w:rFonts w:ascii="Arial" w:hAnsi="Arial" w:cs="Arial"/>
                <w:color w:val="auto"/>
                <w:sz w:val="24"/>
                <w:lang w:val="sr-Latn-ME" w:eastAsia="mk-MK" w:bidi="ar-SA"/>
              </w:rPr>
              <w:t>AMS Aplikacija – EC regisracioni broj</w:t>
            </w:r>
          </w:p>
          <w:p w14:paraId="55DC1BBC" w14:textId="77777777" w:rsidR="00F73B8D" w:rsidRPr="00DE623B" w:rsidRDefault="00F73B8D" w:rsidP="00DE023C">
            <w:pPr>
              <w:widowControl w:val="0"/>
              <w:autoSpaceDE w:val="0"/>
              <w:autoSpaceDN w:val="0"/>
              <w:adjustRightInd w:val="0"/>
              <w:spacing w:after="0"/>
              <w:ind w:left="550" w:firstLine="0"/>
              <w:rPr>
                <w:rFonts w:ascii="Arial" w:hAnsi="Arial" w:cs="Arial"/>
                <w:color w:val="auto"/>
                <w:sz w:val="24"/>
                <w:lang w:val="sr-Latn-ME" w:eastAsia="mk-MK" w:bidi="ar-SA"/>
              </w:rPr>
            </w:pPr>
          </w:p>
        </w:tc>
      </w:tr>
      <w:tr w:rsidR="00F73B8D" w:rsidRPr="00DE623B" w14:paraId="113A54E7" w14:textId="77777777" w:rsidTr="00795958">
        <w:trPr>
          <w:gridAfter w:val="1"/>
          <w:wAfter w:w="13" w:type="dxa"/>
          <w:trHeight w:val="162"/>
        </w:trPr>
        <w:tc>
          <w:tcPr>
            <w:tcW w:w="9072" w:type="dxa"/>
            <w:gridSpan w:val="6"/>
            <w:tcBorders>
              <w:top w:val="single" w:sz="4" w:space="0" w:color="auto"/>
              <w:left w:val="single" w:sz="4" w:space="0" w:color="auto"/>
              <w:bottom w:val="single" w:sz="4" w:space="0" w:color="auto"/>
              <w:right w:val="single" w:sz="4" w:space="0" w:color="auto"/>
            </w:tcBorders>
            <w:shd w:val="clear" w:color="auto" w:fill="auto"/>
          </w:tcPr>
          <w:p w14:paraId="1F55691D" w14:textId="5657FC88" w:rsidR="00F73B8D" w:rsidRPr="00DE623B" w:rsidRDefault="00F73B8D" w:rsidP="00F73B8D">
            <w:pPr>
              <w:widowControl w:val="0"/>
              <w:autoSpaceDE w:val="0"/>
              <w:autoSpaceDN w:val="0"/>
              <w:adjustRightInd w:val="0"/>
              <w:spacing w:after="0"/>
              <w:ind w:left="0" w:firstLine="0"/>
              <w:rPr>
                <w:rFonts w:ascii="Arial" w:hAnsi="Arial" w:cs="Arial"/>
                <w:b/>
                <w:color w:val="auto"/>
                <w:sz w:val="24"/>
                <w:lang w:val="sr-Latn-ME" w:eastAsia="mk-MK" w:bidi="ar-SA"/>
              </w:rPr>
            </w:pPr>
            <w:r w:rsidRPr="00DE623B">
              <w:rPr>
                <w:rFonts w:ascii="Arial" w:hAnsi="Arial" w:cs="Arial"/>
                <w:b/>
                <w:color w:val="auto"/>
                <w:sz w:val="24"/>
                <w:lang w:val="sr-Latn-ME" w:eastAsia="mk-MK" w:bidi="ar-SA"/>
              </w:rPr>
              <w:t xml:space="preserve">5. </w:t>
            </w:r>
            <w:r w:rsidR="00196918" w:rsidRPr="00DE623B">
              <w:rPr>
                <w:rFonts w:ascii="Arial" w:hAnsi="Arial" w:cs="Arial"/>
                <w:b/>
                <w:color w:val="auto"/>
                <w:sz w:val="24"/>
                <w:lang w:val="sr-Latn-ME" w:eastAsia="mk-MK" w:bidi="ar-SA"/>
              </w:rPr>
              <w:t>U</w:t>
            </w:r>
            <w:r w:rsidRPr="00DE623B">
              <w:rPr>
                <w:rFonts w:ascii="Arial" w:hAnsi="Arial" w:cs="Arial"/>
                <w:b/>
                <w:color w:val="auto"/>
                <w:sz w:val="24"/>
                <w:lang w:val="sr-Latn-ME" w:eastAsia="mk-MK" w:bidi="ar-SA"/>
              </w:rPr>
              <w:t>potrebljavać</w:t>
            </w:r>
            <w:r w:rsidR="00196918" w:rsidRPr="00DE623B">
              <w:rPr>
                <w:rFonts w:ascii="Arial" w:hAnsi="Arial" w:cs="Arial"/>
                <w:b/>
                <w:color w:val="auto"/>
                <w:sz w:val="24"/>
                <w:lang w:val="sr-Latn-ME" w:eastAsia="mk-MK" w:bidi="ar-SA"/>
              </w:rPr>
              <w:t>e su</w:t>
            </w:r>
            <w:r w:rsidRPr="00DE623B">
              <w:rPr>
                <w:rFonts w:ascii="Arial" w:hAnsi="Arial" w:cs="Arial"/>
                <w:b/>
                <w:color w:val="auto"/>
                <w:sz w:val="24"/>
                <w:lang w:val="sr-Latn-ME" w:eastAsia="mk-MK" w:bidi="ar-SA"/>
              </w:rPr>
              <w:t>:</w:t>
            </w:r>
          </w:p>
          <w:p w14:paraId="0A9B3C07" w14:textId="5730EB4E" w:rsidR="00DE023C" w:rsidRPr="00DE623B" w:rsidRDefault="00DE023C" w:rsidP="00B325C2">
            <w:pPr>
              <w:keepLines/>
              <w:widowControl w:val="0"/>
              <w:numPr>
                <w:ilvl w:val="0"/>
                <w:numId w:val="71"/>
              </w:numPr>
              <w:tabs>
                <w:tab w:val="left" w:pos="3240"/>
              </w:tabs>
              <w:autoSpaceDE w:val="0"/>
              <w:autoSpaceDN w:val="0"/>
              <w:adjustRightInd w:val="0"/>
              <w:spacing w:after="0"/>
              <w:rPr>
                <w:rFonts w:ascii="Arial" w:hAnsi="Arial" w:cs="Arial"/>
                <w:color w:val="auto"/>
                <w:sz w:val="24"/>
                <w:lang w:val="sr-Latn-ME" w:eastAsia="mk-MK" w:bidi="ar-SA"/>
              </w:rPr>
            </w:pPr>
            <w:r w:rsidRPr="00DE623B">
              <w:rPr>
                <w:rFonts w:ascii="Arial" w:hAnsi="Arial" w:cs="Arial"/>
                <w:bCs/>
                <w:color w:val="auto"/>
                <w:sz w:val="24"/>
                <w:lang w:val="sr-Latn-ME" w:eastAsia="mk-MK" w:bidi="ar-SA"/>
              </w:rPr>
              <w:t xml:space="preserve">  </w:t>
            </w:r>
            <w:r w:rsidRPr="00DE623B">
              <w:rPr>
                <w:rFonts w:ascii="Arial" w:hAnsi="Arial" w:cs="Arial"/>
                <w:bCs/>
                <w:color w:val="auto"/>
                <w:sz w:val="24"/>
                <w:lang w:val="sr-Latn-ME" w:eastAsia="mk-MK" w:bidi="ar-SA"/>
              </w:rPr>
              <w:fldChar w:fldCharType="begin">
                <w:ffData>
                  <w:name w:val=""/>
                  <w:enabled/>
                  <w:calcOnExit w:val="0"/>
                  <w:checkBox>
                    <w:sizeAuto/>
                    <w:default w:val="0"/>
                  </w:checkBox>
                </w:ffData>
              </w:fldChar>
            </w:r>
            <w:r w:rsidRPr="00DE623B">
              <w:rPr>
                <w:rFonts w:ascii="Arial" w:hAnsi="Arial" w:cs="Arial"/>
                <w:bCs/>
                <w:color w:val="auto"/>
                <w:sz w:val="24"/>
                <w:lang w:val="sr-Latn-ME" w:eastAsia="mk-MK" w:bidi="ar-SA"/>
              </w:rPr>
              <w:instrText xml:space="preserve"> FORMCHECKBOX </w:instrText>
            </w:r>
            <w:r w:rsidR="00C771B7">
              <w:rPr>
                <w:rFonts w:ascii="Arial" w:hAnsi="Arial" w:cs="Arial"/>
                <w:bCs/>
                <w:color w:val="auto"/>
                <w:sz w:val="24"/>
                <w:lang w:val="sr-Latn-ME" w:eastAsia="mk-MK" w:bidi="ar-SA"/>
              </w:rPr>
            </w:r>
            <w:r w:rsidR="00C771B7">
              <w:rPr>
                <w:rFonts w:ascii="Arial" w:hAnsi="Arial" w:cs="Arial"/>
                <w:bCs/>
                <w:color w:val="auto"/>
                <w:sz w:val="24"/>
                <w:lang w:val="sr-Latn-ME" w:eastAsia="mk-MK" w:bidi="ar-SA"/>
              </w:rPr>
              <w:fldChar w:fldCharType="separate"/>
            </w:r>
            <w:r w:rsidRPr="00DE623B">
              <w:rPr>
                <w:rFonts w:ascii="Arial" w:hAnsi="Arial" w:cs="Arial"/>
                <w:bCs/>
                <w:color w:val="auto"/>
                <w:sz w:val="24"/>
                <w:lang w:val="sr-Latn-ME" w:eastAsia="mk-MK" w:bidi="ar-SA"/>
              </w:rPr>
              <w:fldChar w:fldCharType="end"/>
            </w:r>
            <w:r w:rsidRPr="00DE623B">
              <w:rPr>
                <w:rFonts w:ascii="Arial" w:hAnsi="Arial" w:cs="Arial"/>
                <w:bCs/>
                <w:color w:val="auto"/>
                <w:sz w:val="24"/>
                <w:lang w:val="sr-Latn-ME" w:eastAsia="mk-MK" w:bidi="ar-SA"/>
              </w:rPr>
              <w:t xml:space="preserve"> -</w:t>
            </w:r>
            <w:r w:rsidRPr="00DE623B">
              <w:rPr>
                <w:rFonts w:ascii="Arial" w:hAnsi="Arial" w:cs="Arial"/>
                <w:color w:val="auto"/>
                <w:sz w:val="24"/>
                <w:lang w:val="sr-Latn-ME" w:eastAsia="mk-MK" w:bidi="ar-SA"/>
              </w:rPr>
              <w:t xml:space="preserve"> sopstveni sistem, Naziv i verzija sistema ____________________________</w:t>
            </w:r>
          </w:p>
          <w:p w14:paraId="005A990F" w14:textId="7EEE3A30" w:rsidR="00DE023C" w:rsidRPr="00DE623B" w:rsidRDefault="00DE023C" w:rsidP="00B325C2">
            <w:pPr>
              <w:widowControl w:val="0"/>
              <w:numPr>
                <w:ilvl w:val="0"/>
                <w:numId w:val="71"/>
              </w:numPr>
              <w:tabs>
                <w:tab w:val="left" w:pos="3240"/>
              </w:tabs>
              <w:autoSpaceDE w:val="0"/>
              <w:autoSpaceDN w:val="0"/>
              <w:adjustRightInd w:val="0"/>
              <w:spacing w:after="0"/>
              <w:jc w:val="both"/>
              <w:rPr>
                <w:rFonts w:ascii="Arial" w:hAnsi="Arial" w:cs="Arial"/>
                <w:color w:val="auto"/>
                <w:sz w:val="24"/>
                <w:lang w:val="sr-Latn-ME" w:eastAsia="mk-MK" w:bidi="ar-SA"/>
              </w:rPr>
            </w:pPr>
            <w:r w:rsidRPr="00DE623B">
              <w:rPr>
                <w:rFonts w:ascii="Arial" w:hAnsi="Arial" w:cs="Arial"/>
                <w:bCs/>
                <w:color w:val="auto"/>
                <w:sz w:val="24"/>
                <w:lang w:val="sr-Latn-ME" w:eastAsia="mk-MK" w:bidi="ar-SA"/>
              </w:rPr>
              <w:t xml:space="preserve">  </w:t>
            </w:r>
            <w:r w:rsidRPr="00DE623B">
              <w:rPr>
                <w:rFonts w:ascii="Arial" w:hAnsi="Arial" w:cs="Arial"/>
                <w:bCs/>
                <w:color w:val="auto"/>
                <w:sz w:val="24"/>
                <w:lang w:val="sr-Latn-ME" w:eastAsia="mk-MK" w:bidi="ar-SA"/>
              </w:rPr>
              <w:fldChar w:fldCharType="begin">
                <w:ffData>
                  <w:name w:val=""/>
                  <w:enabled/>
                  <w:calcOnExit w:val="0"/>
                  <w:checkBox>
                    <w:sizeAuto/>
                    <w:default w:val="0"/>
                  </w:checkBox>
                </w:ffData>
              </w:fldChar>
            </w:r>
            <w:r w:rsidRPr="00DE623B">
              <w:rPr>
                <w:rFonts w:ascii="Arial" w:hAnsi="Arial" w:cs="Arial"/>
                <w:bCs/>
                <w:color w:val="auto"/>
                <w:sz w:val="24"/>
                <w:lang w:val="sr-Latn-ME" w:eastAsia="mk-MK" w:bidi="ar-SA"/>
              </w:rPr>
              <w:instrText xml:space="preserve"> FORMCHECKBOX </w:instrText>
            </w:r>
            <w:r w:rsidR="00C771B7">
              <w:rPr>
                <w:rFonts w:ascii="Arial" w:hAnsi="Arial" w:cs="Arial"/>
                <w:bCs/>
                <w:color w:val="auto"/>
                <w:sz w:val="24"/>
                <w:lang w:val="sr-Latn-ME" w:eastAsia="mk-MK" w:bidi="ar-SA"/>
              </w:rPr>
            </w:r>
            <w:r w:rsidR="00C771B7">
              <w:rPr>
                <w:rFonts w:ascii="Arial" w:hAnsi="Arial" w:cs="Arial"/>
                <w:bCs/>
                <w:color w:val="auto"/>
                <w:sz w:val="24"/>
                <w:lang w:val="sr-Latn-ME" w:eastAsia="mk-MK" w:bidi="ar-SA"/>
              </w:rPr>
              <w:fldChar w:fldCharType="separate"/>
            </w:r>
            <w:r w:rsidRPr="00DE623B">
              <w:rPr>
                <w:rFonts w:ascii="Arial" w:hAnsi="Arial" w:cs="Arial"/>
                <w:bCs/>
                <w:color w:val="auto"/>
                <w:sz w:val="24"/>
                <w:lang w:val="sr-Latn-ME" w:eastAsia="mk-MK" w:bidi="ar-SA"/>
              </w:rPr>
              <w:fldChar w:fldCharType="end"/>
            </w:r>
            <w:r w:rsidRPr="00DE623B">
              <w:rPr>
                <w:rFonts w:ascii="Arial" w:hAnsi="Arial" w:cs="Arial"/>
                <w:bCs/>
                <w:color w:val="auto"/>
                <w:sz w:val="24"/>
                <w:lang w:val="sr-Latn-ME" w:eastAsia="mk-MK" w:bidi="ar-SA"/>
              </w:rPr>
              <w:t xml:space="preserve"> - Sistem Uprave carina</w:t>
            </w:r>
            <w:r w:rsidRPr="00DE623B">
              <w:rPr>
                <w:rFonts w:ascii="Arial" w:hAnsi="Arial" w:cs="Arial"/>
                <w:color w:val="auto"/>
                <w:sz w:val="24"/>
                <w:lang w:val="sr-Latn-ME" w:eastAsia="mk-MK" w:bidi="ar-SA"/>
              </w:rPr>
              <w:t xml:space="preserve"> </w:t>
            </w:r>
          </w:p>
          <w:p w14:paraId="6B8610AB" w14:textId="77777777" w:rsidR="00F73B8D" w:rsidRPr="00DE623B" w:rsidRDefault="00F73B8D" w:rsidP="00F73B8D">
            <w:pPr>
              <w:widowControl w:val="0"/>
              <w:autoSpaceDE w:val="0"/>
              <w:autoSpaceDN w:val="0"/>
              <w:adjustRightInd w:val="0"/>
              <w:spacing w:after="0"/>
              <w:ind w:left="0" w:firstLine="0"/>
              <w:jc w:val="both"/>
              <w:rPr>
                <w:rFonts w:ascii="Arial" w:hAnsi="Arial" w:cs="Arial"/>
                <w:color w:val="auto"/>
                <w:sz w:val="24"/>
                <w:lang w:val="sr-Latn-ME" w:eastAsia="mk-MK" w:bidi="ar-SA"/>
              </w:rPr>
            </w:pPr>
          </w:p>
        </w:tc>
      </w:tr>
      <w:tr w:rsidR="00F73B8D" w:rsidRPr="00DE623B" w14:paraId="45E880EE" w14:textId="77777777" w:rsidTr="00795958">
        <w:trPr>
          <w:gridAfter w:val="1"/>
          <w:wAfter w:w="13" w:type="dxa"/>
          <w:trHeight w:val="162"/>
        </w:trPr>
        <w:tc>
          <w:tcPr>
            <w:tcW w:w="9072" w:type="dxa"/>
            <w:gridSpan w:val="6"/>
            <w:tcBorders>
              <w:top w:val="single" w:sz="4" w:space="0" w:color="auto"/>
              <w:left w:val="single" w:sz="4" w:space="0" w:color="auto"/>
              <w:bottom w:val="single" w:sz="4" w:space="0" w:color="auto"/>
              <w:right w:val="single" w:sz="4" w:space="0" w:color="auto"/>
            </w:tcBorders>
            <w:shd w:val="clear" w:color="auto" w:fill="auto"/>
          </w:tcPr>
          <w:p w14:paraId="05D7E13C" w14:textId="77777777" w:rsidR="00F73B8D" w:rsidRPr="00DE623B" w:rsidRDefault="00F73B8D" w:rsidP="00F73B8D">
            <w:pPr>
              <w:widowControl w:val="0"/>
              <w:autoSpaceDE w:val="0"/>
              <w:autoSpaceDN w:val="0"/>
              <w:adjustRightInd w:val="0"/>
              <w:spacing w:after="0"/>
              <w:ind w:left="0" w:firstLine="0"/>
              <w:rPr>
                <w:rFonts w:ascii="Arial" w:hAnsi="Arial" w:cs="Arial"/>
                <w:b/>
                <w:color w:val="auto"/>
                <w:sz w:val="24"/>
                <w:lang w:val="sr-Latn-ME" w:eastAsia="mk-MK" w:bidi="ar-SA"/>
              </w:rPr>
            </w:pPr>
          </w:p>
        </w:tc>
      </w:tr>
      <w:tr w:rsidR="00F73B8D" w:rsidRPr="00DE623B" w14:paraId="3973CE9C" w14:textId="77777777" w:rsidTr="00795958">
        <w:trPr>
          <w:gridBefore w:val="1"/>
          <w:wBefore w:w="10" w:type="dxa"/>
          <w:trHeight w:val="420"/>
        </w:trPr>
        <w:tc>
          <w:tcPr>
            <w:tcW w:w="9075" w:type="dxa"/>
            <w:gridSpan w:val="6"/>
            <w:tcBorders>
              <w:top w:val="double" w:sz="4" w:space="0" w:color="auto"/>
              <w:left w:val="double" w:sz="4" w:space="0" w:color="auto"/>
              <w:bottom w:val="double" w:sz="4" w:space="0" w:color="auto"/>
              <w:right w:val="double" w:sz="4" w:space="0" w:color="auto"/>
            </w:tcBorders>
            <w:shd w:val="clear" w:color="auto" w:fill="E6E6E6"/>
            <w:vAlign w:val="center"/>
          </w:tcPr>
          <w:p w14:paraId="03A704E7" w14:textId="77777777" w:rsidR="00F73B8D" w:rsidRPr="00DE623B" w:rsidRDefault="00F73B8D" w:rsidP="00F73B8D">
            <w:pPr>
              <w:autoSpaceDE w:val="0"/>
              <w:autoSpaceDN w:val="0"/>
              <w:adjustRightInd w:val="0"/>
              <w:spacing w:after="0"/>
              <w:ind w:left="0" w:firstLine="0"/>
              <w:rPr>
                <w:rFonts w:ascii="Arial" w:hAnsi="Arial" w:cs="Arial"/>
                <w:b/>
                <w:iCs/>
                <w:color w:val="auto"/>
                <w:sz w:val="24"/>
                <w:lang w:val="sr-Latn-ME" w:bidi="ar-SA"/>
              </w:rPr>
            </w:pPr>
            <w:r w:rsidRPr="00DE623B">
              <w:rPr>
                <w:rFonts w:ascii="Arial" w:hAnsi="Arial" w:cs="Arial"/>
                <w:b/>
                <w:iCs/>
                <w:color w:val="auto"/>
                <w:sz w:val="24"/>
                <w:lang w:val="sr-Latn-ME" w:bidi="ar-SA"/>
              </w:rPr>
              <w:t xml:space="preserve"> Obrazloženje</w:t>
            </w:r>
          </w:p>
        </w:tc>
      </w:tr>
      <w:tr w:rsidR="00F73B8D" w:rsidRPr="00DE623B" w14:paraId="2B480527" w14:textId="77777777" w:rsidTr="00795958">
        <w:trPr>
          <w:gridBefore w:val="1"/>
          <w:wBefore w:w="10" w:type="dxa"/>
          <w:trHeight w:val="420"/>
        </w:trPr>
        <w:tc>
          <w:tcPr>
            <w:tcW w:w="9075" w:type="dxa"/>
            <w:gridSpan w:val="6"/>
            <w:tcBorders>
              <w:top w:val="double" w:sz="4" w:space="0" w:color="auto"/>
              <w:left w:val="single" w:sz="4" w:space="0" w:color="auto"/>
              <w:bottom w:val="double" w:sz="4" w:space="0" w:color="auto"/>
              <w:right w:val="single" w:sz="4" w:space="0" w:color="auto"/>
            </w:tcBorders>
            <w:shd w:val="clear" w:color="auto" w:fill="FFFFFF"/>
          </w:tcPr>
          <w:p w14:paraId="2ACA1575" w14:textId="77777777" w:rsidR="00F73B8D" w:rsidRPr="00DE623B" w:rsidRDefault="00F73B8D" w:rsidP="00F73B8D">
            <w:pPr>
              <w:widowControl w:val="0"/>
              <w:autoSpaceDE w:val="0"/>
              <w:autoSpaceDN w:val="0"/>
              <w:adjustRightInd w:val="0"/>
              <w:spacing w:after="0"/>
              <w:ind w:left="0" w:firstLine="0"/>
              <w:jc w:val="both"/>
              <w:rPr>
                <w:rFonts w:ascii="Arial" w:hAnsi="Arial" w:cs="Arial"/>
                <w:color w:val="auto"/>
                <w:sz w:val="24"/>
                <w:lang w:val="sr-Latn-ME" w:eastAsia="mk-MK" w:bidi="ar-SA"/>
              </w:rPr>
            </w:pPr>
          </w:p>
          <w:p w14:paraId="313753C8" w14:textId="77777777" w:rsidR="00F73B8D" w:rsidRPr="00DE623B" w:rsidRDefault="00F73B8D" w:rsidP="00F73B8D">
            <w:pPr>
              <w:widowControl w:val="0"/>
              <w:autoSpaceDE w:val="0"/>
              <w:autoSpaceDN w:val="0"/>
              <w:adjustRightInd w:val="0"/>
              <w:spacing w:after="0"/>
              <w:ind w:left="0" w:firstLine="0"/>
              <w:jc w:val="both"/>
              <w:rPr>
                <w:rFonts w:ascii="Arial" w:hAnsi="Arial" w:cs="Arial"/>
                <w:iCs/>
                <w:color w:val="auto"/>
                <w:sz w:val="24"/>
                <w:lang w:val="sr-Latn-ME" w:bidi="ar-SA"/>
              </w:rPr>
            </w:pPr>
          </w:p>
          <w:p w14:paraId="531C737A" w14:textId="77777777" w:rsidR="00F73B8D" w:rsidRPr="00DE623B" w:rsidRDefault="00F73B8D" w:rsidP="00F73B8D">
            <w:pPr>
              <w:widowControl w:val="0"/>
              <w:autoSpaceDE w:val="0"/>
              <w:autoSpaceDN w:val="0"/>
              <w:adjustRightInd w:val="0"/>
              <w:spacing w:after="0"/>
              <w:ind w:left="0" w:firstLine="0"/>
              <w:jc w:val="both"/>
              <w:rPr>
                <w:rFonts w:ascii="Arial" w:hAnsi="Arial" w:cs="Arial"/>
                <w:iCs/>
                <w:color w:val="auto"/>
                <w:sz w:val="24"/>
                <w:lang w:val="sr-Latn-ME" w:bidi="ar-SA"/>
              </w:rPr>
            </w:pPr>
          </w:p>
          <w:p w14:paraId="56751C29" w14:textId="77777777" w:rsidR="00F73B8D" w:rsidRPr="00DE623B" w:rsidRDefault="00F73B8D" w:rsidP="00F73B8D">
            <w:pPr>
              <w:widowControl w:val="0"/>
              <w:autoSpaceDE w:val="0"/>
              <w:autoSpaceDN w:val="0"/>
              <w:adjustRightInd w:val="0"/>
              <w:spacing w:after="0"/>
              <w:ind w:left="0" w:firstLine="0"/>
              <w:jc w:val="both"/>
              <w:rPr>
                <w:rFonts w:ascii="Arial" w:hAnsi="Arial" w:cs="Arial"/>
                <w:iCs/>
                <w:color w:val="auto"/>
                <w:sz w:val="24"/>
                <w:lang w:val="sr-Latn-ME" w:bidi="ar-SA"/>
              </w:rPr>
            </w:pPr>
          </w:p>
          <w:p w14:paraId="44544C67" w14:textId="77777777" w:rsidR="00F73B8D" w:rsidRPr="00DE623B" w:rsidRDefault="00F73B8D" w:rsidP="00F73B8D">
            <w:pPr>
              <w:widowControl w:val="0"/>
              <w:autoSpaceDE w:val="0"/>
              <w:autoSpaceDN w:val="0"/>
              <w:adjustRightInd w:val="0"/>
              <w:spacing w:after="0"/>
              <w:ind w:left="0" w:firstLine="0"/>
              <w:jc w:val="both"/>
              <w:rPr>
                <w:rFonts w:ascii="Arial" w:hAnsi="Arial" w:cs="Arial"/>
                <w:iCs/>
                <w:color w:val="auto"/>
                <w:sz w:val="24"/>
                <w:lang w:val="sr-Latn-ME" w:bidi="ar-SA"/>
              </w:rPr>
            </w:pPr>
          </w:p>
          <w:p w14:paraId="4AF5EB93" w14:textId="77777777" w:rsidR="00F73B8D" w:rsidRPr="00DE623B" w:rsidRDefault="00F73B8D" w:rsidP="00F73B8D">
            <w:pPr>
              <w:widowControl w:val="0"/>
              <w:autoSpaceDE w:val="0"/>
              <w:autoSpaceDN w:val="0"/>
              <w:adjustRightInd w:val="0"/>
              <w:spacing w:after="0"/>
              <w:ind w:left="0" w:firstLine="0"/>
              <w:jc w:val="both"/>
              <w:rPr>
                <w:rFonts w:ascii="Arial" w:hAnsi="Arial" w:cs="Arial"/>
                <w:iCs/>
                <w:color w:val="auto"/>
                <w:sz w:val="24"/>
                <w:lang w:val="sr-Latn-ME" w:bidi="ar-SA"/>
              </w:rPr>
            </w:pPr>
          </w:p>
          <w:p w14:paraId="4B99DFDB" w14:textId="77777777" w:rsidR="00F73B8D" w:rsidRPr="00DE623B" w:rsidRDefault="00F73B8D" w:rsidP="00F73B8D">
            <w:pPr>
              <w:widowControl w:val="0"/>
              <w:autoSpaceDE w:val="0"/>
              <w:autoSpaceDN w:val="0"/>
              <w:adjustRightInd w:val="0"/>
              <w:spacing w:after="0"/>
              <w:ind w:left="0" w:firstLine="0"/>
              <w:jc w:val="both"/>
              <w:rPr>
                <w:rFonts w:ascii="Arial" w:hAnsi="Arial" w:cs="Arial"/>
                <w:iCs/>
                <w:color w:val="auto"/>
                <w:sz w:val="24"/>
                <w:lang w:val="sr-Latn-ME" w:bidi="ar-SA"/>
              </w:rPr>
            </w:pPr>
          </w:p>
          <w:p w14:paraId="00C8CB5A" w14:textId="77777777" w:rsidR="00F73B8D" w:rsidRPr="00DE623B" w:rsidRDefault="00F73B8D" w:rsidP="00F73B8D">
            <w:pPr>
              <w:widowControl w:val="0"/>
              <w:autoSpaceDE w:val="0"/>
              <w:autoSpaceDN w:val="0"/>
              <w:adjustRightInd w:val="0"/>
              <w:spacing w:after="0"/>
              <w:ind w:left="0" w:firstLine="0"/>
              <w:jc w:val="both"/>
              <w:rPr>
                <w:rFonts w:ascii="Arial" w:hAnsi="Arial" w:cs="Arial"/>
                <w:iCs/>
                <w:color w:val="auto"/>
                <w:sz w:val="24"/>
                <w:lang w:val="sr-Latn-ME" w:bidi="ar-SA"/>
              </w:rPr>
            </w:pPr>
          </w:p>
          <w:p w14:paraId="6389EB7E" w14:textId="77777777" w:rsidR="00F73B8D" w:rsidRPr="00DE623B" w:rsidRDefault="00F73B8D" w:rsidP="00F73B8D">
            <w:pPr>
              <w:widowControl w:val="0"/>
              <w:autoSpaceDE w:val="0"/>
              <w:autoSpaceDN w:val="0"/>
              <w:adjustRightInd w:val="0"/>
              <w:spacing w:after="0"/>
              <w:ind w:left="0" w:firstLine="0"/>
              <w:jc w:val="both"/>
              <w:rPr>
                <w:rFonts w:ascii="Arial" w:hAnsi="Arial" w:cs="Arial"/>
                <w:iCs/>
                <w:color w:val="auto"/>
                <w:sz w:val="24"/>
                <w:lang w:val="sr-Latn-ME" w:bidi="ar-SA"/>
              </w:rPr>
            </w:pPr>
          </w:p>
          <w:p w14:paraId="3C1155F9" w14:textId="77777777" w:rsidR="00F73B8D" w:rsidRPr="00DE623B" w:rsidRDefault="00F73B8D" w:rsidP="00F73B8D">
            <w:pPr>
              <w:widowControl w:val="0"/>
              <w:autoSpaceDE w:val="0"/>
              <w:autoSpaceDN w:val="0"/>
              <w:adjustRightInd w:val="0"/>
              <w:spacing w:after="0"/>
              <w:ind w:left="0" w:firstLine="0"/>
              <w:jc w:val="both"/>
              <w:rPr>
                <w:rFonts w:ascii="Arial" w:hAnsi="Arial" w:cs="Arial"/>
                <w:iCs/>
                <w:color w:val="auto"/>
                <w:sz w:val="24"/>
                <w:lang w:val="sr-Latn-ME" w:bidi="ar-SA"/>
              </w:rPr>
            </w:pPr>
          </w:p>
          <w:p w14:paraId="22AB938B" w14:textId="45146FC9" w:rsidR="00F73B8D" w:rsidRPr="00DE623B" w:rsidRDefault="00F73B8D" w:rsidP="00F73B8D">
            <w:pPr>
              <w:widowControl w:val="0"/>
              <w:autoSpaceDE w:val="0"/>
              <w:autoSpaceDN w:val="0"/>
              <w:adjustRightInd w:val="0"/>
              <w:spacing w:after="0"/>
              <w:ind w:left="0" w:firstLine="0"/>
              <w:jc w:val="both"/>
              <w:rPr>
                <w:rFonts w:ascii="Arial" w:hAnsi="Arial" w:cs="Arial"/>
                <w:iCs/>
                <w:color w:val="auto"/>
                <w:sz w:val="24"/>
                <w:lang w:val="sr-Latn-ME" w:bidi="ar-SA"/>
              </w:rPr>
            </w:pPr>
          </w:p>
        </w:tc>
      </w:tr>
      <w:tr w:rsidR="00F73B8D" w:rsidRPr="00DE623B" w14:paraId="16EE7304" w14:textId="77777777" w:rsidTr="00F73B8D">
        <w:trPr>
          <w:gridBefore w:val="1"/>
          <w:wBefore w:w="10" w:type="dxa"/>
          <w:trHeight w:val="420"/>
        </w:trPr>
        <w:tc>
          <w:tcPr>
            <w:tcW w:w="9075" w:type="dxa"/>
            <w:gridSpan w:val="6"/>
            <w:tcBorders>
              <w:top w:val="double" w:sz="4" w:space="0" w:color="auto"/>
              <w:left w:val="double" w:sz="4" w:space="0" w:color="auto"/>
              <w:bottom w:val="single" w:sz="4" w:space="0" w:color="auto"/>
              <w:right w:val="double" w:sz="4" w:space="0" w:color="auto"/>
            </w:tcBorders>
            <w:shd w:val="clear" w:color="auto" w:fill="F2F2F2"/>
            <w:vAlign w:val="center"/>
          </w:tcPr>
          <w:p w14:paraId="04FA71DA" w14:textId="77777777" w:rsidR="00F73B8D" w:rsidRPr="00DE623B" w:rsidRDefault="00F73B8D" w:rsidP="00F73B8D">
            <w:pPr>
              <w:widowControl w:val="0"/>
              <w:autoSpaceDE w:val="0"/>
              <w:autoSpaceDN w:val="0"/>
              <w:adjustRightInd w:val="0"/>
              <w:spacing w:after="0"/>
              <w:ind w:left="0" w:firstLine="0"/>
              <w:rPr>
                <w:rFonts w:ascii="Arial" w:hAnsi="Arial" w:cs="Arial"/>
                <w:b/>
                <w:iCs/>
                <w:color w:val="auto"/>
                <w:sz w:val="24"/>
                <w:lang w:val="sr-Latn-ME" w:bidi="ar-SA"/>
              </w:rPr>
            </w:pPr>
            <w:r w:rsidRPr="00DE623B">
              <w:rPr>
                <w:rFonts w:ascii="Arial" w:hAnsi="Arial" w:cs="Arial"/>
                <w:b/>
                <w:iCs/>
                <w:color w:val="auto"/>
                <w:sz w:val="24"/>
                <w:lang w:val="sr-Latn-ME" w:bidi="ar-SA"/>
              </w:rPr>
              <w:lastRenderedPageBreak/>
              <w:t>Pravna pouka</w:t>
            </w:r>
          </w:p>
        </w:tc>
      </w:tr>
      <w:tr w:rsidR="00F73B8D" w:rsidRPr="00DE623B" w14:paraId="3B5EDC48" w14:textId="77777777" w:rsidTr="00795958">
        <w:trPr>
          <w:gridBefore w:val="1"/>
          <w:wBefore w:w="10" w:type="dxa"/>
          <w:trHeight w:val="420"/>
        </w:trPr>
        <w:tc>
          <w:tcPr>
            <w:tcW w:w="9075" w:type="dxa"/>
            <w:gridSpan w:val="6"/>
            <w:tcBorders>
              <w:top w:val="double" w:sz="4" w:space="0" w:color="auto"/>
              <w:left w:val="single" w:sz="4" w:space="0" w:color="auto"/>
              <w:bottom w:val="single" w:sz="4" w:space="0" w:color="auto"/>
              <w:right w:val="single" w:sz="4" w:space="0" w:color="auto"/>
            </w:tcBorders>
            <w:shd w:val="clear" w:color="auto" w:fill="FFFFFF"/>
          </w:tcPr>
          <w:p w14:paraId="54BF2A7B" w14:textId="77777777" w:rsidR="00F73B8D" w:rsidRPr="00DE623B" w:rsidRDefault="00F73B8D" w:rsidP="00F73B8D">
            <w:pPr>
              <w:widowControl w:val="0"/>
              <w:autoSpaceDE w:val="0"/>
              <w:autoSpaceDN w:val="0"/>
              <w:adjustRightInd w:val="0"/>
              <w:spacing w:after="0"/>
              <w:ind w:left="0" w:firstLine="0"/>
              <w:jc w:val="both"/>
              <w:rPr>
                <w:rFonts w:ascii="Arial" w:hAnsi="Arial" w:cs="Arial"/>
                <w:color w:val="auto"/>
                <w:sz w:val="24"/>
                <w:lang w:val="sr-Latn-ME" w:eastAsia="mk-MK" w:bidi="ar-SA"/>
              </w:rPr>
            </w:pPr>
          </w:p>
          <w:p w14:paraId="44CD9C35" w14:textId="77777777" w:rsidR="00F73B8D" w:rsidRPr="00DE623B" w:rsidRDefault="00F73B8D" w:rsidP="00F73B8D">
            <w:pPr>
              <w:widowControl w:val="0"/>
              <w:autoSpaceDE w:val="0"/>
              <w:autoSpaceDN w:val="0"/>
              <w:adjustRightInd w:val="0"/>
              <w:spacing w:after="0"/>
              <w:ind w:left="0" w:firstLine="0"/>
              <w:jc w:val="both"/>
              <w:rPr>
                <w:rFonts w:ascii="Arial" w:hAnsi="Arial" w:cs="Arial"/>
                <w:color w:val="auto"/>
                <w:sz w:val="24"/>
                <w:lang w:val="sr-Latn-ME" w:eastAsia="mk-MK" w:bidi="ar-SA"/>
              </w:rPr>
            </w:pPr>
            <w:r w:rsidRPr="00DE623B">
              <w:rPr>
                <w:rFonts w:ascii="Arial" w:hAnsi="Arial" w:cs="Arial"/>
                <w:color w:val="auto"/>
                <w:sz w:val="24"/>
                <w:lang w:val="sr-Latn-ME" w:eastAsia="mk-MK" w:bidi="ar-SA"/>
              </w:rPr>
              <w:t>Protiv ovog odobrenja može se izjaviti žalba Ministarstvu finansija, u roku od 15 dana od dana dostavljanja rješenja, preko ovog organa, taksirana sa 4,00 eura administarativne takse, shodno tarifnom broju 2 Tarife za administarativne takse (Službeni list Crne Gore broj 18/19 od 22.03.2019).</w:t>
            </w:r>
          </w:p>
          <w:p w14:paraId="1EEE69D5" w14:textId="77777777" w:rsidR="00F73B8D" w:rsidRPr="00DE623B" w:rsidRDefault="00F73B8D" w:rsidP="00F73B8D">
            <w:pPr>
              <w:widowControl w:val="0"/>
              <w:autoSpaceDE w:val="0"/>
              <w:autoSpaceDN w:val="0"/>
              <w:adjustRightInd w:val="0"/>
              <w:spacing w:after="0"/>
              <w:ind w:left="0" w:firstLine="0"/>
              <w:jc w:val="both"/>
              <w:rPr>
                <w:rFonts w:ascii="Arial" w:hAnsi="Arial" w:cs="Arial"/>
                <w:color w:val="auto"/>
                <w:sz w:val="24"/>
                <w:lang w:val="sr-Latn-ME" w:eastAsia="mk-MK" w:bidi="ar-SA"/>
              </w:rPr>
            </w:pPr>
          </w:p>
        </w:tc>
      </w:tr>
      <w:tr w:rsidR="00F73B8D" w:rsidRPr="00DE623B" w14:paraId="08EB7B11" w14:textId="77777777" w:rsidTr="00795958">
        <w:trPr>
          <w:gridBefore w:val="1"/>
          <w:wBefore w:w="10" w:type="dxa"/>
          <w:trHeight w:val="870"/>
        </w:trPr>
        <w:tc>
          <w:tcPr>
            <w:tcW w:w="3182" w:type="dxa"/>
            <w:tcBorders>
              <w:top w:val="single" w:sz="4" w:space="0" w:color="auto"/>
              <w:left w:val="single" w:sz="4" w:space="0" w:color="auto"/>
              <w:bottom w:val="single" w:sz="4" w:space="0" w:color="auto"/>
              <w:right w:val="single" w:sz="4" w:space="0" w:color="auto"/>
            </w:tcBorders>
            <w:shd w:val="clear" w:color="auto" w:fill="FFFFFF"/>
          </w:tcPr>
          <w:p w14:paraId="41359012" w14:textId="77777777" w:rsidR="00F73B8D" w:rsidRPr="00DE623B" w:rsidRDefault="00F73B8D" w:rsidP="00F73B8D">
            <w:pPr>
              <w:autoSpaceDE w:val="0"/>
              <w:autoSpaceDN w:val="0"/>
              <w:adjustRightInd w:val="0"/>
              <w:spacing w:after="0" w:line="240" w:lineRule="exact"/>
              <w:ind w:left="0" w:firstLine="0"/>
              <w:jc w:val="center"/>
              <w:rPr>
                <w:rFonts w:ascii="Arial" w:hAnsi="Arial" w:cs="Arial"/>
                <w:color w:val="auto"/>
                <w:sz w:val="24"/>
                <w:lang w:val="sr-Latn-ME" w:bidi="ar-SA"/>
              </w:rPr>
            </w:pPr>
          </w:p>
          <w:p w14:paraId="3EE4DB2E" w14:textId="77777777" w:rsidR="00F73B8D" w:rsidRPr="00DE623B" w:rsidRDefault="00F73B8D" w:rsidP="00F73B8D">
            <w:pPr>
              <w:autoSpaceDE w:val="0"/>
              <w:autoSpaceDN w:val="0"/>
              <w:adjustRightInd w:val="0"/>
              <w:spacing w:after="0" w:line="240" w:lineRule="exact"/>
              <w:ind w:left="0" w:firstLine="0"/>
              <w:jc w:val="both"/>
              <w:rPr>
                <w:rFonts w:ascii="Arial" w:hAnsi="Arial" w:cs="Arial"/>
                <w:b/>
                <w:color w:val="auto"/>
                <w:sz w:val="24"/>
                <w:lang w:val="sr-Latn-ME" w:bidi="ar-SA"/>
              </w:rPr>
            </w:pPr>
            <w:r w:rsidRPr="00DE623B">
              <w:rPr>
                <w:rFonts w:ascii="Arial" w:hAnsi="Arial" w:cs="Arial"/>
                <w:b/>
                <w:color w:val="auto"/>
                <w:sz w:val="24"/>
                <w:lang w:val="sr-Latn-ME" w:bidi="ar-SA"/>
              </w:rPr>
              <w:t>Broj odobrenja</w:t>
            </w:r>
          </w:p>
          <w:p w14:paraId="6CB948FA" w14:textId="77777777" w:rsidR="00F73B8D" w:rsidRPr="00DE623B" w:rsidRDefault="00F73B8D" w:rsidP="00F73B8D">
            <w:pPr>
              <w:autoSpaceDE w:val="0"/>
              <w:autoSpaceDN w:val="0"/>
              <w:adjustRightInd w:val="0"/>
              <w:spacing w:after="0" w:line="240" w:lineRule="exact"/>
              <w:ind w:left="0" w:firstLine="0"/>
              <w:jc w:val="both"/>
              <w:rPr>
                <w:rFonts w:ascii="Arial" w:hAnsi="Arial" w:cs="Arial"/>
                <w:color w:val="auto"/>
                <w:sz w:val="24"/>
                <w:lang w:val="sr-Latn-ME" w:bidi="ar-SA"/>
              </w:rPr>
            </w:pPr>
          </w:p>
          <w:p w14:paraId="57FF4E53" w14:textId="77777777" w:rsidR="00F73B8D" w:rsidRPr="00DE623B" w:rsidRDefault="00F73B8D" w:rsidP="00F73B8D">
            <w:pPr>
              <w:autoSpaceDE w:val="0"/>
              <w:autoSpaceDN w:val="0"/>
              <w:adjustRightInd w:val="0"/>
              <w:spacing w:after="0" w:line="240" w:lineRule="exact"/>
              <w:ind w:left="0" w:firstLine="0"/>
              <w:jc w:val="both"/>
              <w:rPr>
                <w:rFonts w:ascii="Arial" w:hAnsi="Arial" w:cs="Arial"/>
                <w:color w:val="auto"/>
                <w:sz w:val="24"/>
                <w:lang w:val="sr-Latn-ME" w:bidi="ar-SA"/>
              </w:rPr>
            </w:pPr>
          </w:p>
        </w:tc>
        <w:tc>
          <w:tcPr>
            <w:tcW w:w="2529"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14:paraId="786CAADA" w14:textId="77777777" w:rsidR="00F73B8D" w:rsidRPr="00DE623B" w:rsidRDefault="00F73B8D" w:rsidP="00F73B8D">
            <w:pPr>
              <w:autoSpaceDE w:val="0"/>
              <w:autoSpaceDN w:val="0"/>
              <w:adjustRightInd w:val="0"/>
              <w:spacing w:after="0" w:line="240" w:lineRule="exact"/>
              <w:ind w:left="0" w:firstLine="0"/>
              <w:jc w:val="center"/>
              <w:rPr>
                <w:rFonts w:ascii="Arial" w:hAnsi="Arial" w:cs="Arial"/>
                <w:color w:val="auto"/>
                <w:sz w:val="24"/>
                <w:lang w:val="sr-Latn-ME" w:bidi="ar-SA"/>
              </w:rPr>
            </w:pPr>
          </w:p>
          <w:p w14:paraId="7BE37231" w14:textId="77777777" w:rsidR="00F73B8D" w:rsidRPr="00DE623B" w:rsidRDefault="00F73B8D" w:rsidP="00F73B8D">
            <w:pPr>
              <w:autoSpaceDE w:val="0"/>
              <w:autoSpaceDN w:val="0"/>
              <w:adjustRightInd w:val="0"/>
              <w:spacing w:after="0" w:line="240" w:lineRule="exact"/>
              <w:ind w:left="0" w:firstLine="0"/>
              <w:jc w:val="center"/>
              <w:rPr>
                <w:rFonts w:ascii="Arial" w:hAnsi="Arial" w:cs="Arial"/>
                <w:color w:val="auto"/>
                <w:sz w:val="24"/>
                <w:lang w:val="sr-Latn-ME" w:bidi="ar-SA"/>
              </w:rPr>
            </w:pPr>
          </w:p>
          <w:p w14:paraId="5FA0AB86" w14:textId="77777777" w:rsidR="00F73B8D" w:rsidRPr="00DE623B" w:rsidRDefault="00F73B8D" w:rsidP="00F73B8D">
            <w:pPr>
              <w:autoSpaceDE w:val="0"/>
              <w:autoSpaceDN w:val="0"/>
              <w:adjustRightInd w:val="0"/>
              <w:spacing w:after="0" w:line="240" w:lineRule="exact"/>
              <w:ind w:left="0" w:firstLine="0"/>
              <w:jc w:val="center"/>
              <w:rPr>
                <w:rFonts w:ascii="Arial" w:hAnsi="Arial" w:cs="Arial"/>
                <w:color w:val="auto"/>
                <w:sz w:val="24"/>
                <w:lang w:val="sr-Latn-ME" w:bidi="ar-SA"/>
              </w:rPr>
            </w:pPr>
          </w:p>
          <w:p w14:paraId="31E118E9" w14:textId="77777777" w:rsidR="00F73B8D" w:rsidRPr="00DE623B" w:rsidRDefault="00F73B8D" w:rsidP="00F73B8D">
            <w:pPr>
              <w:autoSpaceDE w:val="0"/>
              <w:autoSpaceDN w:val="0"/>
              <w:adjustRightInd w:val="0"/>
              <w:spacing w:after="0" w:line="240" w:lineRule="exact"/>
              <w:ind w:left="0" w:firstLine="0"/>
              <w:jc w:val="center"/>
              <w:rPr>
                <w:rFonts w:ascii="Arial" w:hAnsi="Arial" w:cs="Arial"/>
                <w:color w:val="auto"/>
                <w:sz w:val="24"/>
                <w:lang w:val="sr-Latn-ME" w:bidi="ar-SA"/>
              </w:rPr>
            </w:pPr>
          </w:p>
          <w:p w14:paraId="23856555" w14:textId="77777777" w:rsidR="00F73B8D" w:rsidRPr="00DE623B" w:rsidRDefault="00F73B8D" w:rsidP="00F73B8D">
            <w:pPr>
              <w:autoSpaceDE w:val="0"/>
              <w:autoSpaceDN w:val="0"/>
              <w:adjustRightInd w:val="0"/>
              <w:spacing w:after="0" w:line="240" w:lineRule="exact"/>
              <w:ind w:left="0" w:firstLine="0"/>
              <w:jc w:val="center"/>
              <w:rPr>
                <w:rFonts w:ascii="Arial" w:hAnsi="Arial" w:cs="Arial"/>
                <w:color w:val="auto"/>
                <w:sz w:val="24"/>
                <w:lang w:val="sr-Latn-ME" w:bidi="ar-SA"/>
              </w:rPr>
            </w:pPr>
          </w:p>
          <w:p w14:paraId="4F8D3AAE" w14:textId="77777777" w:rsidR="00F73B8D" w:rsidRPr="00DE623B" w:rsidRDefault="00F73B8D" w:rsidP="00F73B8D">
            <w:pPr>
              <w:autoSpaceDE w:val="0"/>
              <w:autoSpaceDN w:val="0"/>
              <w:adjustRightInd w:val="0"/>
              <w:spacing w:after="0" w:line="240" w:lineRule="exact"/>
              <w:ind w:left="0" w:firstLine="0"/>
              <w:jc w:val="center"/>
              <w:rPr>
                <w:rFonts w:ascii="Arial" w:hAnsi="Arial" w:cs="Arial"/>
                <w:color w:val="auto"/>
                <w:sz w:val="24"/>
                <w:lang w:val="sr-Latn-ME" w:bidi="ar-SA"/>
              </w:rPr>
            </w:pPr>
          </w:p>
        </w:tc>
        <w:tc>
          <w:tcPr>
            <w:tcW w:w="336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78110604" w14:textId="77777777" w:rsidR="00F73B8D" w:rsidRPr="00DE623B" w:rsidRDefault="00F73B8D" w:rsidP="00F73B8D">
            <w:pPr>
              <w:autoSpaceDE w:val="0"/>
              <w:autoSpaceDN w:val="0"/>
              <w:adjustRightInd w:val="0"/>
              <w:spacing w:after="0" w:line="240" w:lineRule="exact"/>
              <w:ind w:left="0" w:firstLine="0"/>
              <w:jc w:val="center"/>
              <w:rPr>
                <w:rFonts w:ascii="Arial" w:hAnsi="Arial" w:cs="Arial"/>
                <w:color w:val="auto"/>
                <w:sz w:val="24"/>
                <w:lang w:val="sr-Latn-ME" w:bidi="ar-SA"/>
              </w:rPr>
            </w:pPr>
          </w:p>
          <w:p w14:paraId="4020BB5E" w14:textId="77777777" w:rsidR="00F73B8D" w:rsidRPr="00DE623B" w:rsidRDefault="00F73B8D" w:rsidP="00F73B8D">
            <w:pPr>
              <w:autoSpaceDE w:val="0"/>
              <w:autoSpaceDN w:val="0"/>
              <w:adjustRightInd w:val="0"/>
              <w:spacing w:after="0" w:line="240" w:lineRule="exact"/>
              <w:ind w:left="0" w:firstLine="0"/>
              <w:jc w:val="center"/>
              <w:rPr>
                <w:rFonts w:ascii="Arial" w:hAnsi="Arial" w:cs="Arial"/>
                <w:b/>
                <w:color w:val="auto"/>
                <w:sz w:val="24"/>
                <w:lang w:val="sr-Latn-ME" w:bidi="ar-SA"/>
              </w:rPr>
            </w:pPr>
          </w:p>
          <w:p w14:paraId="42C0DEFD" w14:textId="77777777" w:rsidR="00F73B8D" w:rsidRPr="00DE623B" w:rsidRDefault="00F73B8D" w:rsidP="00F73B8D">
            <w:pPr>
              <w:autoSpaceDE w:val="0"/>
              <w:autoSpaceDN w:val="0"/>
              <w:adjustRightInd w:val="0"/>
              <w:spacing w:after="0" w:line="240" w:lineRule="exact"/>
              <w:ind w:left="0" w:firstLine="0"/>
              <w:jc w:val="center"/>
              <w:rPr>
                <w:rFonts w:ascii="Arial" w:hAnsi="Arial" w:cs="Arial"/>
                <w:b/>
                <w:color w:val="auto"/>
                <w:sz w:val="24"/>
                <w:lang w:val="sr-Latn-ME" w:bidi="ar-SA"/>
              </w:rPr>
            </w:pPr>
            <w:r w:rsidRPr="00DE623B">
              <w:rPr>
                <w:rFonts w:ascii="Arial" w:hAnsi="Arial" w:cs="Arial"/>
                <w:b/>
                <w:color w:val="auto"/>
                <w:sz w:val="24"/>
                <w:lang w:val="sr-Latn-ME" w:bidi="ar-SA"/>
              </w:rPr>
              <w:t xml:space="preserve"> Direktor</w:t>
            </w:r>
          </w:p>
          <w:p w14:paraId="7C376194" w14:textId="77777777" w:rsidR="00F73B8D" w:rsidRPr="00DE623B" w:rsidRDefault="00F73B8D" w:rsidP="00F73B8D">
            <w:pPr>
              <w:autoSpaceDE w:val="0"/>
              <w:autoSpaceDN w:val="0"/>
              <w:adjustRightInd w:val="0"/>
              <w:spacing w:after="0" w:line="240" w:lineRule="exact"/>
              <w:ind w:left="0" w:firstLine="0"/>
              <w:jc w:val="center"/>
              <w:rPr>
                <w:rFonts w:ascii="Arial" w:hAnsi="Arial" w:cs="Arial"/>
                <w:b/>
                <w:color w:val="auto"/>
                <w:sz w:val="24"/>
                <w:lang w:val="sr-Latn-ME" w:bidi="ar-SA"/>
              </w:rPr>
            </w:pPr>
          </w:p>
          <w:p w14:paraId="78AE3E9D" w14:textId="77777777" w:rsidR="00F73B8D" w:rsidRPr="00DE623B" w:rsidRDefault="00F73B8D" w:rsidP="00F73B8D">
            <w:pPr>
              <w:autoSpaceDE w:val="0"/>
              <w:autoSpaceDN w:val="0"/>
              <w:adjustRightInd w:val="0"/>
              <w:spacing w:after="0" w:line="240" w:lineRule="exact"/>
              <w:ind w:left="0" w:firstLine="0"/>
              <w:jc w:val="center"/>
              <w:rPr>
                <w:rFonts w:ascii="Arial" w:hAnsi="Arial" w:cs="Arial"/>
                <w:b/>
                <w:color w:val="auto"/>
                <w:sz w:val="24"/>
                <w:lang w:val="sr-Latn-ME" w:bidi="ar-SA"/>
              </w:rPr>
            </w:pPr>
          </w:p>
          <w:p w14:paraId="4FA50632" w14:textId="2294B375" w:rsidR="00F73B8D" w:rsidRPr="00DE623B" w:rsidRDefault="00F73B8D" w:rsidP="00F73B8D">
            <w:pPr>
              <w:autoSpaceDE w:val="0"/>
              <w:autoSpaceDN w:val="0"/>
              <w:adjustRightInd w:val="0"/>
              <w:spacing w:after="0" w:line="240" w:lineRule="exact"/>
              <w:ind w:left="0" w:firstLine="0"/>
              <w:jc w:val="center"/>
              <w:rPr>
                <w:rFonts w:ascii="Arial" w:hAnsi="Arial" w:cs="Arial"/>
                <w:color w:val="auto"/>
                <w:sz w:val="24"/>
                <w:lang w:val="sr-Latn-ME" w:bidi="ar-SA"/>
              </w:rPr>
            </w:pPr>
            <w:r w:rsidRPr="00DE623B">
              <w:rPr>
                <w:rFonts w:ascii="Arial" w:hAnsi="Arial" w:cs="Arial"/>
                <w:color w:val="auto"/>
                <w:sz w:val="24"/>
                <w:lang w:val="sr-Latn-ME" w:bidi="ar-SA"/>
              </w:rPr>
              <w:t>_______________________</w:t>
            </w:r>
          </w:p>
        </w:tc>
      </w:tr>
      <w:tr w:rsidR="00F73B8D" w:rsidRPr="00DE623B" w14:paraId="1398D493" w14:textId="77777777" w:rsidTr="00795958">
        <w:trPr>
          <w:gridBefore w:val="1"/>
          <w:wBefore w:w="10" w:type="dxa"/>
          <w:trHeight w:val="795"/>
        </w:trPr>
        <w:tc>
          <w:tcPr>
            <w:tcW w:w="3182" w:type="dxa"/>
            <w:tcBorders>
              <w:top w:val="single" w:sz="4" w:space="0" w:color="auto"/>
              <w:left w:val="single" w:sz="4" w:space="0" w:color="auto"/>
              <w:bottom w:val="single" w:sz="4" w:space="0" w:color="auto"/>
              <w:right w:val="single" w:sz="4" w:space="0" w:color="auto"/>
            </w:tcBorders>
            <w:shd w:val="clear" w:color="auto" w:fill="FFFFFF"/>
          </w:tcPr>
          <w:p w14:paraId="4CDCF8EB" w14:textId="77777777" w:rsidR="00F73B8D" w:rsidRPr="00DE623B" w:rsidRDefault="00F73B8D" w:rsidP="00F73B8D">
            <w:pPr>
              <w:autoSpaceDE w:val="0"/>
              <w:autoSpaceDN w:val="0"/>
              <w:adjustRightInd w:val="0"/>
              <w:spacing w:after="0" w:line="240" w:lineRule="exact"/>
              <w:ind w:left="0" w:firstLine="0"/>
              <w:jc w:val="both"/>
              <w:rPr>
                <w:rFonts w:ascii="Arial" w:hAnsi="Arial" w:cs="Arial"/>
                <w:color w:val="auto"/>
                <w:sz w:val="24"/>
                <w:lang w:val="sr-Latn-ME" w:bidi="ar-SA"/>
              </w:rPr>
            </w:pPr>
          </w:p>
          <w:p w14:paraId="54461C9F" w14:textId="77777777" w:rsidR="00F73B8D" w:rsidRPr="00DE623B" w:rsidRDefault="00F73B8D" w:rsidP="00F73B8D">
            <w:pPr>
              <w:autoSpaceDE w:val="0"/>
              <w:autoSpaceDN w:val="0"/>
              <w:adjustRightInd w:val="0"/>
              <w:spacing w:after="0" w:line="240" w:lineRule="exact"/>
              <w:ind w:left="0" w:firstLine="0"/>
              <w:rPr>
                <w:rFonts w:ascii="Arial" w:hAnsi="Arial" w:cs="Arial"/>
                <w:color w:val="auto"/>
                <w:sz w:val="24"/>
                <w:lang w:val="sr-Latn-ME" w:bidi="ar-SA"/>
              </w:rPr>
            </w:pPr>
            <w:r w:rsidRPr="00DE623B">
              <w:rPr>
                <w:rFonts w:ascii="Arial" w:hAnsi="Arial" w:cs="Arial"/>
                <w:bCs/>
                <w:color w:val="auto"/>
                <w:sz w:val="24"/>
                <w:lang w:val="sr-Latn-ME" w:bidi="ar-SA"/>
              </w:rPr>
              <w:t>U</w:t>
            </w:r>
            <w:r w:rsidRPr="00DE623B">
              <w:rPr>
                <w:rFonts w:ascii="Arial" w:hAnsi="Arial" w:cs="Arial"/>
                <w:b/>
                <w:color w:val="auto"/>
                <w:sz w:val="24"/>
                <w:lang w:val="sr-Latn-ME" w:bidi="ar-SA"/>
              </w:rPr>
              <w:t xml:space="preserve"> Podgorici,</w:t>
            </w:r>
            <w:r w:rsidRPr="00DE623B">
              <w:rPr>
                <w:rFonts w:ascii="Arial" w:hAnsi="Arial" w:cs="Arial"/>
                <w:color w:val="auto"/>
                <w:sz w:val="24"/>
                <w:lang w:val="sr-Latn-ME" w:bidi="ar-SA"/>
              </w:rPr>
              <w:t xml:space="preserve"> dana</w:t>
            </w:r>
          </w:p>
          <w:p w14:paraId="20C4E405" w14:textId="77777777" w:rsidR="00F73B8D" w:rsidRPr="00DE623B" w:rsidRDefault="00F73B8D" w:rsidP="00F73B8D">
            <w:pPr>
              <w:autoSpaceDE w:val="0"/>
              <w:autoSpaceDN w:val="0"/>
              <w:adjustRightInd w:val="0"/>
              <w:spacing w:after="0" w:line="240" w:lineRule="exact"/>
              <w:ind w:left="0" w:firstLine="0"/>
              <w:rPr>
                <w:rFonts w:ascii="Arial" w:hAnsi="Arial" w:cs="Arial"/>
                <w:color w:val="auto"/>
                <w:sz w:val="24"/>
                <w:lang w:val="sr-Latn-ME" w:bidi="ar-SA"/>
              </w:rPr>
            </w:pPr>
          </w:p>
          <w:p w14:paraId="212B9798" w14:textId="77777777" w:rsidR="00F73B8D" w:rsidRPr="00DE623B" w:rsidRDefault="00F73B8D" w:rsidP="00F73B8D">
            <w:pPr>
              <w:autoSpaceDE w:val="0"/>
              <w:autoSpaceDN w:val="0"/>
              <w:adjustRightInd w:val="0"/>
              <w:spacing w:after="0" w:line="240" w:lineRule="exact"/>
              <w:ind w:left="0" w:firstLine="0"/>
              <w:rPr>
                <w:rFonts w:ascii="Arial" w:hAnsi="Arial" w:cs="Arial"/>
                <w:color w:val="auto"/>
                <w:sz w:val="24"/>
                <w:lang w:val="sr-Latn-ME" w:bidi="ar-SA"/>
              </w:rPr>
            </w:pPr>
          </w:p>
        </w:tc>
        <w:tc>
          <w:tcPr>
            <w:tcW w:w="2529"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06357CB" w14:textId="77777777" w:rsidR="00F73B8D" w:rsidRPr="00DE623B" w:rsidRDefault="00F73B8D" w:rsidP="00F73B8D">
            <w:pPr>
              <w:spacing w:after="0"/>
              <w:ind w:left="0" w:firstLine="0"/>
              <w:rPr>
                <w:rFonts w:ascii="Arial" w:hAnsi="Arial" w:cs="Arial"/>
                <w:color w:val="auto"/>
                <w:sz w:val="24"/>
                <w:lang w:val="sr-Latn-ME" w:bidi="ar-SA"/>
              </w:rPr>
            </w:pPr>
          </w:p>
        </w:tc>
        <w:tc>
          <w:tcPr>
            <w:tcW w:w="33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E2BDBB8" w14:textId="77777777" w:rsidR="00F73B8D" w:rsidRPr="00DE623B" w:rsidRDefault="00F73B8D" w:rsidP="00F73B8D">
            <w:pPr>
              <w:spacing w:after="0"/>
              <w:ind w:left="0" w:firstLine="0"/>
              <w:rPr>
                <w:rFonts w:ascii="Arial" w:hAnsi="Arial" w:cs="Arial"/>
                <w:color w:val="auto"/>
                <w:sz w:val="24"/>
                <w:lang w:val="sr-Latn-ME" w:bidi="ar-SA"/>
              </w:rPr>
            </w:pPr>
          </w:p>
        </w:tc>
      </w:tr>
    </w:tbl>
    <w:p w14:paraId="646E8D9F" w14:textId="77777777" w:rsidR="00172221" w:rsidRPr="00DE623B" w:rsidRDefault="00172221" w:rsidP="00172221">
      <w:pPr>
        <w:autoSpaceDE w:val="0"/>
        <w:autoSpaceDN w:val="0"/>
        <w:adjustRightInd w:val="0"/>
        <w:spacing w:after="0" w:line="240" w:lineRule="exact"/>
        <w:ind w:left="0" w:firstLine="0"/>
        <w:jc w:val="center"/>
        <w:rPr>
          <w:rFonts w:ascii="Arial" w:hAnsi="Arial" w:cs="Arial"/>
          <w:b/>
          <w:color w:val="auto"/>
          <w:sz w:val="24"/>
          <w:lang w:val="en-GB" w:eastAsia="en-US" w:bidi="ar-SA"/>
        </w:rPr>
      </w:pPr>
    </w:p>
    <w:p w14:paraId="003C0ADF" w14:textId="77777777" w:rsidR="00172221" w:rsidRPr="00DE623B" w:rsidRDefault="00172221" w:rsidP="00172221">
      <w:pPr>
        <w:autoSpaceDE w:val="0"/>
        <w:autoSpaceDN w:val="0"/>
        <w:adjustRightInd w:val="0"/>
        <w:spacing w:after="0" w:line="240" w:lineRule="exact"/>
        <w:ind w:left="0" w:firstLine="0"/>
        <w:jc w:val="center"/>
        <w:rPr>
          <w:rFonts w:ascii="Arial" w:hAnsi="Arial" w:cs="Arial"/>
          <w:b/>
          <w:color w:val="auto"/>
          <w:sz w:val="24"/>
          <w:lang w:val="en-GB" w:eastAsia="en-US" w:bidi="ar-SA"/>
        </w:rPr>
      </w:pPr>
    </w:p>
    <w:p w14:paraId="1A79B507" w14:textId="77777777" w:rsidR="00172221" w:rsidRPr="00DE623B" w:rsidRDefault="00172221" w:rsidP="00172221">
      <w:pPr>
        <w:autoSpaceDE w:val="0"/>
        <w:autoSpaceDN w:val="0"/>
        <w:adjustRightInd w:val="0"/>
        <w:spacing w:after="0" w:line="240" w:lineRule="exact"/>
        <w:ind w:left="0" w:firstLine="0"/>
        <w:jc w:val="center"/>
        <w:rPr>
          <w:rFonts w:ascii="Arial" w:hAnsi="Arial" w:cs="Arial"/>
          <w:b/>
          <w:color w:val="auto"/>
          <w:sz w:val="24"/>
          <w:lang w:val="en-GB" w:eastAsia="en-US" w:bidi="ar-SA"/>
        </w:rPr>
      </w:pPr>
    </w:p>
    <w:p w14:paraId="4A2280DF" w14:textId="77777777" w:rsidR="00172221" w:rsidRPr="00DE623B" w:rsidRDefault="00172221" w:rsidP="00172221">
      <w:pPr>
        <w:jc w:val="both"/>
        <w:rPr>
          <w:rFonts w:ascii="Arial" w:hAnsi="Arial" w:cs="Arial"/>
          <w:sz w:val="24"/>
          <w:lang w:val="ru-RU"/>
        </w:rPr>
      </w:pPr>
    </w:p>
    <w:p w14:paraId="28B6BD1E" w14:textId="0E3C24AD" w:rsidR="00172221" w:rsidRPr="00DE623B" w:rsidRDefault="00172221" w:rsidP="00172221">
      <w:pPr>
        <w:spacing w:after="0"/>
        <w:ind w:left="0" w:firstLine="0"/>
        <w:rPr>
          <w:rFonts w:ascii="Arial" w:hAnsi="Arial" w:cs="Arial"/>
          <w:color w:val="auto"/>
          <w:sz w:val="24"/>
          <w:lang w:val="mk-MK" w:eastAsia="mk-MK" w:bidi="ar-SA"/>
        </w:rPr>
      </w:pPr>
    </w:p>
    <w:p w14:paraId="3457B60C" w14:textId="23EFC2DA" w:rsidR="00E158CC" w:rsidRPr="00DE623B" w:rsidRDefault="00E158CC" w:rsidP="00172221">
      <w:pPr>
        <w:spacing w:after="0"/>
        <w:ind w:left="0" w:firstLine="0"/>
        <w:rPr>
          <w:rFonts w:ascii="Arial" w:hAnsi="Arial" w:cs="Arial"/>
          <w:color w:val="auto"/>
          <w:sz w:val="24"/>
          <w:lang w:val="mk-MK" w:eastAsia="mk-MK" w:bidi="ar-SA"/>
        </w:rPr>
      </w:pPr>
    </w:p>
    <w:p w14:paraId="4012EC87" w14:textId="3108CDE3" w:rsidR="00E158CC" w:rsidRPr="00DE623B" w:rsidRDefault="00E158CC" w:rsidP="00172221">
      <w:pPr>
        <w:spacing w:after="0"/>
        <w:ind w:left="0" w:firstLine="0"/>
        <w:rPr>
          <w:rFonts w:ascii="Arial" w:hAnsi="Arial" w:cs="Arial"/>
          <w:color w:val="auto"/>
          <w:sz w:val="24"/>
          <w:lang w:val="mk-MK" w:eastAsia="mk-MK" w:bidi="ar-SA"/>
        </w:rPr>
      </w:pPr>
    </w:p>
    <w:p w14:paraId="39CF44F2" w14:textId="5F94DCB1" w:rsidR="00E158CC" w:rsidRPr="00DE623B" w:rsidRDefault="00E158CC" w:rsidP="00172221">
      <w:pPr>
        <w:spacing w:after="0"/>
        <w:ind w:left="0" w:firstLine="0"/>
        <w:rPr>
          <w:rFonts w:ascii="Arial" w:hAnsi="Arial" w:cs="Arial"/>
          <w:color w:val="auto"/>
          <w:sz w:val="24"/>
          <w:lang w:val="mk-MK" w:eastAsia="mk-MK" w:bidi="ar-SA"/>
        </w:rPr>
      </w:pPr>
    </w:p>
    <w:p w14:paraId="6CE357E7" w14:textId="68B01E72" w:rsidR="00E158CC" w:rsidRPr="00DE623B" w:rsidRDefault="00E158CC" w:rsidP="00172221">
      <w:pPr>
        <w:spacing w:after="0"/>
        <w:ind w:left="0" w:firstLine="0"/>
        <w:rPr>
          <w:rFonts w:ascii="Arial" w:hAnsi="Arial" w:cs="Arial"/>
          <w:color w:val="auto"/>
          <w:sz w:val="24"/>
          <w:lang w:val="mk-MK" w:eastAsia="mk-MK" w:bidi="ar-SA"/>
        </w:rPr>
      </w:pPr>
    </w:p>
    <w:p w14:paraId="478CDA0C" w14:textId="0195E803" w:rsidR="00E158CC" w:rsidRPr="00DE623B" w:rsidRDefault="00E158CC" w:rsidP="00172221">
      <w:pPr>
        <w:spacing w:after="0"/>
        <w:ind w:left="0" w:firstLine="0"/>
        <w:rPr>
          <w:rFonts w:ascii="Arial" w:hAnsi="Arial" w:cs="Arial"/>
          <w:color w:val="auto"/>
          <w:sz w:val="24"/>
          <w:lang w:val="mk-MK" w:eastAsia="mk-MK" w:bidi="ar-SA"/>
        </w:rPr>
      </w:pPr>
    </w:p>
    <w:p w14:paraId="6EF272E9" w14:textId="662F3AD9" w:rsidR="00E158CC" w:rsidRPr="00DE623B" w:rsidRDefault="00E158CC" w:rsidP="00172221">
      <w:pPr>
        <w:spacing w:after="0"/>
        <w:ind w:left="0" w:firstLine="0"/>
        <w:rPr>
          <w:rFonts w:ascii="Arial" w:hAnsi="Arial" w:cs="Arial"/>
          <w:color w:val="auto"/>
          <w:sz w:val="24"/>
          <w:lang w:val="mk-MK" w:eastAsia="mk-MK" w:bidi="ar-SA"/>
        </w:rPr>
      </w:pPr>
    </w:p>
    <w:p w14:paraId="3CF172EB" w14:textId="15D28448" w:rsidR="00E158CC" w:rsidRPr="00DE623B" w:rsidRDefault="00E158CC" w:rsidP="00172221">
      <w:pPr>
        <w:spacing w:after="0"/>
        <w:ind w:left="0" w:firstLine="0"/>
        <w:rPr>
          <w:rFonts w:ascii="Arial" w:hAnsi="Arial" w:cs="Arial"/>
          <w:color w:val="auto"/>
          <w:sz w:val="24"/>
          <w:lang w:val="mk-MK" w:eastAsia="mk-MK" w:bidi="ar-SA"/>
        </w:rPr>
      </w:pPr>
    </w:p>
    <w:p w14:paraId="482968A4" w14:textId="77A0350A" w:rsidR="00E158CC" w:rsidRPr="00DE623B" w:rsidRDefault="00E158CC" w:rsidP="00172221">
      <w:pPr>
        <w:spacing w:after="0"/>
        <w:ind w:left="0" w:firstLine="0"/>
        <w:rPr>
          <w:rFonts w:ascii="Arial" w:hAnsi="Arial" w:cs="Arial"/>
          <w:color w:val="auto"/>
          <w:sz w:val="24"/>
          <w:lang w:val="mk-MK" w:eastAsia="mk-MK" w:bidi="ar-SA"/>
        </w:rPr>
      </w:pPr>
    </w:p>
    <w:p w14:paraId="581FBC30" w14:textId="54836B82" w:rsidR="00E158CC" w:rsidRPr="00DE623B" w:rsidRDefault="00E158CC" w:rsidP="00172221">
      <w:pPr>
        <w:spacing w:after="0"/>
        <w:ind w:left="0" w:firstLine="0"/>
        <w:rPr>
          <w:rFonts w:ascii="Arial" w:hAnsi="Arial" w:cs="Arial"/>
          <w:color w:val="auto"/>
          <w:sz w:val="24"/>
          <w:lang w:val="mk-MK" w:eastAsia="mk-MK" w:bidi="ar-SA"/>
        </w:rPr>
      </w:pPr>
    </w:p>
    <w:p w14:paraId="50C02D8C" w14:textId="77A02D19" w:rsidR="00E158CC" w:rsidRDefault="00E158CC" w:rsidP="00172221">
      <w:pPr>
        <w:spacing w:after="0"/>
        <w:ind w:left="0" w:firstLine="0"/>
        <w:rPr>
          <w:rFonts w:ascii="Arial" w:hAnsi="Arial" w:cs="Arial"/>
          <w:color w:val="auto"/>
          <w:sz w:val="24"/>
          <w:lang w:val="sr-Latn-ME" w:eastAsia="mk-MK" w:bidi="ar-SA"/>
        </w:rPr>
      </w:pPr>
    </w:p>
    <w:p w14:paraId="7EDC4BEA" w14:textId="77777777" w:rsidR="005F5557" w:rsidRDefault="005F5557" w:rsidP="00172221">
      <w:pPr>
        <w:spacing w:after="0"/>
        <w:ind w:left="0" w:firstLine="0"/>
        <w:rPr>
          <w:rFonts w:ascii="Arial" w:hAnsi="Arial" w:cs="Arial"/>
          <w:color w:val="auto"/>
          <w:sz w:val="24"/>
          <w:lang w:val="sr-Latn-ME" w:eastAsia="mk-MK" w:bidi="ar-SA"/>
        </w:rPr>
      </w:pPr>
    </w:p>
    <w:p w14:paraId="64595959" w14:textId="77777777" w:rsidR="005F5557" w:rsidRPr="005F5557" w:rsidRDefault="005F5557" w:rsidP="00172221">
      <w:pPr>
        <w:spacing w:after="0"/>
        <w:ind w:left="0" w:firstLine="0"/>
        <w:rPr>
          <w:rFonts w:ascii="Arial" w:hAnsi="Arial" w:cs="Arial"/>
          <w:color w:val="auto"/>
          <w:sz w:val="24"/>
          <w:lang w:val="sr-Latn-ME" w:eastAsia="mk-MK" w:bidi="ar-SA"/>
        </w:rPr>
      </w:pPr>
      <w:bookmarkStart w:id="30" w:name="_GoBack"/>
      <w:bookmarkEnd w:id="30"/>
    </w:p>
    <w:p w14:paraId="56EEFEBC" w14:textId="29AF4671" w:rsidR="00E158CC" w:rsidRPr="00DE623B" w:rsidRDefault="00E158CC" w:rsidP="00172221">
      <w:pPr>
        <w:spacing w:after="0"/>
        <w:ind w:left="0" w:firstLine="0"/>
        <w:rPr>
          <w:rFonts w:ascii="Arial" w:hAnsi="Arial" w:cs="Arial"/>
          <w:color w:val="auto"/>
          <w:sz w:val="24"/>
          <w:lang w:val="mk-MK" w:eastAsia="mk-MK" w:bidi="ar-SA"/>
        </w:rPr>
      </w:pPr>
    </w:p>
    <w:p w14:paraId="442E3637" w14:textId="3BE2BBAA" w:rsidR="00E158CC" w:rsidRPr="00DE623B" w:rsidRDefault="00E158CC" w:rsidP="00172221">
      <w:pPr>
        <w:spacing w:after="0"/>
        <w:ind w:left="0" w:firstLine="0"/>
        <w:rPr>
          <w:rFonts w:ascii="Arial" w:hAnsi="Arial" w:cs="Arial"/>
          <w:color w:val="auto"/>
          <w:sz w:val="24"/>
          <w:lang w:val="mk-MK" w:eastAsia="mk-MK" w:bidi="ar-SA"/>
        </w:rPr>
      </w:pPr>
    </w:p>
    <w:p w14:paraId="044640E1" w14:textId="16339C3B" w:rsidR="00E158CC" w:rsidRPr="00DE623B" w:rsidRDefault="00E158CC" w:rsidP="00172221">
      <w:pPr>
        <w:spacing w:after="0"/>
        <w:ind w:left="0" w:firstLine="0"/>
        <w:rPr>
          <w:rFonts w:ascii="Arial" w:hAnsi="Arial" w:cs="Arial"/>
          <w:color w:val="auto"/>
          <w:sz w:val="24"/>
          <w:lang w:val="mk-MK" w:eastAsia="mk-MK" w:bidi="ar-SA"/>
        </w:rPr>
      </w:pPr>
    </w:p>
    <w:p w14:paraId="54FD4884" w14:textId="13D3DBEE" w:rsidR="00E158CC" w:rsidRPr="00DE623B" w:rsidRDefault="00E158CC" w:rsidP="00172221">
      <w:pPr>
        <w:spacing w:after="0"/>
        <w:ind w:left="0" w:firstLine="0"/>
        <w:rPr>
          <w:rFonts w:ascii="Arial" w:hAnsi="Arial" w:cs="Arial"/>
          <w:color w:val="auto"/>
          <w:sz w:val="24"/>
          <w:lang w:val="mk-MK" w:eastAsia="mk-MK" w:bidi="ar-SA"/>
        </w:rPr>
      </w:pPr>
    </w:p>
    <w:p w14:paraId="41A8E31F" w14:textId="071DF5CE" w:rsidR="00E158CC" w:rsidRPr="00DE623B" w:rsidRDefault="00E158CC" w:rsidP="00172221">
      <w:pPr>
        <w:spacing w:after="0"/>
        <w:ind w:left="0" w:firstLine="0"/>
        <w:rPr>
          <w:rFonts w:ascii="Arial" w:hAnsi="Arial" w:cs="Arial"/>
          <w:color w:val="auto"/>
          <w:sz w:val="24"/>
          <w:lang w:val="mk-MK" w:eastAsia="mk-MK" w:bidi="ar-SA"/>
        </w:rPr>
      </w:pPr>
    </w:p>
    <w:p w14:paraId="236B95A3" w14:textId="715851B9" w:rsidR="00E158CC" w:rsidRDefault="00E158CC" w:rsidP="00172221">
      <w:pPr>
        <w:spacing w:after="0"/>
        <w:ind w:left="0" w:firstLine="0"/>
        <w:rPr>
          <w:rFonts w:ascii="Arial" w:hAnsi="Arial" w:cs="Arial"/>
          <w:color w:val="auto"/>
          <w:sz w:val="24"/>
          <w:lang w:val="sr-Latn-ME" w:eastAsia="mk-MK" w:bidi="ar-SA"/>
        </w:rPr>
      </w:pPr>
    </w:p>
    <w:p w14:paraId="04163A89" w14:textId="77777777" w:rsidR="006E6DD7" w:rsidRPr="006E6DD7" w:rsidRDefault="006E6DD7" w:rsidP="00172221">
      <w:pPr>
        <w:spacing w:after="0"/>
        <w:ind w:left="0" w:firstLine="0"/>
        <w:rPr>
          <w:rFonts w:ascii="Arial" w:hAnsi="Arial" w:cs="Arial"/>
          <w:color w:val="auto"/>
          <w:sz w:val="24"/>
          <w:lang w:val="sr-Latn-ME" w:eastAsia="mk-MK" w:bidi="ar-SA"/>
        </w:rPr>
      </w:pPr>
    </w:p>
    <w:p w14:paraId="6444194C" w14:textId="238B5273" w:rsidR="00E158CC" w:rsidRPr="00DE623B" w:rsidRDefault="00E158CC" w:rsidP="00172221">
      <w:pPr>
        <w:spacing w:after="0"/>
        <w:ind w:left="0" w:firstLine="0"/>
        <w:rPr>
          <w:rFonts w:ascii="Arial" w:hAnsi="Arial" w:cs="Arial"/>
          <w:color w:val="auto"/>
          <w:sz w:val="24"/>
          <w:lang w:val="mk-MK" w:eastAsia="mk-MK" w:bidi="ar-SA"/>
        </w:rPr>
      </w:pPr>
    </w:p>
    <w:p w14:paraId="32E6D773" w14:textId="5CE4302A" w:rsidR="00E158CC" w:rsidRPr="00DE623B" w:rsidRDefault="00E158CC" w:rsidP="00172221">
      <w:pPr>
        <w:spacing w:after="0"/>
        <w:ind w:left="0" w:firstLine="0"/>
        <w:rPr>
          <w:rFonts w:ascii="Arial" w:hAnsi="Arial" w:cs="Arial"/>
          <w:color w:val="auto"/>
          <w:sz w:val="24"/>
          <w:lang w:val="mk-MK" w:eastAsia="mk-MK" w:bidi="ar-SA"/>
        </w:rPr>
      </w:pPr>
    </w:p>
    <w:p w14:paraId="3918AFD9" w14:textId="031EE397" w:rsidR="00E158CC" w:rsidRPr="00DE623B" w:rsidRDefault="00E158CC" w:rsidP="00172221">
      <w:pPr>
        <w:spacing w:after="0"/>
        <w:ind w:left="0" w:firstLine="0"/>
        <w:rPr>
          <w:rFonts w:ascii="Arial" w:hAnsi="Arial" w:cs="Arial"/>
          <w:color w:val="auto"/>
          <w:sz w:val="24"/>
          <w:lang w:val="mk-MK" w:eastAsia="mk-MK" w:bidi="ar-SA"/>
        </w:rPr>
      </w:pPr>
    </w:p>
    <w:p w14:paraId="530DBD78" w14:textId="512A857A" w:rsidR="00E158CC" w:rsidRPr="00DE623B" w:rsidRDefault="00E158CC" w:rsidP="00172221">
      <w:pPr>
        <w:spacing w:after="0"/>
        <w:ind w:left="0" w:firstLine="0"/>
        <w:rPr>
          <w:rFonts w:ascii="Arial" w:hAnsi="Arial" w:cs="Arial"/>
          <w:color w:val="auto"/>
          <w:sz w:val="24"/>
          <w:lang w:val="mk-MK" w:eastAsia="mk-MK" w:bidi="ar-SA"/>
        </w:rPr>
      </w:pPr>
    </w:p>
    <w:p w14:paraId="050EB919" w14:textId="167B6B0C" w:rsidR="00172221" w:rsidRPr="00DE623B" w:rsidRDefault="00172221" w:rsidP="00172221">
      <w:pPr>
        <w:jc w:val="right"/>
        <w:rPr>
          <w:rFonts w:ascii="Arial" w:hAnsi="Arial" w:cs="Arial"/>
          <w:b/>
          <w:sz w:val="24"/>
          <w:lang w:val="en-GB"/>
        </w:rPr>
      </w:pPr>
      <w:r w:rsidRPr="00DE623B">
        <w:rPr>
          <w:rFonts w:ascii="Arial" w:hAnsi="Arial" w:cs="Arial"/>
          <w:b/>
          <w:sz w:val="24"/>
          <w:lang w:val="en-GB"/>
        </w:rPr>
        <w:lastRenderedPageBreak/>
        <w:t>Prilog</w:t>
      </w:r>
      <w:r w:rsidR="0022789D" w:rsidRPr="00DE623B">
        <w:rPr>
          <w:rFonts w:ascii="Arial" w:hAnsi="Arial" w:cs="Arial"/>
          <w:b/>
          <w:sz w:val="24"/>
          <w:lang w:val="en-GB"/>
        </w:rPr>
        <w:t xml:space="preserve"> 3</w:t>
      </w:r>
    </w:p>
    <w:p w14:paraId="20DF9F8B" w14:textId="77777777" w:rsidR="00172221" w:rsidRPr="00DE623B" w:rsidRDefault="00172221" w:rsidP="00172221">
      <w:pPr>
        <w:ind w:left="0" w:firstLine="0"/>
        <w:rPr>
          <w:rFonts w:ascii="Arial" w:hAnsi="Arial" w:cs="Arial"/>
          <w:b/>
          <w:bCs/>
          <w:sz w:val="24"/>
          <w:lang w:val="sr-Latn-RS"/>
        </w:rPr>
      </w:pPr>
    </w:p>
    <w:p w14:paraId="3DF85876" w14:textId="651D0A4D" w:rsidR="00172221" w:rsidRPr="00DE623B" w:rsidRDefault="00EC0C5E" w:rsidP="00172221">
      <w:pPr>
        <w:jc w:val="center"/>
        <w:rPr>
          <w:rFonts w:ascii="Arial" w:hAnsi="Arial" w:cs="Arial"/>
          <w:b/>
          <w:bCs/>
          <w:sz w:val="24"/>
          <w:lang w:val="sr-Latn-ME"/>
        </w:rPr>
      </w:pPr>
      <w:r w:rsidRPr="00DE623B">
        <w:rPr>
          <w:rFonts w:ascii="Arial" w:hAnsi="Arial" w:cs="Arial"/>
          <w:b/>
          <w:bCs/>
          <w:sz w:val="24"/>
          <w:lang w:val="sr-Latn-RS"/>
        </w:rPr>
        <w:t>Spisak</w:t>
      </w:r>
      <w:r w:rsidR="00172221" w:rsidRPr="00DE623B">
        <w:rPr>
          <w:rFonts w:ascii="Arial" w:hAnsi="Arial" w:cs="Arial"/>
          <w:b/>
          <w:bCs/>
          <w:sz w:val="24"/>
          <w:lang w:val="sr-Latn-RS"/>
        </w:rPr>
        <w:t xml:space="preserve"> glavnih elektronskih poruka koje se koriste </w:t>
      </w:r>
      <w:r w:rsidRPr="00DE623B">
        <w:rPr>
          <w:rFonts w:ascii="Arial" w:hAnsi="Arial" w:cs="Arial"/>
          <w:b/>
          <w:bCs/>
          <w:sz w:val="24"/>
          <w:lang w:val="sr-Latn-RS"/>
        </w:rPr>
        <w:t>u</w:t>
      </w:r>
      <w:r w:rsidR="00172221" w:rsidRPr="00DE623B">
        <w:rPr>
          <w:rFonts w:ascii="Arial" w:hAnsi="Arial" w:cs="Arial"/>
          <w:b/>
          <w:bCs/>
          <w:sz w:val="24"/>
          <w:lang w:val="sr-Latn-RS"/>
        </w:rPr>
        <w:t xml:space="preserve"> nacionalnom i zajedničkom tranzitnom postupku</w:t>
      </w:r>
    </w:p>
    <w:p w14:paraId="7B666CD9" w14:textId="77777777" w:rsidR="00172221" w:rsidRPr="00DE623B" w:rsidRDefault="00172221" w:rsidP="00172221">
      <w:pPr>
        <w:jc w:val="center"/>
        <w:rPr>
          <w:rFonts w:ascii="Arial" w:hAnsi="Arial" w:cs="Arial"/>
          <w:b/>
          <w:sz w:val="24"/>
          <w:lang w:val="sr-Latn-RS"/>
        </w:rPr>
      </w:pPr>
    </w:p>
    <w:p w14:paraId="4F7C9F09" w14:textId="5C6B187E" w:rsidR="00172221" w:rsidRPr="00DE623B" w:rsidRDefault="00172221" w:rsidP="00AE4664">
      <w:pPr>
        <w:spacing w:line="276" w:lineRule="auto"/>
        <w:ind w:left="0" w:firstLine="0"/>
        <w:jc w:val="both"/>
        <w:rPr>
          <w:rFonts w:ascii="Arial" w:eastAsiaTheme="minorHAnsi" w:hAnsi="Arial" w:cs="Arial"/>
          <w:bCs/>
          <w:sz w:val="24"/>
          <w:lang w:val="sr-Latn-RS"/>
        </w:rPr>
      </w:pPr>
      <w:r w:rsidRPr="00DE623B">
        <w:rPr>
          <w:rFonts w:ascii="Arial" w:eastAsiaTheme="minorHAnsi" w:hAnsi="Arial" w:cs="Arial"/>
          <w:bCs/>
          <w:sz w:val="24"/>
          <w:lang w:val="sr-Latn-RS"/>
        </w:rPr>
        <w:t xml:space="preserve">Elektronske poruke definisane u DDNTA označene su prefiksom “IE – razmjena informacija” i skraćenicom npr. (C_AAR_SND). Za bolje razumijevanje poruka koje se šalju </w:t>
      </w:r>
      <w:r w:rsidR="00B60407" w:rsidRPr="00DE623B">
        <w:rPr>
          <w:rFonts w:ascii="Arial" w:eastAsiaTheme="minorHAnsi" w:hAnsi="Arial" w:cs="Arial"/>
          <w:bCs/>
          <w:sz w:val="24"/>
          <w:lang w:val="sr-Latn-RS"/>
        </w:rPr>
        <w:t>putem zajedničkog domena (koje upućuje carinski organ drugom carinskom organu</w:t>
      </w:r>
      <w:r w:rsidRPr="00DE623B">
        <w:rPr>
          <w:rFonts w:ascii="Arial" w:eastAsiaTheme="minorHAnsi" w:hAnsi="Arial" w:cs="Arial"/>
          <w:bCs/>
          <w:sz w:val="24"/>
          <w:lang w:val="sr-Latn-RS"/>
        </w:rPr>
        <w:t>), koristi se prefiks “CD – zajednički domen”, a za nacionalni/eksterni domen (</w:t>
      </w:r>
      <w:r w:rsidR="00B60407" w:rsidRPr="00DE623B">
        <w:rPr>
          <w:rFonts w:ascii="Arial" w:eastAsiaTheme="minorHAnsi" w:hAnsi="Arial" w:cs="Arial"/>
          <w:bCs/>
          <w:sz w:val="24"/>
          <w:lang w:val="sr-Latn-RS"/>
        </w:rPr>
        <w:t>koje upućuje carinski organ privrednom subjektu</w:t>
      </w:r>
      <w:r w:rsidRPr="00DE623B">
        <w:rPr>
          <w:rFonts w:ascii="Arial" w:eastAsiaTheme="minorHAnsi" w:hAnsi="Arial" w:cs="Arial"/>
          <w:bCs/>
          <w:sz w:val="24"/>
          <w:lang w:val="sr-Latn-RS"/>
        </w:rPr>
        <w:t xml:space="preserve"> i </w:t>
      </w:r>
      <w:r w:rsidR="00B60407" w:rsidRPr="00DE623B">
        <w:rPr>
          <w:rFonts w:ascii="Arial" w:eastAsiaTheme="minorHAnsi" w:hAnsi="Arial" w:cs="Arial"/>
          <w:bCs/>
          <w:sz w:val="24"/>
          <w:lang w:val="sr-Latn-RS"/>
        </w:rPr>
        <w:t>obrnuto</w:t>
      </w:r>
      <w:r w:rsidRPr="00DE623B">
        <w:rPr>
          <w:rFonts w:ascii="Arial" w:eastAsiaTheme="minorHAnsi" w:hAnsi="Arial" w:cs="Arial"/>
          <w:bCs/>
          <w:sz w:val="24"/>
          <w:lang w:val="sr-Latn-RS"/>
        </w:rPr>
        <w:t>), prefiks “CD – zajednički domen” i “ND – nacionalni domen”.</w:t>
      </w:r>
    </w:p>
    <w:p w14:paraId="7AEE0145" w14:textId="479B51E2" w:rsidR="00172221" w:rsidRPr="00DE623B" w:rsidRDefault="00172221" w:rsidP="00CD021B">
      <w:pPr>
        <w:spacing w:line="276" w:lineRule="auto"/>
        <w:ind w:left="0" w:firstLine="0"/>
        <w:jc w:val="both"/>
        <w:rPr>
          <w:rFonts w:ascii="Arial" w:hAnsi="Arial" w:cs="Arial"/>
          <w:sz w:val="24"/>
          <w:lang w:val="sr-Latn-RS"/>
        </w:rPr>
      </w:pPr>
      <w:r w:rsidRPr="00DE623B">
        <w:rPr>
          <w:rFonts w:ascii="Arial" w:hAnsi="Arial" w:cs="Arial"/>
          <w:sz w:val="24"/>
          <w:lang w:val="sr-Latn-RS"/>
        </w:rPr>
        <w:t xml:space="preserve">DDNTA </w:t>
      </w:r>
      <w:r w:rsidR="000A219C" w:rsidRPr="00DE623B">
        <w:rPr>
          <w:rFonts w:ascii="Arial" w:hAnsi="Arial" w:cs="Arial"/>
          <w:sz w:val="24"/>
          <w:lang w:val="sr-Latn-RS"/>
        </w:rPr>
        <w:t>definiše</w:t>
      </w:r>
      <w:r w:rsidRPr="00DE623B">
        <w:rPr>
          <w:rFonts w:ascii="Arial" w:hAnsi="Arial" w:cs="Arial"/>
          <w:sz w:val="24"/>
          <w:lang w:val="sr-Latn-RS"/>
        </w:rPr>
        <w:t xml:space="preserve"> struktur</w:t>
      </w:r>
      <w:r w:rsidR="000A219C" w:rsidRPr="00DE623B">
        <w:rPr>
          <w:rFonts w:ascii="Arial" w:hAnsi="Arial" w:cs="Arial"/>
          <w:sz w:val="24"/>
          <w:lang w:val="sr-Latn-RS"/>
        </w:rPr>
        <w:t>u</w:t>
      </w:r>
      <w:r w:rsidRPr="00DE623B">
        <w:rPr>
          <w:rFonts w:ascii="Arial" w:hAnsi="Arial" w:cs="Arial"/>
          <w:sz w:val="24"/>
          <w:lang w:val="sr-Latn-RS"/>
        </w:rPr>
        <w:t xml:space="preserve"> poruke</w:t>
      </w:r>
      <w:r w:rsidR="000A219C" w:rsidRPr="00DE623B">
        <w:rPr>
          <w:rFonts w:ascii="Arial" w:hAnsi="Arial" w:cs="Arial"/>
          <w:sz w:val="24"/>
          <w:lang w:val="sr-Latn-RS"/>
        </w:rPr>
        <w:t xml:space="preserve"> i</w:t>
      </w:r>
      <w:r w:rsidRPr="00DE623B">
        <w:rPr>
          <w:rFonts w:ascii="Arial" w:hAnsi="Arial" w:cs="Arial"/>
          <w:sz w:val="24"/>
          <w:lang w:val="sr-Latn-RS"/>
        </w:rPr>
        <w:t>opseg svih elektronskih poruka za NCTS</w:t>
      </w:r>
      <w:r w:rsidR="000A219C" w:rsidRPr="00DE623B">
        <w:rPr>
          <w:rFonts w:ascii="Arial" w:hAnsi="Arial" w:cs="Arial"/>
          <w:sz w:val="24"/>
          <w:lang w:val="sr-Latn-RS"/>
        </w:rPr>
        <w:t>.</w:t>
      </w:r>
      <w:r w:rsidRPr="00DE623B">
        <w:rPr>
          <w:rFonts w:ascii="Arial" w:hAnsi="Arial" w:cs="Arial"/>
          <w:sz w:val="24"/>
          <w:lang w:val="sr-Latn-RS"/>
        </w:rPr>
        <w:t xml:space="preserve"> </w:t>
      </w:r>
    </w:p>
    <w:p w14:paraId="7AE839FF" w14:textId="5B2620E5" w:rsidR="00172221" w:rsidRPr="00DE623B" w:rsidRDefault="00172221" w:rsidP="00CD021B">
      <w:pPr>
        <w:spacing w:line="276" w:lineRule="auto"/>
        <w:ind w:left="0" w:firstLine="0"/>
        <w:jc w:val="both"/>
        <w:rPr>
          <w:rFonts w:ascii="Arial" w:hAnsi="Arial" w:cs="Arial"/>
          <w:sz w:val="24"/>
        </w:rPr>
      </w:pPr>
      <w:r w:rsidRPr="00DE623B">
        <w:rPr>
          <w:rFonts w:ascii="Arial" w:hAnsi="Arial" w:cs="Arial"/>
          <w:sz w:val="24"/>
        </w:rPr>
        <w:t>Poruke definisane za radnje koje će obavljati NCTS</w:t>
      </w:r>
      <w:r w:rsidRPr="00DE623B">
        <w:rPr>
          <w:rFonts w:ascii="Arial" w:hAnsi="Arial" w:cs="Arial"/>
          <w:sz w:val="24"/>
          <w:lang w:val="sr-Latn-RS"/>
        </w:rPr>
        <w:t xml:space="preserve"> </w:t>
      </w:r>
      <w:r w:rsidRPr="00DE623B">
        <w:rPr>
          <w:rFonts w:ascii="Arial" w:hAnsi="Arial" w:cs="Arial"/>
          <w:sz w:val="24"/>
        </w:rPr>
        <w:t xml:space="preserve">ili između aplikacije </w:t>
      </w:r>
      <w:r w:rsidR="008B0337" w:rsidRPr="00DE623B">
        <w:rPr>
          <w:rFonts w:ascii="Arial" w:hAnsi="Arial" w:cs="Arial"/>
          <w:sz w:val="24"/>
        </w:rPr>
        <w:t>privrednog subjekta</w:t>
      </w:r>
      <w:r w:rsidRPr="00DE623B">
        <w:rPr>
          <w:rFonts w:ascii="Arial" w:hAnsi="Arial" w:cs="Arial"/>
          <w:sz w:val="24"/>
        </w:rPr>
        <w:t xml:space="preserve"> i NCTS</w:t>
      </w:r>
      <w:r w:rsidRPr="00DE623B">
        <w:rPr>
          <w:rFonts w:ascii="Arial" w:hAnsi="Arial" w:cs="Arial"/>
          <w:sz w:val="24"/>
          <w:lang w:val="sr-Latn-RS"/>
        </w:rPr>
        <w:t xml:space="preserve">-a </w:t>
      </w:r>
      <w:r w:rsidRPr="00DE623B">
        <w:rPr>
          <w:rFonts w:ascii="Arial" w:hAnsi="Arial" w:cs="Arial"/>
          <w:sz w:val="24"/>
        </w:rPr>
        <w:t>mogu se podijeliti u dvije grupe:</w:t>
      </w:r>
    </w:p>
    <w:p w14:paraId="3A05D43D" w14:textId="77777777" w:rsidR="00172221" w:rsidRPr="00DE623B" w:rsidRDefault="00172221" w:rsidP="00CD021B">
      <w:pPr>
        <w:spacing w:line="276" w:lineRule="auto"/>
        <w:jc w:val="both"/>
        <w:rPr>
          <w:rFonts w:ascii="Arial" w:hAnsi="Arial" w:cs="Arial"/>
          <w:bCs/>
          <w:sz w:val="24"/>
        </w:rPr>
      </w:pPr>
    </w:p>
    <w:p w14:paraId="0CABF185" w14:textId="63BB184D" w:rsidR="00172221" w:rsidRPr="00DE623B" w:rsidRDefault="00172221" w:rsidP="00B325C2">
      <w:pPr>
        <w:numPr>
          <w:ilvl w:val="0"/>
          <w:numId w:val="69"/>
        </w:numPr>
        <w:spacing w:line="276" w:lineRule="auto"/>
        <w:jc w:val="both"/>
        <w:rPr>
          <w:rFonts w:ascii="Arial" w:hAnsi="Arial" w:cs="Arial"/>
          <w:bCs/>
          <w:sz w:val="24"/>
          <w:lang w:val="de-DE"/>
        </w:rPr>
      </w:pPr>
      <w:r w:rsidRPr="00DE623B">
        <w:rPr>
          <w:rFonts w:ascii="Arial" w:hAnsi="Arial" w:cs="Arial"/>
          <w:bCs/>
          <w:sz w:val="24"/>
          <w:lang w:val="de-DE"/>
        </w:rPr>
        <w:t xml:space="preserve">Poruke za zajednički domen koriste </w:t>
      </w:r>
      <w:r w:rsidR="00795958" w:rsidRPr="00DE623B">
        <w:rPr>
          <w:rFonts w:ascii="Arial" w:hAnsi="Arial" w:cs="Arial"/>
          <w:bCs/>
          <w:sz w:val="24"/>
          <w:lang w:val="de-DE"/>
        </w:rPr>
        <w:t xml:space="preserve">se </w:t>
      </w:r>
      <w:r w:rsidRPr="00DE623B">
        <w:rPr>
          <w:rFonts w:ascii="Arial" w:hAnsi="Arial" w:cs="Arial"/>
          <w:bCs/>
          <w:sz w:val="24"/>
          <w:lang w:val="de-DE"/>
        </w:rPr>
        <w:t>uz prefiks “CD”</w:t>
      </w:r>
    </w:p>
    <w:tbl>
      <w:tblPr>
        <w:tblW w:w="9766" w:type="dxa"/>
        <w:tblLayout w:type="fixed"/>
        <w:tblLook w:val="04A0" w:firstRow="1" w:lastRow="0" w:firstColumn="1" w:lastColumn="0" w:noHBand="0" w:noVBand="1"/>
      </w:tblPr>
      <w:tblGrid>
        <w:gridCol w:w="1261"/>
        <w:gridCol w:w="7352"/>
        <w:gridCol w:w="1153"/>
      </w:tblGrid>
      <w:tr w:rsidR="00172221" w:rsidRPr="00DE623B" w14:paraId="7FD91EED" w14:textId="77777777" w:rsidTr="00122EDB">
        <w:trPr>
          <w:trHeight w:val="300"/>
          <w:tblHeader/>
        </w:trPr>
        <w:tc>
          <w:tcPr>
            <w:tcW w:w="9766" w:type="dxa"/>
            <w:gridSpan w:val="3"/>
            <w:tcBorders>
              <w:top w:val="single" w:sz="12" w:space="0" w:color="auto"/>
              <w:left w:val="single" w:sz="12" w:space="0" w:color="auto"/>
              <w:bottom w:val="nil"/>
              <w:right w:val="single" w:sz="12" w:space="0" w:color="auto"/>
            </w:tcBorders>
            <w:shd w:val="clear" w:color="auto" w:fill="ACB9CA" w:themeFill="text2" w:themeFillTint="66"/>
            <w:noWrap/>
          </w:tcPr>
          <w:p w14:paraId="3B5D2820" w14:textId="77777777" w:rsidR="00172221" w:rsidRPr="00DE623B" w:rsidRDefault="00172221" w:rsidP="00172221">
            <w:pPr>
              <w:jc w:val="both"/>
              <w:rPr>
                <w:rFonts w:ascii="Arial" w:hAnsi="Arial" w:cs="Arial"/>
                <w:b/>
                <w:bCs/>
                <w:sz w:val="24"/>
              </w:rPr>
            </w:pPr>
            <w:r w:rsidRPr="00DE623B">
              <w:rPr>
                <w:rFonts w:ascii="Arial" w:hAnsi="Arial" w:cs="Arial"/>
                <w:b/>
                <w:bCs/>
                <w:sz w:val="24"/>
              </w:rPr>
              <w:t>NCTS-P5</w:t>
            </w:r>
          </w:p>
        </w:tc>
      </w:tr>
      <w:tr w:rsidR="00172221" w:rsidRPr="00DE623B" w14:paraId="6E6A1843" w14:textId="77777777" w:rsidTr="00122EDB">
        <w:trPr>
          <w:trHeight w:val="300"/>
          <w:tblHeader/>
        </w:trPr>
        <w:tc>
          <w:tcPr>
            <w:tcW w:w="1261" w:type="dxa"/>
            <w:tcBorders>
              <w:top w:val="nil"/>
              <w:left w:val="single" w:sz="12" w:space="0" w:color="auto"/>
              <w:bottom w:val="single" w:sz="4" w:space="0" w:color="000000" w:themeColor="text1"/>
              <w:right w:val="nil"/>
            </w:tcBorders>
            <w:shd w:val="clear" w:color="auto" w:fill="D5DCE4" w:themeFill="text2" w:themeFillTint="33"/>
            <w:noWrap/>
          </w:tcPr>
          <w:p w14:paraId="478458FE" w14:textId="77777777" w:rsidR="00172221" w:rsidRPr="00DE623B" w:rsidRDefault="00172221" w:rsidP="00172221">
            <w:pPr>
              <w:jc w:val="both"/>
              <w:rPr>
                <w:rFonts w:ascii="Arial" w:hAnsi="Arial" w:cs="Arial"/>
                <w:b/>
                <w:bCs/>
                <w:sz w:val="24"/>
              </w:rPr>
            </w:pPr>
            <w:r w:rsidRPr="00DE623B">
              <w:rPr>
                <w:rFonts w:ascii="Arial" w:hAnsi="Arial" w:cs="Arial"/>
                <w:b/>
                <w:bCs/>
                <w:sz w:val="24"/>
              </w:rPr>
              <w:t>IE Ver.</w:t>
            </w:r>
          </w:p>
        </w:tc>
        <w:tc>
          <w:tcPr>
            <w:tcW w:w="7352" w:type="dxa"/>
            <w:tcBorders>
              <w:top w:val="nil"/>
              <w:left w:val="nil"/>
              <w:bottom w:val="single" w:sz="4" w:space="0" w:color="000000" w:themeColor="text1"/>
              <w:right w:val="nil"/>
            </w:tcBorders>
            <w:shd w:val="clear" w:color="auto" w:fill="D5DCE4" w:themeFill="text2" w:themeFillTint="33"/>
            <w:noWrap/>
          </w:tcPr>
          <w:p w14:paraId="3B56DB85" w14:textId="77777777" w:rsidR="00172221" w:rsidRPr="00DE623B" w:rsidRDefault="00172221" w:rsidP="00172221">
            <w:pPr>
              <w:jc w:val="both"/>
              <w:rPr>
                <w:rFonts w:ascii="Arial" w:hAnsi="Arial" w:cs="Arial"/>
                <w:b/>
                <w:bCs/>
                <w:sz w:val="24"/>
              </w:rPr>
            </w:pPr>
            <w:r w:rsidRPr="00DE623B">
              <w:rPr>
                <w:rFonts w:ascii="Arial" w:hAnsi="Arial" w:cs="Arial"/>
                <w:b/>
                <w:bCs/>
                <w:sz w:val="24"/>
              </w:rPr>
              <w:t>Naziv razmjene informacija</w:t>
            </w:r>
          </w:p>
        </w:tc>
        <w:tc>
          <w:tcPr>
            <w:tcW w:w="1153" w:type="dxa"/>
            <w:tcBorders>
              <w:top w:val="nil"/>
              <w:left w:val="nil"/>
              <w:bottom w:val="single" w:sz="4" w:space="0" w:color="000000" w:themeColor="text1"/>
              <w:right w:val="single" w:sz="12" w:space="0" w:color="auto"/>
            </w:tcBorders>
            <w:shd w:val="clear" w:color="auto" w:fill="D5DCE4" w:themeFill="text2" w:themeFillTint="33"/>
            <w:noWrap/>
          </w:tcPr>
          <w:p w14:paraId="0E304F97" w14:textId="77777777" w:rsidR="00172221" w:rsidRPr="00DE623B" w:rsidRDefault="00172221" w:rsidP="00172221">
            <w:pPr>
              <w:jc w:val="both"/>
              <w:rPr>
                <w:rFonts w:ascii="Arial" w:hAnsi="Arial" w:cs="Arial"/>
                <w:b/>
                <w:bCs/>
                <w:sz w:val="24"/>
              </w:rPr>
            </w:pPr>
            <w:r w:rsidRPr="00DE623B">
              <w:rPr>
                <w:rFonts w:ascii="Arial" w:hAnsi="Arial" w:cs="Arial"/>
                <w:b/>
                <w:bCs/>
                <w:sz w:val="24"/>
              </w:rPr>
              <w:t xml:space="preserve">         NTA ME</w:t>
            </w:r>
          </w:p>
        </w:tc>
      </w:tr>
      <w:tr w:rsidR="00172221" w:rsidRPr="00DE623B" w14:paraId="54F87F5B"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731BC52" w14:textId="77777777" w:rsidR="00172221" w:rsidRPr="00DE623B" w:rsidRDefault="00172221" w:rsidP="00172221">
            <w:pPr>
              <w:jc w:val="both"/>
              <w:rPr>
                <w:rFonts w:ascii="Arial" w:hAnsi="Arial" w:cs="Arial"/>
                <w:bCs/>
                <w:sz w:val="24"/>
              </w:rPr>
            </w:pPr>
            <w:r w:rsidRPr="00DE623B">
              <w:rPr>
                <w:rFonts w:ascii="Arial" w:hAnsi="Arial" w:cs="Arial"/>
                <w:bCs/>
                <w:sz w:val="24"/>
              </w:rPr>
              <w:t>CD001C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4A128AE7" w14:textId="77777777" w:rsidR="00172221" w:rsidRPr="00DE623B" w:rsidRDefault="00172221" w:rsidP="00172221">
            <w:pPr>
              <w:jc w:val="both"/>
              <w:rPr>
                <w:rFonts w:ascii="Arial" w:hAnsi="Arial" w:cs="Arial"/>
                <w:bCs/>
                <w:sz w:val="24"/>
              </w:rPr>
            </w:pPr>
            <w:r w:rsidRPr="00DE623B">
              <w:rPr>
                <w:rFonts w:ascii="Arial" w:hAnsi="Arial" w:cs="Arial"/>
                <w:bCs/>
                <w:sz w:val="24"/>
              </w:rPr>
              <w:t>OBAVJEŠTENJE O OČEKIVANOM DOLASKU</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44679629" w14:textId="77777777" w:rsidR="00172221" w:rsidRPr="00DE623B" w:rsidRDefault="00172221" w:rsidP="00172221">
            <w:pPr>
              <w:jc w:val="both"/>
              <w:rPr>
                <w:rFonts w:ascii="Arial" w:hAnsi="Arial" w:cs="Arial"/>
                <w:bCs/>
                <w:sz w:val="24"/>
              </w:rPr>
            </w:pPr>
            <w:r w:rsidRPr="00DE623B">
              <w:rPr>
                <w:rFonts w:ascii="Arial" w:hAnsi="Arial" w:cs="Arial"/>
                <w:bCs/>
                <w:sz w:val="24"/>
              </w:rPr>
              <w:t>CD001C</w:t>
            </w:r>
          </w:p>
        </w:tc>
      </w:tr>
      <w:tr w:rsidR="00172221" w:rsidRPr="00DE623B" w14:paraId="76DF3A18"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C3AA571" w14:textId="77777777" w:rsidR="00172221" w:rsidRPr="00DE623B" w:rsidRDefault="00172221" w:rsidP="00172221">
            <w:pPr>
              <w:jc w:val="both"/>
              <w:rPr>
                <w:rFonts w:ascii="Arial" w:hAnsi="Arial" w:cs="Arial"/>
                <w:bCs/>
                <w:sz w:val="24"/>
              </w:rPr>
            </w:pPr>
            <w:r w:rsidRPr="00DE623B">
              <w:rPr>
                <w:rFonts w:ascii="Arial" w:hAnsi="Arial" w:cs="Arial"/>
                <w:bCs/>
                <w:sz w:val="24"/>
              </w:rPr>
              <w:t>CD002C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0E9C2A8" w14:textId="77777777" w:rsidR="00172221" w:rsidRPr="00DE623B" w:rsidRDefault="00172221" w:rsidP="00172221">
            <w:pPr>
              <w:jc w:val="both"/>
              <w:rPr>
                <w:rFonts w:ascii="Arial" w:hAnsi="Arial" w:cs="Arial"/>
                <w:bCs/>
                <w:sz w:val="24"/>
              </w:rPr>
            </w:pPr>
            <w:r w:rsidRPr="00DE623B">
              <w:rPr>
                <w:rFonts w:ascii="Arial" w:hAnsi="Arial" w:cs="Arial"/>
                <w:bCs/>
                <w:sz w:val="24"/>
              </w:rPr>
              <w:t>ZAHTJEV ZA OBAVJEŠTENJE O OČEKIVANOM DOLASKU</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2DD825F" w14:textId="77777777" w:rsidR="00172221" w:rsidRPr="00DE623B" w:rsidRDefault="00172221" w:rsidP="00172221">
            <w:pPr>
              <w:jc w:val="both"/>
              <w:rPr>
                <w:rFonts w:ascii="Arial" w:hAnsi="Arial" w:cs="Arial"/>
                <w:bCs/>
                <w:sz w:val="24"/>
              </w:rPr>
            </w:pPr>
            <w:r w:rsidRPr="00DE623B">
              <w:rPr>
                <w:rFonts w:ascii="Arial" w:hAnsi="Arial" w:cs="Arial"/>
                <w:bCs/>
                <w:sz w:val="24"/>
              </w:rPr>
              <w:t>CD002C</w:t>
            </w:r>
          </w:p>
        </w:tc>
      </w:tr>
      <w:tr w:rsidR="00172221" w:rsidRPr="00DE623B" w14:paraId="6BE88B57"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CC4A4C6" w14:textId="77777777" w:rsidR="00172221" w:rsidRPr="00DE623B" w:rsidRDefault="00172221" w:rsidP="00172221">
            <w:pPr>
              <w:jc w:val="both"/>
              <w:rPr>
                <w:rFonts w:ascii="Arial" w:hAnsi="Arial" w:cs="Arial"/>
                <w:bCs/>
                <w:sz w:val="24"/>
              </w:rPr>
            </w:pPr>
            <w:r w:rsidRPr="00DE623B">
              <w:rPr>
                <w:rFonts w:ascii="Arial" w:hAnsi="Arial" w:cs="Arial"/>
                <w:bCs/>
                <w:sz w:val="24"/>
              </w:rPr>
              <w:t>CD003C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4EF23C16" w14:textId="77777777" w:rsidR="00172221" w:rsidRPr="00DE623B" w:rsidRDefault="00172221" w:rsidP="00172221">
            <w:pPr>
              <w:jc w:val="both"/>
              <w:rPr>
                <w:rFonts w:ascii="Arial" w:hAnsi="Arial" w:cs="Arial"/>
                <w:bCs/>
                <w:sz w:val="24"/>
              </w:rPr>
            </w:pPr>
            <w:r w:rsidRPr="00DE623B">
              <w:rPr>
                <w:rFonts w:ascii="Arial" w:hAnsi="Arial" w:cs="Arial"/>
                <w:bCs/>
                <w:sz w:val="24"/>
              </w:rPr>
              <w:t>ODGOVOR O OČEKIVANOM DOLASKU</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DF7F115" w14:textId="77777777" w:rsidR="00172221" w:rsidRPr="00DE623B" w:rsidRDefault="00172221" w:rsidP="00172221">
            <w:pPr>
              <w:jc w:val="both"/>
              <w:rPr>
                <w:rFonts w:ascii="Arial" w:hAnsi="Arial" w:cs="Arial"/>
                <w:bCs/>
                <w:sz w:val="24"/>
              </w:rPr>
            </w:pPr>
            <w:r w:rsidRPr="00DE623B">
              <w:rPr>
                <w:rFonts w:ascii="Arial" w:hAnsi="Arial" w:cs="Arial"/>
                <w:bCs/>
                <w:sz w:val="24"/>
              </w:rPr>
              <w:t>CD003C</w:t>
            </w:r>
          </w:p>
        </w:tc>
      </w:tr>
      <w:tr w:rsidR="00172221" w:rsidRPr="00DE623B" w14:paraId="5F8D102C"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3368B34" w14:textId="77777777" w:rsidR="00172221" w:rsidRPr="00DE623B" w:rsidRDefault="00172221" w:rsidP="00172221">
            <w:pPr>
              <w:jc w:val="both"/>
              <w:rPr>
                <w:rFonts w:ascii="Arial" w:hAnsi="Arial" w:cs="Arial"/>
                <w:bCs/>
                <w:sz w:val="24"/>
              </w:rPr>
            </w:pPr>
            <w:r w:rsidRPr="00DE623B">
              <w:rPr>
                <w:rFonts w:ascii="Arial" w:hAnsi="Arial" w:cs="Arial"/>
                <w:bCs/>
                <w:sz w:val="24"/>
              </w:rPr>
              <w:t>CD006C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E873ACE" w14:textId="52C1BEAD" w:rsidR="00172221" w:rsidRPr="00DE623B" w:rsidRDefault="00B1141E" w:rsidP="00172221">
            <w:pPr>
              <w:jc w:val="both"/>
              <w:rPr>
                <w:rFonts w:ascii="Arial" w:hAnsi="Arial" w:cs="Arial"/>
                <w:bCs/>
                <w:sz w:val="24"/>
              </w:rPr>
            </w:pPr>
            <w:r w:rsidRPr="00DE623B">
              <w:rPr>
                <w:rFonts w:ascii="Arial" w:hAnsi="Arial" w:cs="Arial"/>
                <w:bCs/>
                <w:sz w:val="24"/>
              </w:rPr>
              <w:t>OBAVJEŠTENJE O DOLASKU</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4E7E6C6" w14:textId="77777777" w:rsidR="00172221" w:rsidRPr="00DE623B" w:rsidRDefault="00172221" w:rsidP="00172221">
            <w:pPr>
              <w:jc w:val="both"/>
              <w:rPr>
                <w:rFonts w:ascii="Arial" w:hAnsi="Arial" w:cs="Arial"/>
                <w:bCs/>
                <w:sz w:val="24"/>
              </w:rPr>
            </w:pPr>
            <w:r w:rsidRPr="00DE623B">
              <w:rPr>
                <w:rFonts w:ascii="Arial" w:hAnsi="Arial" w:cs="Arial"/>
                <w:bCs/>
                <w:sz w:val="24"/>
              </w:rPr>
              <w:t>CD006C</w:t>
            </w:r>
          </w:p>
        </w:tc>
      </w:tr>
      <w:tr w:rsidR="00172221" w:rsidRPr="00DE623B" w14:paraId="7A6D53D1"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41B24472" w14:textId="77777777" w:rsidR="00172221" w:rsidRPr="00DE623B" w:rsidRDefault="00172221" w:rsidP="00172221">
            <w:pPr>
              <w:jc w:val="both"/>
              <w:rPr>
                <w:rFonts w:ascii="Arial" w:hAnsi="Arial" w:cs="Arial"/>
                <w:bCs/>
                <w:sz w:val="24"/>
              </w:rPr>
            </w:pPr>
            <w:r w:rsidRPr="00DE623B">
              <w:rPr>
                <w:rFonts w:ascii="Arial" w:hAnsi="Arial" w:cs="Arial"/>
                <w:bCs/>
                <w:sz w:val="24"/>
              </w:rPr>
              <w:t>CD010C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EF8A8CC" w14:textId="53F1E95D" w:rsidR="00895787" w:rsidRPr="00DE623B" w:rsidRDefault="00172221" w:rsidP="00895787">
            <w:pPr>
              <w:jc w:val="both"/>
              <w:rPr>
                <w:rFonts w:ascii="Arial" w:hAnsi="Arial" w:cs="Arial"/>
                <w:bCs/>
                <w:sz w:val="24"/>
              </w:rPr>
            </w:pPr>
            <w:r w:rsidRPr="00DE623B">
              <w:rPr>
                <w:rFonts w:ascii="Arial" w:hAnsi="Arial" w:cs="Arial"/>
                <w:bCs/>
                <w:sz w:val="24"/>
              </w:rPr>
              <w:t xml:space="preserve">OBAVJEŠTENJE O </w:t>
            </w:r>
            <w:r w:rsidR="0018203E" w:rsidRPr="00DE623B">
              <w:rPr>
                <w:rFonts w:ascii="Arial" w:hAnsi="Arial" w:cs="Arial"/>
                <w:bCs/>
                <w:sz w:val="24"/>
              </w:rPr>
              <w:t>PONIŠTENJU DEKLARACIJE</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4707CB7" w14:textId="77777777" w:rsidR="00172221" w:rsidRPr="00DE623B" w:rsidRDefault="00172221" w:rsidP="00172221">
            <w:pPr>
              <w:jc w:val="both"/>
              <w:rPr>
                <w:rFonts w:ascii="Arial" w:hAnsi="Arial" w:cs="Arial"/>
                <w:bCs/>
                <w:sz w:val="24"/>
              </w:rPr>
            </w:pPr>
            <w:r w:rsidRPr="00DE623B">
              <w:rPr>
                <w:rFonts w:ascii="Arial" w:hAnsi="Arial" w:cs="Arial"/>
                <w:bCs/>
                <w:sz w:val="24"/>
              </w:rPr>
              <w:t>CD010C</w:t>
            </w:r>
          </w:p>
        </w:tc>
      </w:tr>
      <w:tr w:rsidR="00172221" w:rsidRPr="00DE623B" w14:paraId="141128CF"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4F3562E0" w14:textId="77777777" w:rsidR="00172221" w:rsidRPr="00DE623B" w:rsidRDefault="00172221" w:rsidP="00172221">
            <w:pPr>
              <w:jc w:val="both"/>
              <w:rPr>
                <w:rFonts w:ascii="Arial" w:hAnsi="Arial" w:cs="Arial"/>
                <w:bCs/>
                <w:sz w:val="24"/>
              </w:rPr>
            </w:pPr>
            <w:r w:rsidRPr="00DE623B">
              <w:rPr>
                <w:rFonts w:ascii="Arial" w:hAnsi="Arial" w:cs="Arial"/>
                <w:bCs/>
                <w:sz w:val="24"/>
              </w:rPr>
              <w:t>CD018C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4E1EFF38" w14:textId="77777777" w:rsidR="00172221" w:rsidRPr="00DE623B" w:rsidRDefault="00172221" w:rsidP="00172221">
            <w:pPr>
              <w:jc w:val="both"/>
              <w:rPr>
                <w:rFonts w:ascii="Arial" w:hAnsi="Arial" w:cs="Arial"/>
                <w:bCs/>
                <w:sz w:val="24"/>
              </w:rPr>
            </w:pPr>
            <w:r w:rsidRPr="00DE623B">
              <w:rPr>
                <w:rFonts w:ascii="Arial" w:hAnsi="Arial" w:cs="Arial"/>
                <w:bCs/>
                <w:sz w:val="24"/>
              </w:rPr>
              <w:t xml:space="preserve">REZULTATI KONTROLE NA ODREDIŠTU </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631EB00" w14:textId="77777777" w:rsidR="00172221" w:rsidRPr="00DE623B" w:rsidRDefault="00172221" w:rsidP="00172221">
            <w:pPr>
              <w:jc w:val="both"/>
              <w:rPr>
                <w:rFonts w:ascii="Arial" w:hAnsi="Arial" w:cs="Arial"/>
                <w:bCs/>
                <w:sz w:val="24"/>
              </w:rPr>
            </w:pPr>
            <w:r w:rsidRPr="00DE623B">
              <w:rPr>
                <w:rFonts w:ascii="Arial" w:hAnsi="Arial" w:cs="Arial"/>
                <w:bCs/>
                <w:sz w:val="24"/>
              </w:rPr>
              <w:t>CD018C</w:t>
            </w:r>
          </w:p>
        </w:tc>
      </w:tr>
      <w:tr w:rsidR="00172221" w:rsidRPr="00DE623B" w14:paraId="14310E22"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1573D73" w14:textId="77777777" w:rsidR="00172221" w:rsidRPr="00DE623B" w:rsidRDefault="00172221" w:rsidP="00172221">
            <w:pPr>
              <w:jc w:val="both"/>
              <w:rPr>
                <w:rFonts w:ascii="Arial" w:hAnsi="Arial" w:cs="Arial"/>
                <w:bCs/>
                <w:sz w:val="24"/>
              </w:rPr>
            </w:pPr>
            <w:r w:rsidRPr="00DE623B">
              <w:rPr>
                <w:rFonts w:ascii="Arial" w:hAnsi="Arial" w:cs="Arial"/>
                <w:bCs/>
                <w:sz w:val="24"/>
              </w:rPr>
              <w:t>CD024C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ADD6415" w14:textId="77777777" w:rsidR="00172221" w:rsidRPr="00DE623B" w:rsidRDefault="00172221" w:rsidP="00172221">
            <w:pPr>
              <w:jc w:val="both"/>
              <w:rPr>
                <w:rFonts w:ascii="Arial" w:hAnsi="Arial" w:cs="Arial"/>
                <w:bCs/>
                <w:sz w:val="24"/>
              </w:rPr>
            </w:pPr>
            <w:r w:rsidRPr="00DE623B">
              <w:rPr>
                <w:rFonts w:ascii="Arial" w:hAnsi="Arial" w:cs="Arial"/>
                <w:bCs/>
                <w:sz w:val="24"/>
              </w:rPr>
              <w:t>PROSLIJEĐENO OBAVJEŠTENJE O DOLASKU</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A55447B" w14:textId="77777777" w:rsidR="00172221" w:rsidRPr="00DE623B" w:rsidRDefault="00172221" w:rsidP="00172221">
            <w:pPr>
              <w:jc w:val="both"/>
              <w:rPr>
                <w:rFonts w:ascii="Arial" w:hAnsi="Arial" w:cs="Arial"/>
                <w:bCs/>
                <w:sz w:val="24"/>
              </w:rPr>
            </w:pPr>
            <w:r w:rsidRPr="00DE623B">
              <w:rPr>
                <w:rFonts w:ascii="Arial" w:hAnsi="Arial" w:cs="Arial"/>
                <w:bCs/>
                <w:sz w:val="24"/>
              </w:rPr>
              <w:t>CD024C</w:t>
            </w:r>
          </w:p>
        </w:tc>
      </w:tr>
      <w:tr w:rsidR="00172221" w:rsidRPr="00DE623B" w14:paraId="4B5215CF"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8F7F3F6" w14:textId="77777777" w:rsidR="00172221" w:rsidRPr="00DE623B" w:rsidRDefault="00172221" w:rsidP="00172221">
            <w:pPr>
              <w:jc w:val="both"/>
              <w:rPr>
                <w:rFonts w:ascii="Arial" w:hAnsi="Arial" w:cs="Arial"/>
                <w:bCs/>
                <w:sz w:val="24"/>
              </w:rPr>
            </w:pPr>
            <w:r w:rsidRPr="00DE623B">
              <w:rPr>
                <w:rFonts w:ascii="Arial" w:hAnsi="Arial" w:cs="Arial"/>
                <w:bCs/>
                <w:sz w:val="24"/>
              </w:rPr>
              <w:t>CD027C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B56F465" w14:textId="4E7A8C34" w:rsidR="00172221" w:rsidRPr="00DE623B" w:rsidRDefault="00172221" w:rsidP="00172221">
            <w:pPr>
              <w:jc w:val="both"/>
              <w:rPr>
                <w:rFonts w:ascii="Arial" w:hAnsi="Arial" w:cs="Arial"/>
                <w:bCs/>
                <w:sz w:val="24"/>
              </w:rPr>
            </w:pPr>
            <w:r w:rsidRPr="00DE623B">
              <w:rPr>
                <w:rFonts w:ascii="Arial" w:hAnsi="Arial" w:cs="Arial"/>
                <w:bCs/>
                <w:sz w:val="24"/>
              </w:rPr>
              <w:t>UPIT O KRETANJU</w:t>
            </w:r>
            <w:r w:rsidR="00795958" w:rsidRPr="00DE623B">
              <w:rPr>
                <w:rFonts w:ascii="Arial" w:hAnsi="Arial" w:cs="Arial"/>
                <w:bCs/>
                <w:sz w:val="24"/>
              </w:rPr>
              <w:t xml:space="preserve"> ROBE</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1EA79DD" w14:textId="77777777" w:rsidR="00172221" w:rsidRPr="00DE623B" w:rsidRDefault="00172221" w:rsidP="00172221">
            <w:pPr>
              <w:jc w:val="both"/>
              <w:rPr>
                <w:rFonts w:ascii="Arial" w:hAnsi="Arial" w:cs="Arial"/>
                <w:bCs/>
                <w:sz w:val="24"/>
              </w:rPr>
            </w:pPr>
            <w:r w:rsidRPr="00DE623B">
              <w:rPr>
                <w:rFonts w:ascii="Arial" w:hAnsi="Arial" w:cs="Arial"/>
                <w:bCs/>
                <w:sz w:val="24"/>
              </w:rPr>
              <w:t>CD027C</w:t>
            </w:r>
          </w:p>
        </w:tc>
      </w:tr>
      <w:tr w:rsidR="00172221" w:rsidRPr="00DE623B" w14:paraId="5E603797"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71B9039" w14:textId="77777777" w:rsidR="00172221" w:rsidRPr="00DE623B" w:rsidRDefault="00172221" w:rsidP="00172221">
            <w:pPr>
              <w:jc w:val="both"/>
              <w:rPr>
                <w:rFonts w:ascii="Arial" w:hAnsi="Arial" w:cs="Arial"/>
                <w:bCs/>
                <w:sz w:val="24"/>
              </w:rPr>
            </w:pPr>
            <w:r w:rsidRPr="00DE623B">
              <w:rPr>
                <w:rFonts w:ascii="Arial" w:hAnsi="Arial" w:cs="Arial"/>
                <w:bCs/>
                <w:sz w:val="24"/>
              </w:rPr>
              <w:t>CD038C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778B55E" w14:textId="201F1B85" w:rsidR="00172221" w:rsidRPr="00DE623B" w:rsidRDefault="00172221" w:rsidP="00172221">
            <w:pPr>
              <w:jc w:val="both"/>
              <w:rPr>
                <w:rFonts w:ascii="Arial" w:hAnsi="Arial" w:cs="Arial"/>
                <w:bCs/>
                <w:sz w:val="24"/>
                <w:lang w:val="de-DE"/>
              </w:rPr>
            </w:pPr>
            <w:r w:rsidRPr="00DE623B">
              <w:rPr>
                <w:rFonts w:ascii="Arial" w:hAnsi="Arial" w:cs="Arial"/>
                <w:bCs/>
                <w:sz w:val="24"/>
                <w:lang w:val="de-DE"/>
              </w:rPr>
              <w:t>ODGOVOR NA UPIT O KRETANJU</w:t>
            </w:r>
            <w:r w:rsidR="00795958" w:rsidRPr="00DE623B">
              <w:rPr>
                <w:rFonts w:ascii="Arial" w:hAnsi="Arial" w:cs="Arial"/>
                <w:bCs/>
                <w:sz w:val="24"/>
                <w:lang w:val="de-DE"/>
              </w:rPr>
              <w:t xml:space="preserve"> ROBE</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CD2CF1C" w14:textId="77777777" w:rsidR="00172221" w:rsidRPr="00DE623B" w:rsidRDefault="00172221" w:rsidP="00172221">
            <w:pPr>
              <w:jc w:val="both"/>
              <w:rPr>
                <w:rFonts w:ascii="Arial" w:hAnsi="Arial" w:cs="Arial"/>
                <w:bCs/>
                <w:sz w:val="24"/>
              </w:rPr>
            </w:pPr>
            <w:r w:rsidRPr="00DE623B">
              <w:rPr>
                <w:rFonts w:ascii="Arial" w:hAnsi="Arial" w:cs="Arial"/>
                <w:bCs/>
                <w:sz w:val="24"/>
              </w:rPr>
              <w:t>CD038C</w:t>
            </w:r>
          </w:p>
        </w:tc>
      </w:tr>
      <w:tr w:rsidR="00172221" w:rsidRPr="00DE623B" w14:paraId="7FEEABB0"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C419491" w14:textId="77777777" w:rsidR="00172221" w:rsidRPr="00DE623B" w:rsidRDefault="00172221" w:rsidP="00172221">
            <w:pPr>
              <w:jc w:val="both"/>
              <w:rPr>
                <w:rFonts w:ascii="Arial" w:hAnsi="Arial" w:cs="Arial"/>
                <w:bCs/>
                <w:sz w:val="24"/>
              </w:rPr>
            </w:pPr>
            <w:r w:rsidRPr="00DE623B">
              <w:rPr>
                <w:rFonts w:ascii="Arial" w:hAnsi="Arial" w:cs="Arial"/>
                <w:bCs/>
                <w:sz w:val="24"/>
              </w:rPr>
              <w:t>CD049C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AED4A0D" w14:textId="3D3CBAA3" w:rsidR="00172221" w:rsidRPr="00DE623B" w:rsidRDefault="00172221" w:rsidP="00A7699C">
            <w:pPr>
              <w:jc w:val="both"/>
              <w:rPr>
                <w:rFonts w:ascii="Arial" w:hAnsi="Arial" w:cs="Arial"/>
                <w:bCs/>
                <w:sz w:val="24"/>
              </w:rPr>
            </w:pPr>
            <w:r w:rsidRPr="00DE623B">
              <w:rPr>
                <w:rFonts w:ascii="Arial" w:hAnsi="Arial" w:cs="Arial"/>
                <w:bCs/>
                <w:sz w:val="24"/>
              </w:rPr>
              <w:t xml:space="preserve">OBAVJEŠTENJE O </w:t>
            </w:r>
            <w:r w:rsidR="00A7699C" w:rsidRPr="00DE623B">
              <w:rPr>
                <w:rFonts w:ascii="Arial" w:hAnsi="Arial" w:cs="Arial"/>
                <w:bCs/>
                <w:sz w:val="24"/>
              </w:rPr>
              <w:t>RJEŠAVANJU NESLAGANJA</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C3ECA96" w14:textId="77777777" w:rsidR="00172221" w:rsidRPr="00DE623B" w:rsidRDefault="00172221" w:rsidP="00172221">
            <w:pPr>
              <w:jc w:val="both"/>
              <w:rPr>
                <w:rFonts w:ascii="Arial" w:hAnsi="Arial" w:cs="Arial"/>
                <w:bCs/>
                <w:sz w:val="24"/>
              </w:rPr>
            </w:pPr>
            <w:r w:rsidRPr="00DE623B">
              <w:rPr>
                <w:rFonts w:ascii="Arial" w:hAnsi="Arial" w:cs="Arial"/>
                <w:bCs/>
                <w:sz w:val="24"/>
              </w:rPr>
              <w:t>CD049C</w:t>
            </w:r>
          </w:p>
        </w:tc>
      </w:tr>
      <w:tr w:rsidR="00172221" w:rsidRPr="00DE623B" w14:paraId="5D7BFDB0"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023D7EEB" w14:textId="77777777" w:rsidR="00172221" w:rsidRPr="00DE623B" w:rsidRDefault="00172221" w:rsidP="00172221">
            <w:pPr>
              <w:jc w:val="both"/>
              <w:rPr>
                <w:rFonts w:ascii="Arial" w:hAnsi="Arial" w:cs="Arial"/>
                <w:bCs/>
                <w:sz w:val="24"/>
              </w:rPr>
            </w:pPr>
            <w:r w:rsidRPr="00DE623B">
              <w:rPr>
                <w:rFonts w:ascii="Arial" w:hAnsi="Arial" w:cs="Arial"/>
                <w:bCs/>
                <w:sz w:val="24"/>
              </w:rPr>
              <w:t>CD050C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0C3ABA24" w14:textId="77777777" w:rsidR="00172221" w:rsidRPr="00DE623B" w:rsidRDefault="00172221" w:rsidP="00172221">
            <w:pPr>
              <w:jc w:val="both"/>
              <w:rPr>
                <w:rFonts w:ascii="Arial" w:hAnsi="Arial" w:cs="Arial"/>
                <w:bCs/>
                <w:sz w:val="24"/>
              </w:rPr>
            </w:pPr>
            <w:r w:rsidRPr="00DE623B">
              <w:rPr>
                <w:rFonts w:ascii="Arial" w:hAnsi="Arial" w:cs="Arial"/>
                <w:bCs/>
                <w:sz w:val="24"/>
              </w:rPr>
              <w:t>OBAVJEŠTENJE O OČEKIVANOM TRANZITU</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4403B678" w14:textId="77777777" w:rsidR="00172221" w:rsidRPr="00DE623B" w:rsidRDefault="00172221" w:rsidP="00172221">
            <w:pPr>
              <w:jc w:val="both"/>
              <w:rPr>
                <w:rFonts w:ascii="Arial" w:hAnsi="Arial" w:cs="Arial"/>
                <w:bCs/>
                <w:sz w:val="24"/>
              </w:rPr>
            </w:pPr>
            <w:r w:rsidRPr="00DE623B">
              <w:rPr>
                <w:rFonts w:ascii="Arial" w:hAnsi="Arial" w:cs="Arial"/>
                <w:bCs/>
                <w:sz w:val="24"/>
              </w:rPr>
              <w:t>CD050C</w:t>
            </w:r>
          </w:p>
        </w:tc>
      </w:tr>
      <w:tr w:rsidR="00172221" w:rsidRPr="00DE623B" w14:paraId="18DFFDB1"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8C02D43" w14:textId="77777777" w:rsidR="00172221" w:rsidRPr="00DE623B" w:rsidRDefault="00172221" w:rsidP="00172221">
            <w:pPr>
              <w:jc w:val="both"/>
              <w:rPr>
                <w:rFonts w:ascii="Arial" w:hAnsi="Arial" w:cs="Arial"/>
                <w:bCs/>
                <w:sz w:val="24"/>
              </w:rPr>
            </w:pPr>
            <w:r w:rsidRPr="00DE623B">
              <w:rPr>
                <w:rFonts w:ascii="Arial" w:hAnsi="Arial" w:cs="Arial"/>
                <w:bCs/>
                <w:sz w:val="24"/>
              </w:rPr>
              <w:t>CD059C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F956BDB" w14:textId="17F22FEB" w:rsidR="00172221" w:rsidRPr="00DE623B" w:rsidRDefault="00172221" w:rsidP="005F3967">
            <w:pPr>
              <w:jc w:val="both"/>
              <w:rPr>
                <w:rFonts w:ascii="Arial" w:hAnsi="Arial" w:cs="Arial"/>
                <w:bCs/>
                <w:sz w:val="24"/>
              </w:rPr>
            </w:pPr>
            <w:r w:rsidRPr="00DE623B">
              <w:rPr>
                <w:rFonts w:ascii="Arial" w:hAnsi="Arial" w:cs="Arial"/>
                <w:bCs/>
                <w:sz w:val="24"/>
              </w:rPr>
              <w:t xml:space="preserve">OTKAZATI OBAVJEŠTENJE O </w:t>
            </w:r>
            <w:r w:rsidR="00545CB1" w:rsidRPr="00DE623B">
              <w:rPr>
                <w:rFonts w:ascii="Arial" w:hAnsi="Arial" w:cs="Arial"/>
                <w:bCs/>
                <w:sz w:val="24"/>
              </w:rPr>
              <w:t xml:space="preserve">PROVJERI  </w:t>
            </w:r>
            <w:r w:rsidR="005F3967" w:rsidRPr="00DE623B">
              <w:rPr>
                <w:rFonts w:ascii="Arial" w:hAnsi="Arial" w:cs="Arial"/>
                <w:bCs/>
                <w:sz w:val="24"/>
              </w:rPr>
              <w:t>ZAVRŠETKA</w:t>
            </w:r>
            <w:r w:rsidR="00545CB1" w:rsidRPr="00DE623B">
              <w:rPr>
                <w:rFonts w:ascii="Arial" w:hAnsi="Arial" w:cs="Arial"/>
                <w:bCs/>
                <w:sz w:val="24"/>
              </w:rPr>
              <w:t xml:space="preserve"> TRANZITNOG POSTUPKA</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257AEF7" w14:textId="77777777" w:rsidR="00172221" w:rsidRPr="00DE623B" w:rsidRDefault="00172221" w:rsidP="00172221">
            <w:pPr>
              <w:jc w:val="both"/>
              <w:rPr>
                <w:rFonts w:ascii="Arial" w:hAnsi="Arial" w:cs="Arial"/>
                <w:bCs/>
                <w:sz w:val="24"/>
              </w:rPr>
            </w:pPr>
            <w:r w:rsidRPr="00DE623B">
              <w:rPr>
                <w:rFonts w:ascii="Arial" w:hAnsi="Arial" w:cs="Arial"/>
                <w:bCs/>
                <w:sz w:val="24"/>
              </w:rPr>
              <w:t>CD059C</w:t>
            </w:r>
          </w:p>
        </w:tc>
      </w:tr>
      <w:tr w:rsidR="00172221" w:rsidRPr="00DE623B" w14:paraId="72EE5F25"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4143F79" w14:textId="77777777" w:rsidR="00172221" w:rsidRPr="00DE623B" w:rsidRDefault="00172221" w:rsidP="00172221">
            <w:pPr>
              <w:jc w:val="both"/>
              <w:rPr>
                <w:rFonts w:ascii="Arial" w:hAnsi="Arial" w:cs="Arial"/>
                <w:bCs/>
                <w:sz w:val="24"/>
              </w:rPr>
            </w:pPr>
            <w:r w:rsidRPr="00DE623B">
              <w:rPr>
                <w:rFonts w:ascii="Arial" w:hAnsi="Arial" w:cs="Arial"/>
                <w:bCs/>
                <w:sz w:val="24"/>
              </w:rPr>
              <w:t>CD063C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7D3EC6E" w14:textId="23E0CCD4" w:rsidR="00172221" w:rsidRPr="00DE623B" w:rsidRDefault="002168A1" w:rsidP="00172221">
            <w:pPr>
              <w:jc w:val="both"/>
              <w:rPr>
                <w:rFonts w:ascii="Arial" w:hAnsi="Arial" w:cs="Arial"/>
                <w:bCs/>
                <w:sz w:val="24"/>
              </w:rPr>
            </w:pPr>
            <w:r w:rsidRPr="00DE623B">
              <w:rPr>
                <w:rFonts w:ascii="Arial" w:hAnsi="Arial" w:cs="Arial"/>
                <w:bCs/>
                <w:sz w:val="24"/>
              </w:rPr>
              <w:t>OBAVJEŠTENJE O POKRETANJU NAPLATE</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822323F" w14:textId="77777777" w:rsidR="00172221" w:rsidRPr="00DE623B" w:rsidRDefault="00172221" w:rsidP="00172221">
            <w:pPr>
              <w:jc w:val="both"/>
              <w:rPr>
                <w:rFonts w:ascii="Arial" w:hAnsi="Arial" w:cs="Arial"/>
                <w:bCs/>
                <w:sz w:val="24"/>
              </w:rPr>
            </w:pPr>
            <w:r w:rsidRPr="00DE623B">
              <w:rPr>
                <w:rFonts w:ascii="Arial" w:hAnsi="Arial" w:cs="Arial"/>
                <w:bCs/>
                <w:sz w:val="24"/>
              </w:rPr>
              <w:t>CD063C</w:t>
            </w:r>
          </w:p>
        </w:tc>
      </w:tr>
      <w:tr w:rsidR="00172221" w:rsidRPr="00DE623B" w14:paraId="31D2FA10"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3DC4FA7D" w14:textId="77777777" w:rsidR="00172221" w:rsidRPr="00DE623B" w:rsidRDefault="00172221" w:rsidP="00172221">
            <w:pPr>
              <w:jc w:val="both"/>
              <w:rPr>
                <w:rFonts w:ascii="Arial" w:hAnsi="Arial" w:cs="Arial"/>
                <w:bCs/>
                <w:sz w:val="24"/>
              </w:rPr>
            </w:pPr>
            <w:r w:rsidRPr="00DE623B">
              <w:rPr>
                <w:rFonts w:ascii="Arial" w:hAnsi="Arial" w:cs="Arial"/>
                <w:bCs/>
                <w:sz w:val="24"/>
              </w:rPr>
              <w:t>CD070C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48CA648D" w14:textId="5646BC69" w:rsidR="00172221" w:rsidRPr="00DE623B" w:rsidRDefault="00172221" w:rsidP="00582B95">
            <w:pPr>
              <w:ind w:left="0" w:firstLine="0"/>
              <w:jc w:val="both"/>
              <w:rPr>
                <w:rFonts w:ascii="Arial" w:hAnsi="Arial" w:cs="Arial"/>
                <w:bCs/>
                <w:sz w:val="24"/>
              </w:rPr>
            </w:pPr>
            <w:r w:rsidRPr="00DE623B">
              <w:rPr>
                <w:rFonts w:ascii="Arial" w:hAnsi="Arial" w:cs="Arial"/>
                <w:bCs/>
                <w:sz w:val="24"/>
              </w:rPr>
              <w:t xml:space="preserve">OBAVJEŠTENJE O NEDOSTUPNOSTI SISTEMA </w:t>
            </w:r>
            <w:r w:rsidR="00582B95" w:rsidRPr="00DE623B">
              <w:rPr>
                <w:rFonts w:ascii="Arial" w:hAnsi="Arial" w:cs="Arial"/>
                <w:bCs/>
                <w:sz w:val="24"/>
              </w:rPr>
              <w:t>U</w:t>
            </w:r>
            <w:r w:rsidRPr="00DE623B">
              <w:rPr>
                <w:rFonts w:ascii="Arial" w:hAnsi="Arial" w:cs="Arial"/>
                <w:bCs/>
                <w:sz w:val="24"/>
              </w:rPr>
              <w:t xml:space="preserve"> ZAJEDNIČKOM DOMENU</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7805895" w14:textId="77777777" w:rsidR="00172221" w:rsidRPr="00DE623B" w:rsidRDefault="00172221" w:rsidP="00172221">
            <w:pPr>
              <w:jc w:val="both"/>
              <w:rPr>
                <w:rFonts w:ascii="Arial" w:hAnsi="Arial" w:cs="Arial"/>
                <w:bCs/>
                <w:sz w:val="24"/>
              </w:rPr>
            </w:pPr>
            <w:r w:rsidRPr="00DE623B">
              <w:rPr>
                <w:rFonts w:ascii="Arial" w:hAnsi="Arial" w:cs="Arial"/>
                <w:bCs/>
                <w:sz w:val="24"/>
              </w:rPr>
              <w:t>CD070C</w:t>
            </w:r>
          </w:p>
        </w:tc>
      </w:tr>
      <w:tr w:rsidR="00172221" w:rsidRPr="00DE623B" w14:paraId="10D017F0"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05CFF88E" w14:textId="77777777" w:rsidR="00172221" w:rsidRPr="00DE623B" w:rsidRDefault="00172221" w:rsidP="00172221">
            <w:pPr>
              <w:jc w:val="both"/>
              <w:rPr>
                <w:rFonts w:ascii="Arial" w:hAnsi="Arial" w:cs="Arial"/>
                <w:bCs/>
                <w:sz w:val="24"/>
              </w:rPr>
            </w:pPr>
            <w:r w:rsidRPr="00DE623B">
              <w:rPr>
                <w:rFonts w:ascii="Arial" w:hAnsi="Arial" w:cs="Arial"/>
                <w:bCs/>
                <w:sz w:val="24"/>
              </w:rPr>
              <w:t>CD071C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67F10AB" w14:textId="53D61F1D" w:rsidR="00172221" w:rsidRPr="00DE623B" w:rsidRDefault="00172221" w:rsidP="00582B95">
            <w:pPr>
              <w:ind w:left="15" w:hanging="15"/>
              <w:jc w:val="both"/>
              <w:rPr>
                <w:rFonts w:ascii="Arial" w:hAnsi="Arial" w:cs="Arial"/>
                <w:bCs/>
                <w:sz w:val="24"/>
              </w:rPr>
            </w:pPr>
            <w:r w:rsidRPr="00DE623B">
              <w:rPr>
                <w:rFonts w:ascii="Arial" w:hAnsi="Arial" w:cs="Arial"/>
                <w:bCs/>
                <w:sz w:val="24"/>
              </w:rPr>
              <w:t xml:space="preserve">OBAVJEŠTENJE O NEDOSTUPNOSTI SISTEMA </w:t>
            </w:r>
            <w:r w:rsidR="00582B95" w:rsidRPr="00DE623B">
              <w:rPr>
                <w:rFonts w:ascii="Arial" w:hAnsi="Arial" w:cs="Arial"/>
                <w:bCs/>
                <w:sz w:val="24"/>
              </w:rPr>
              <w:t>U</w:t>
            </w:r>
            <w:r w:rsidRPr="00DE623B">
              <w:rPr>
                <w:rFonts w:ascii="Arial" w:hAnsi="Arial" w:cs="Arial"/>
                <w:bCs/>
                <w:sz w:val="24"/>
              </w:rPr>
              <w:t xml:space="preserve"> </w:t>
            </w:r>
            <w:r w:rsidRPr="00DE623B">
              <w:rPr>
                <w:rFonts w:ascii="Arial" w:hAnsi="Arial" w:cs="Arial"/>
                <w:bCs/>
                <w:sz w:val="24"/>
              </w:rPr>
              <w:lastRenderedPageBreak/>
              <w:t>NACIONALNOM DOMENU</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23AF22A0" w14:textId="77777777" w:rsidR="00172221" w:rsidRPr="00DE623B" w:rsidRDefault="00172221" w:rsidP="00172221">
            <w:pPr>
              <w:jc w:val="both"/>
              <w:rPr>
                <w:rFonts w:ascii="Arial" w:hAnsi="Arial" w:cs="Arial"/>
                <w:bCs/>
                <w:sz w:val="24"/>
              </w:rPr>
            </w:pPr>
            <w:r w:rsidRPr="00DE623B">
              <w:rPr>
                <w:rFonts w:ascii="Arial" w:hAnsi="Arial" w:cs="Arial"/>
                <w:bCs/>
                <w:sz w:val="24"/>
              </w:rPr>
              <w:lastRenderedPageBreak/>
              <w:t>CD071C</w:t>
            </w:r>
          </w:p>
        </w:tc>
      </w:tr>
      <w:tr w:rsidR="00172221" w:rsidRPr="00DE623B" w14:paraId="6270DFDD"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A33146D" w14:textId="77777777" w:rsidR="00172221" w:rsidRPr="00DE623B" w:rsidRDefault="00172221" w:rsidP="00172221">
            <w:pPr>
              <w:jc w:val="both"/>
              <w:rPr>
                <w:rFonts w:ascii="Arial" w:hAnsi="Arial" w:cs="Arial"/>
                <w:bCs/>
                <w:sz w:val="24"/>
              </w:rPr>
            </w:pPr>
            <w:r w:rsidRPr="00DE623B">
              <w:rPr>
                <w:rFonts w:ascii="Arial" w:hAnsi="Arial" w:cs="Arial"/>
                <w:bCs/>
                <w:sz w:val="24"/>
              </w:rPr>
              <w:lastRenderedPageBreak/>
              <w:t>CD094C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4A362F4" w14:textId="1352707A" w:rsidR="00172221" w:rsidRPr="00DE623B" w:rsidRDefault="00172221" w:rsidP="00172221">
            <w:pPr>
              <w:jc w:val="both"/>
              <w:rPr>
                <w:rFonts w:ascii="Arial" w:hAnsi="Arial" w:cs="Arial"/>
                <w:bCs/>
                <w:sz w:val="24"/>
              </w:rPr>
            </w:pPr>
            <w:r w:rsidRPr="00DE623B">
              <w:rPr>
                <w:rFonts w:ascii="Arial" w:hAnsi="Arial" w:cs="Arial"/>
                <w:bCs/>
                <w:sz w:val="24"/>
              </w:rPr>
              <w:t xml:space="preserve">ZAHTJEV O </w:t>
            </w:r>
            <w:r w:rsidR="00273955" w:rsidRPr="00DE623B">
              <w:rPr>
                <w:rFonts w:ascii="Arial" w:hAnsi="Arial" w:cs="Arial"/>
                <w:bCs/>
                <w:sz w:val="24"/>
              </w:rPr>
              <w:t xml:space="preserve">PROVJERI </w:t>
            </w:r>
            <w:r w:rsidRPr="00DE623B">
              <w:rPr>
                <w:rFonts w:ascii="Arial" w:hAnsi="Arial" w:cs="Arial"/>
                <w:bCs/>
                <w:sz w:val="24"/>
              </w:rPr>
              <w:t>STATUS</w:t>
            </w:r>
            <w:r w:rsidR="00273955" w:rsidRPr="00DE623B">
              <w:rPr>
                <w:rFonts w:ascii="Arial" w:hAnsi="Arial" w:cs="Arial"/>
                <w:bCs/>
                <w:sz w:val="24"/>
              </w:rPr>
              <w:t>A</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B17FDCF" w14:textId="77777777" w:rsidR="00172221" w:rsidRPr="00DE623B" w:rsidRDefault="00172221" w:rsidP="00172221">
            <w:pPr>
              <w:jc w:val="both"/>
              <w:rPr>
                <w:rFonts w:ascii="Arial" w:hAnsi="Arial" w:cs="Arial"/>
                <w:bCs/>
                <w:sz w:val="24"/>
              </w:rPr>
            </w:pPr>
            <w:r w:rsidRPr="00DE623B">
              <w:rPr>
                <w:rFonts w:ascii="Arial" w:hAnsi="Arial" w:cs="Arial"/>
                <w:bCs/>
                <w:sz w:val="24"/>
              </w:rPr>
              <w:t>CD094C</w:t>
            </w:r>
          </w:p>
        </w:tc>
      </w:tr>
      <w:tr w:rsidR="00172221" w:rsidRPr="00DE623B" w14:paraId="143B7C69"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F491042" w14:textId="77777777" w:rsidR="00172221" w:rsidRPr="00DE623B" w:rsidRDefault="00172221" w:rsidP="00172221">
            <w:pPr>
              <w:jc w:val="both"/>
              <w:rPr>
                <w:rFonts w:ascii="Arial" w:hAnsi="Arial" w:cs="Arial"/>
                <w:bCs/>
                <w:sz w:val="24"/>
              </w:rPr>
            </w:pPr>
            <w:r w:rsidRPr="00DE623B">
              <w:rPr>
                <w:rFonts w:ascii="Arial" w:hAnsi="Arial" w:cs="Arial"/>
                <w:bCs/>
                <w:sz w:val="24"/>
              </w:rPr>
              <w:t>CD095C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10167D4" w14:textId="77777777" w:rsidR="00172221" w:rsidRPr="00DE623B" w:rsidRDefault="00172221" w:rsidP="00172221">
            <w:pPr>
              <w:jc w:val="both"/>
              <w:rPr>
                <w:rFonts w:ascii="Arial" w:hAnsi="Arial" w:cs="Arial"/>
                <w:bCs/>
                <w:sz w:val="24"/>
              </w:rPr>
            </w:pPr>
            <w:r w:rsidRPr="00DE623B">
              <w:rPr>
                <w:rFonts w:ascii="Arial" w:hAnsi="Arial" w:cs="Arial"/>
                <w:bCs/>
                <w:sz w:val="24"/>
              </w:rPr>
              <w:t>ODGOVOR O STATUSU</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DF8FE2B" w14:textId="77777777" w:rsidR="00172221" w:rsidRPr="00DE623B" w:rsidRDefault="00172221" w:rsidP="00172221">
            <w:pPr>
              <w:jc w:val="both"/>
              <w:rPr>
                <w:rFonts w:ascii="Arial" w:hAnsi="Arial" w:cs="Arial"/>
                <w:bCs/>
                <w:sz w:val="24"/>
              </w:rPr>
            </w:pPr>
            <w:r w:rsidRPr="00DE623B">
              <w:rPr>
                <w:rFonts w:ascii="Arial" w:hAnsi="Arial" w:cs="Arial"/>
                <w:bCs/>
                <w:sz w:val="24"/>
              </w:rPr>
              <w:t>CD095C</w:t>
            </w:r>
          </w:p>
        </w:tc>
      </w:tr>
      <w:tr w:rsidR="00172221" w:rsidRPr="00DE623B" w14:paraId="4FB0236C"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492071E1" w14:textId="77777777" w:rsidR="00172221" w:rsidRPr="00DE623B" w:rsidRDefault="00172221" w:rsidP="00172221">
            <w:pPr>
              <w:jc w:val="both"/>
              <w:rPr>
                <w:rFonts w:ascii="Arial" w:hAnsi="Arial" w:cs="Arial"/>
                <w:bCs/>
                <w:sz w:val="24"/>
              </w:rPr>
            </w:pPr>
            <w:r w:rsidRPr="00DE623B">
              <w:rPr>
                <w:rFonts w:ascii="Arial" w:hAnsi="Arial" w:cs="Arial"/>
                <w:bCs/>
                <w:sz w:val="24"/>
              </w:rPr>
              <w:t>CD114C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CBDA53E" w14:textId="77777777" w:rsidR="00172221" w:rsidRPr="00DE623B" w:rsidRDefault="00172221" w:rsidP="00172221">
            <w:pPr>
              <w:jc w:val="both"/>
              <w:rPr>
                <w:rFonts w:ascii="Arial" w:hAnsi="Arial" w:cs="Arial"/>
                <w:bCs/>
                <w:sz w:val="24"/>
              </w:rPr>
            </w:pPr>
            <w:r w:rsidRPr="00DE623B">
              <w:rPr>
                <w:rFonts w:ascii="Arial" w:hAnsi="Arial" w:cs="Arial"/>
                <w:bCs/>
                <w:sz w:val="24"/>
              </w:rPr>
              <w:t>ZAHTJEV ZA OČEKIVANI TRANZIT</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27939EE" w14:textId="77777777" w:rsidR="00172221" w:rsidRPr="00DE623B" w:rsidRDefault="00172221" w:rsidP="00172221">
            <w:pPr>
              <w:jc w:val="both"/>
              <w:rPr>
                <w:rFonts w:ascii="Arial" w:hAnsi="Arial" w:cs="Arial"/>
                <w:bCs/>
                <w:sz w:val="24"/>
              </w:rPr>
            </w:pPr>
            <w:r w:rsidRPr="00DE623B">
              <w:rPr>
                <w:rFonts w:ascii="Arial" w:hAnsi="Arial" w:cs="Arial"/>
                <w:bCs/>
                <w:sz w:val="24"/>
              </w:rPr>
              <w:t>CD114C</w:t>
            </w:r>
          </w:p>
        </w:tc>
      </w:tr>
      <w:tr w:rsidR="00172221" w:rsidRPr="00DE623B" w14:paraId="0EEB69D1"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34BB669" w14:textId="77777777" w:rsidR="00172221" w:rsidRPr="00DE623B" w:rsidRDefault="00172221" w:rsidP="00172221">
            <w:pPr>
              <w:jc w:val="both"/>
              <w:rPr>
                <w:rFonts w:ascii="Arial" w:hAnsi="Arial" w:cs="Arial"/>
                <w:bCs/>
                <w:sz w:val="24"/>
              </w:rPr>
            </w:pPr>
            <w:r w:rsidRPr="00DE623B">
              <w:rPr>
                <w:rFonts w:ascii="Arial" w:hAnsi="Arial" w:cs="Arial"/>
                <w:bCs/>
                <w:sz w:val="24"/>
              </w:rPr>
              <w:t>CD115C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AA19B41" w14:textId="77777777" w:rsidR="00172221" w:rsidRPr="00DE623B" w:rsidRDefault="00172221" w:rsidP="00172221">
            <w:pPr>
              <w:jc w:val="both"/>
              <w:rPr>
                <w:rFonts w:ascii="Arial" w:hAnsi="Arial" w:cs="Arial"/>
                <w:bCs/>
                <w:sz w:val="24"/>
              </w:rPr>
            </w:pPr>
            <w:r w:rsidRPr="00DE623B">
              <w:rPr>
                <w:rFonts w:ascii="Arial" w:hAnsi="Arial" w:cs="Arial"/>
                <w:bCs/>
                <w:sz w:val="24"/>
              </w:rPr>
              <w:t>ODGOVOR O OČEKIVANOM TRANZITU</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4CE06E6" w14:textId="77777777" w:rsidR="00172221" w:rsidRPr="00DE623B" w:rsidRDefault="00172221" w:rsidP="00172221">
            <w:pPr>
              <w:jc w:val="both"/>
              <w:rPr>
                <w:rFonts w:ascii="Arial" w:hAnsi="Arial" w:cs="Arial"/>
                <w:bCs/>
                <w:sz w:val="24"/>
              </w:rPr>
            </w:pPr>
            <w:r w:rsidRPr="00DE623B">
              <w:rPr>
                <w:rFonts w:ascii="Arial" w:hAnsi="Arial" w:cs="Arial"/>
                <w:bCs/>
                <w:sz w:val="24"/>
              </w:rPr>
              <w:t>CD115C</w:t>
            </w:r>
          </w:p>
        </w:tc>
      </w:tr>
      <w:tr w:rsidR="00172221" w:rsidRPr="00DE623B" w14:paraId="310988C2"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8473C9B" w14:textId="77777777" w:rsidR="00172221" w:rsidRPr="00DE623B" w:rsidRDefault="00172221" w:rsidP="00172221">
            <w:pPr>
              <w:jc w:val="both"/>
              <w:rPr>
                <w:rFonts w:ascii="Arial" w:hAnsi="Arial" w:cs="Arial"/>
                <w:bCs/>
                <w:sz w:val="24"/>
              </w:rPr>
            </w:pPr>
            <w:r w:rsidRPr="00DE623B">
              <w:rPr>
                <w:rFonts w:ascii="Arial" w:hAnsi="Arial" w:cs="Arial"/>
                <w:bCs/>
                <w:sz w:val="24"/>
              </w:rPr>
              <w:t>CD118C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FED03A9" w14:textId="77777777" w:rsidR="00172221" w:rsidRPr="00DE623B" w:rsidRDefault="00172221" w:rsidP="00172221">
            <w:pPr>
              <w:jc w:val="both"/>
              <w:rPr>
                <w:rFonts w:ascii="Arial" w:hAnsi="Arial" w:cs="Arial"/>
                <w:bCs/>
                <w:sz w:val="24"/>
              </w:rPr>
            </w:pPr>
            <w:r w:rsidRPr="00DE623B">
              <w:rPr>
                <w:rFonts w:ascii="Arial" w:hAnsi="Arial" w:cs="Arial"/>
                <w:bCs/>
                <w:sz w:val="24"/>
              </w:rPr>
              <w:t>OBAVJEŠTENJE O PRELASKU GRANICE</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2B26641" w14:textId="77777777" w:rsidR="00172221" w:rsidRPr="00DE623B" w:rsidRDefault="00172221" w:rsidP="00172221">
            <w:pPr>
              <w:jc w:val="both"/>
              <w:rPr>
                <w:rFonts w:ascii="Arial" w:hAnsi="Arial" w:cs="Arial"/>
                <w:bCs/>
                <w:sz w:val="24"/>
              </w:rPr>
            </w:pPr>
            <w:r w:rsidRPr="00DE623B">
              <w:rPr>
                <w:rFonts w:ascii="Arial" w:hAnsi="Arial" w:cs="Arial"/>
                <w:bCs/>
                <w:sz w:val="24"/>
              </w:rPr>
              <w:t>CD118C</w:t>
            </w:r>
          </w:p>
        </w:tc>
      </w:tr>
      <w:tr w:rsidR="00172221" w:rsidRPr="00DE623B" w14:paraId="68A3D813"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5D03658" w14:textId="77777777" w:rsidR="00172221" w:rsidRPr="00DE623B" w:rsidRDefault="00172221" w:rsidP="00172221">
            <w:pPr>
              <w:jc w:val="both"/>
              <w:rPr>
                <w:rFonts w:ascii="Arial" w:hAnsi="Arial" w:cs="Arial"/>
                <w:bCs/>
                <w:sz w:val="24"/>
              </w:rPr>
            </w:pPr>
            <w:r w:rsidRPr="00DE623B">
              <w:rPr>
                <w:rFonts w:ascii="Arial" w:hAnsi="Arial" w:cs="Arial"/>
                <w:bCs/>
                <w:sz w:val="24"/>
              </w:rPr>
              <w:t>CD142C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FC1ACD4" w14:textId="7F08C477" w:rsidR="00172221" w:rsidRPr="00DE623B" w:rsidRDefault="00545CB1" w:rsidP="005F3967">
            <w:pPr>
              <w:jc w:val="both"/>
              <w:rPr>
                <w:rFonts w:ascii="Arial" w:hAnsi="Arial" w:cs="Arial"/>
                <w:bCs/>
                <w:sz w:val="24"/>
              </w:rPr>
            </w:pPr>
            <w:r w:rsidRPr="00DE623B">
              <w:rPr>
                <w:rFonts w:ascii="Arial" w:hAnsi="Arial" w:cs="Arial"/>
                <w:bCs/>
                <w:sz w:val="24"/>
              </w:rPr>
              <w:t xml:space="preserve">ZAHTJEV ZA PROVJERU </w:t>
            </w:r>
            <w:r w:rsidR="005F3967" w:rsidRPr="00DE623B">
              <w:rPr>
                <w:rFonts w:ascii="Arial" w:hAnsi="Arial" w:cs="Arial"/>
                <w:bCs/>
                <w:sz w:val="24"/>
              </w:rPr>
              <w:t>ZAVRŠETKA</w:t>
            </w:r>
            <w:r w:rsidRPr="00DE623B">
              <w:rPr>
                <w:rFonts w:ascii="Arial" w:hAnsi="Arial" w:cs="Arial"/>
                <w:bCs/>
                <w:sz w:val="24"/>
              </w:rPr>
              <w:t xml:space="preserve"> TRANZITNOG POSTUPKA</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4101935" w14:textId="77777777" w:rsidR="00172221" w:rsidRPr="00DE623B" w:rsidRDefault="00172221" w:rsidP="00172221">
            <w:pPr>
              <w:jc w:val="both"/>
              <w:rPr>
                <w:rFonts w:ascii="Arial" w:hAnsi="Arial" w:cs="Arial"/>
                <w:bCs/>
                <w:sz w:val="24"/>
              </w:rPr>
            </w:pPr>
            <w:r w:rsidRPr="00DE623B">
              <w:rPr>
                <w:rFonts w:ascii="Arial" w:hAnsi="Arial" w:cs="Arial"/>
                <w:bCs/>
                <w:sz w:val="24"/>
              </w:rPr>
              <w:t>CD142C</w:t>
            </w:r>
          </w:p>
        </w:tc>
      </w:tr>
      <w:tr w:rsidR="00172221" w:rsidRPr="00DE623B" w14:paraId="0713A58E"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0A5383A" w14:textId="77777777" w:rsidR="00172221" w:rsidRPr="00DE623B" w:rsidRDefault="00172221" w:rsidP="00172221">
            <w:pPr>
              <w:jc w:val="both"/>
              <w:rPr>
                <w:rFonts w:ascii="Arial" w:hAnsi="Arial" w:cs="Arial"/>
                <w:bCs/>
                <w:sz w:val="24"/>
              </w:rPr>
            </w:pPr>
            <w:r w:rsidRPr="00DE623B">
              <w:rPr>
                <w:rFonts w:ascii="Arial" w:hAnsi="Arial" w:cs="Arial"/>
                <w:bCs/>
                <w:sz w:val="24"/>
              </w:rPr>
              <w:t>CD143C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0D6AF56C" w14:textId="4F2CD2D1" w:rsidR="00172221" w:rsidRPr="00DE623B" w:rsidRDefault="00172221" w:rsidP="005F3967">
            <w:pPr>
              <w:jc w:val="both"/>
              <w:rPr>
                <w:rFonts w:ascii="Arial" w:hAnsi="Arial" w:cs="Arial"/>
                <w:bCs/>
                <w:sz w:val="24"/>
              </w:rPr>
            </w:pPr>
            <w:r w:rsidRPr="00DE623B">
              <w:rPr>
                <w:rFonts w:ascii="Arial" w:hAnsi="Arial" w:cs="Arial"/>
                <w:bCs/>
                <w:sz w:val="24"/>
              </w:rPr>
              <w:t xml:space="preserve">ODGOVOR NA </w:t>
            </w:r>
            <w:r w:rsidR="00545CB1" w:rsidRPr="00DE623B">
              <w:rPr>
                <w:rFonts w:ascii="Arial" w:hAnsi="Arial" w:cs="Arial"/>
                <w:bCs/>
                <w:sz w:val="24"/>
              </w:rPr>
              <w:t xml:space="preserve">PROVJERU O </w:t>
            </w:r>
            <w:r w:rsidR="005F3967" w:rsidRPr="00DE623B">
              <w:rPr>
                <w:rFonts w:ascii="Arial" w:hAnsi="Arial" w:cs="Arial"/>
                <w:bCs/>
                <w:sz w:val="24"/>
              </w:rPr>
              <w:t>ZAVRŠETKA</w:t>
            </w:r>
            <w:r w:rsidR="00545CB1" w:rsidRPr="00DE623B">
              <w:rPr>
                <w:rFonts w:ascii="Arial" w:hAnsi="Arial" w:cs="Arial"/>
                <w:bCs/>
                <w:sz w:val="24"/>
              </w:rPr>
              <w:t xml:space="preserve"> TRANZITNOG POSTUPKA</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B55D685" w14:textId="77777777" w:rsidR="00172221" w:rsidRPr="00DE623B" w:rsidRDefault="00172221" w:rsidP="00172221">
            <w:pPr>
              <w:jc w:val="both"/>
              <w:rPr>
                <w:rFonts w:ascii="Arial" w:hAnsi="Arial" w:cs="Arial"/>
                <w:bCs/>
                <w:sz w:val="24"/>
              </w:rPr>
            </w:pPr>
            <w:r w:rsidRPr="00DE623B">
              <w:rPr>
                <w:rFonts w:ascii="Arial" w:hAnsi="Arial" w:cs="Arial"/>
                <w:bCs/>
                <w:sz w:val="24"/>
              </w:rPr>
              <w:t>CD143C</w:t>
            </w:r>
          </w:p>
        </w:tc>
      </w:tr>
      <w:tr w:rsidR="00172221" w:rsidRPr="00DE623B" w14:paraId="347F6CF7"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7C2E805" w14:textId="77777777" w:rsidR="00172221" w:rsidRPr="00DE623B" w:rsidRDefault="00172221" w:rsidP="00172221">
            <w:pPr>
              <w:jc w:val="both"/>
              <w:rPr>
                <w:rFonts w:ascii="Arial" w:hAnsi="Arial" w:cs="Arial"/>
                <w:bCs/>
                <w:sz w:val="24"/>
              </w:rPr>
            </w:pPr>
            <w:r w:rsidRPr="00DE623B">
              <w:rPr>
                <w:rFonts w:ascii="Arial" w:hAnsi="Arial" w:cs="Arial"/>
                <w:bCs/>
                <w:sz w:val="24"/>
              </w:rPr>
              <w:t>CD144C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B4BBA78" w14:textId="45C9C5C2" w:rsidR="00172221" w:rsidRPr="00DE623B" w:rsidRDefault="00172221" w:rsidP="005F3967">
            <w:pPr>
              <w:jc w:val="both"/>
              <w:rPr>
                <w:rFonts w:ascii="Arial" w:hAnsi="Arial" w:cs="Arial"/>
                <w:bCs/>
                <w:sz w:val="24"/>
              </w:rPr>
            </w:pPr>
            <w:r w:rsidRPr="00DE623B">
              <w:rPr>
                <w:rFonts w:ascii="Arial" w:hAnsi="Arial" w:cs="Arial"/>
                <w:bCs/>
                <w:sz w:val="24"/>
              </w:rPr>
              <w:t xml:space="preserve">INFORMACIJA U VEZI SA </w:t>
            </w:r>
            <w:r w:rsidR="00545CB1" w:rsidRPr="00DE623B">
              <w:rPr>
                <w:rFonts w:ascii="Arial" w:hAnsi="Arial" w:cs="Arial"/>
                <w:bCs/>
                <w:sz w:val="24"/>
              </w:rPr>
              <w:t xml:space="preserve">PROVJEROM  </w:t>
            </w:r>
            <w:r w:rsidR="005F3967" w:rsidRPr="00DE623B">
              <w:rPr>
                <w:rFonts w:ascii="Arial" w:hAnsi="Arial" w:cs="Arial"/>
                <w:bCs/>
                <w:sz w:val="24"/>
              </w:rPr>
              <w:t>ZAVRŠETKA</w:t>
            </w:r>
            <w:r w:rsidR="00545CB1" w:rsidRPr="00DE623B">
              <w:rPr>
                <w:rFonts w:ascii="Arial" w:hAnsi="Arial" w:cs="Arial"/>
                <w:bCs/>
                <w:sz w:val="24"/>
              </w:rPr>
              <w:t xml:space="preserve"> TRANZITNOG POSTUPKA</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33D5F58" w14:textId="77777777" w:rsidR="00172221" w:rsidRPr="00DE623B" w:rsidRDefault="00172221" w:rsidP="00172221">
            <w:pPr>
              <w:jc w:val="both"/>
              <w:rPr>
                <w:rFonts w:ascii="Arial" w:hAnsi="Arial" w:cs="Arial"/>
                <w:bCs/>
                <w:sz w:val="24"/>
              </w:rPr>
            </w:pPr>
            <w:r w:rsidRPr="00DE623B">
              <w:rPr>
                <w:rFonts w:ascii="Arial" w:hAnsi="Arial" w:cs="Arial"/>
                <w:bCs/>
                <w:sz w:val="24"/>
              </w:rPr>
              <w:t>CD144C</w:t>
            </w:r>
          </w:p>
        </w:tc>
      </w:tr>
      <w:tr w:rsidR="00172221" w:rsidRPr="00DE623B" w14:paraId="367800DF"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78409D6" w14:textId="77777777" w:rsidR="00172221" w:rsidRPr="00DE623B" w:rsidRDefault="00172221" w:rsidP="00172221">
            <w:pPr>
              <w:jc w:val="both"/>
              <w:rPr>
                <w:rFonts w:ascii="Arial" w:hAnsi="Arial" w:cs="Arial"/>
                <w:bCs/>
                <w:sz w:val="24"/>
              </w:rPr>
            </w:pPr>
            <w:r w:rsidRPr="00DE623B">
              <w:rPr>
                <w:rFonts w:ascii="Arial" w:hAnsi="Arial" w:cs="Arial"/>
                <w:bCs/>
                <w:sz w:val="24"/>
              </w:rPr>
              <w:t>CD145C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F7A22DF" w14:textId="73C1E152" w:rsidR="00172221" w:rsidRPr="00DE623B" w:rsidRDefault="00172221" w:rsidP="005F3967">
            <w:pPr>
              <w:jc w:val="both"/>
              <w:rPr>
                <w:rFonts w:ascii="Arial" w:hAnsi="Arial" w:cs="Arial"/>
                <w:bCs/>
                <w:sz w:val="24"/>
              </w:rPr>
            </w:pPr>
            <w:r w:rsidRPr="00DE623B">
              <w:rPr>
                <w:rFonts w:ascii="Arial" w:hAnsi="Arial" w:cs="Arial"/>
                <w:bCs/>
                <w:sz w:val="24"/>
              </w:rPr>
              <w:t xml:space="preserve">ZAHTJEV ZA INFORMACIJU U VEZI SA </w:t>
            </w:r>
            <w:r w:rsidR="00545CB1" w:rsidRPr="00DE623B">
              <w:rPr>
                <w:rFonts w:ascii="Arial" w:hAnsi="Arial" w:cs="Arial"/>
                <w:bCs/>
                <w:sz w:val="24"/>
              </w:rPr>
              <w:t xml:space="preserve">PROVJEROM  </w:t>
            </w:r>
            <w:r w:rsidR="005F3967" w:rsidRPr="00DE623B">
              <w:rPr>
                <w:rFonts w:ascii="Arial" w:hAnsi="Arial" w:cs="Arial"/>
                <w:bCs/>
                <w:sz w:val="24"/>
              </w:rPr>
              <w:t xml:space="preserve">ZAVRŠETKA </w:t>
            </w:r>
            <w:r w:rsidR="00545CB1" w:rsidRPr="00DE623B">
              <w:rPr>
                <w:rFonts w:ascii="Arial" w:hAnsi="Arial" w:cs="Arial"/>
                <w:bCs/>
                <w:sz w:val="24"/>
              </w:rPr>
              <w:t>TRANZITNOG POSTUPKA</w:t>
            </w:r>
            <w:r w:rsidRPr="00DE623B">
              <w:rPr>
                <w:rFonts w:ascii="Arial" w:hAnsi="Arial" w:cs="Arial"/>
                <w:bCs/>
                <w:sz w:val="24"/>
              </w:rPr>
              <w:t xml:space="preserve"> </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4B988D78" w14:textId="77777777" w:rsidR="00172221" w:rsidRPr="00DE623B" w:rsidRDefault="00172221" w:rsidP="00172221">
            <w:pPr>
              <w:jc w:val="both"/>
              <w:rPr>
                <w:rFonts w:ascii="Arial" w:hAnsi="Arial" w:cs="Arial"/>
                <w:bCs/>
                <w:sz w:val="24"/>
              </w:rPr>
            </w:pPr>
            <w:r w:rsidRPr="00DE623B">
              <w:rPr>
                <w:rFonts w:ascii="Arial" w:hAnsi="Arial" w:cs="Arial"/>
                <w:bCs/>
                <w:sz w:val="24"/>
              </w:rPr>
              <w:t>CD145C</w:t>
            </w:r>
          </w:p>
        </w:tc>
      </w:tr>
      <w:tr w:rsidR="00172221" w:rsidRPr="00DE623B" w14:paraId="23CE7A88"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4C64168" w14:textId="77777777" w:rsidR="00172221" w:rsidRPr="00DE623B" w:rsidRDefault="00172221" w:rsidP="00172221">
            <w:pPr>
              <w:jc w:val="both"/>
              <w:rPr>
                <w:rFonts w:ascii="Arial" w:hAnsi="Arial" w:cs="Arial"/>
                <w:bCs/>
                <w:sz w:val="24"/>
              </w:rPr>
            </w:pPr>
            <w:r w:rsidRPr="00DE623B">
              <w:rPr>
                <w:rFonts w:ascii="Arial" w:hAnsi="Arial" w:cs="Arial"/>
                <w:bCs/>
                <w:sz w:val="24"/>
              </w:rPr>
              <w:t>CD150C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4C7F6D1" w14:textId="77777777" w:rsidR="00172221" w:rsidRPr="00DE623B" w:rsidRDefault="00172221" w:rsidP="00172221">
            <w:pPr>
              <w:jc w:val="both"/>
              <w:rPr>
                <w:rFonts w:ascii="Arial" w:hAnsi="Arial" w:cs="Arial"/>
                <w:bCs/>
                <w:sz w:val="24"/>
              </w:rPr>
            </w:pPr>
            <w:r w:rsidRPr="00DE623B">
              <w:rPr>
                <w:rFonts w:ascii="Arial" w:hAnsi="Arial" w:cs="Arial"/>
                <w:bCs/>
                <w:sz w:val="24"/>
              </w:rPr>
              <w:t>ZAHTJEV ZA NAPLATU</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6548710" w14:textId="77777777" w:rsidR="00172221" w:rsidRPr="00DE623B" w:rsidRDefault="00172221" w:rsidP="00172221">
            <w:pPr>
              <w:jc w:val="both"/>
              <w:rPr>
                <w:rFonts w:ascii="Arial" w:hAnsi="Arial" w:cs="Arial"/>
                <w:bCs/>
                <w:sz w:val="24"/>
              </w:rPr>
            </w:pPr>
            <w:r w:rsidRPr="00DE623B">
              <w:rPr>
                <w:rFonts w:ascii="Arial" w:hAnsi="Arial" w:cs="Arial"/>
                <w:bCs/>
                <w:sz w:val="24"/>
              </w:rPr>
              <w:t>CD150C</w:t>
            </w:r>
          </w:p>
        </w:tc>
      </w:tr>
      <w:tr w:rsidR="00172221" w:rsidRPr="00DE623B" w14:paraId="3E3AA74F"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433F87DA" w14:textId="77777777" w:rsidR="00172221" w:rsidRPr="00DE623B" w:rsidRDefault="00172221" w:rsidP="00172221">
            <w:pPr>
              <w:jc w:val="both"/>
              <w:rPr>
                <w:rFonts w:ascii="Arial" w:hAnsi="Arial" w:cs="Arial"/>
                <w:bCs/>
                <w:sz w:val="24"/>
              </w:rPr>
            </w:pPr>
            <w:r w:rsidRPr="00DE623B">
              <w:rPr>
                <w:rFonts w:ascii="Arial" w:hAnsi="Arial" w:cs="Arial"/>
                <w:bCs/>
                <w:sz w:val="24"/>
              </w:rPr>
              <w:t>CD151C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74B84DE" w14:textId="77777777" w:rsidR="00172221" w:rsidRPr="00DE623B" w:rsidRDefault="00172221" w:rsidP="00172221">
            <w:pPr>
              <w:jc w:val="both"/>
              <w:rPr>
                <w:rFonts w:ascii="Arial" w:hAnsi="Arial" w:cs="Arial"/>
                <w:bCs/>
                <w:sz w:val="24"/>
              </w:rPr>
            </w:pPr>
            <w:r w:rsidRPr="00DE623B">
              <w:rPr>
                <w:rFonts w:ascii="Arial" w:hAnsi="Arial" w:cs="Arial"/>
                <w:bCs/>
                <w:sz w:val="24"/>
              </w:rPr>
              <w:t xml:space="preserve">OBAVJEŠTENJE O PRIHVATANJU NAPLATE </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7352E36" w14:textId="77777777" w:rsidR="00172221" w:rsidRPr="00DE623B" w:rsidRDefault="00172221" w:rsidP="00172221">
            <w:pPr>
              <w:jc w:val="both"/>
              <w:rPr>
                <w:rFonts w:ascii="Arial" w:hAnsi="Arial" w:cs="Arial"/>
                <w:bCs/>
                <w:sz w:val="24"/>
              </w:rPr>
            </w:pPr>
            <w:r w:rsidRPr="00DE623B">
              <w:rPr>
                <w:rFonts w:ascii="Arial" w:hAnsi="Arial" w:cs="Arial"/>
                <w:bCs/>
                <w:sz w:val="24"/>
              </w:rPr>
              <w:t>CD151C</w:t>
            </w:r>
          </w:p>
        </w:tc>
      </w:tr>
      <w:tr w:rsidR="00172221" w:rsidRPr="00DE623B" w14:paraId="1B78495A"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B31456F" w14:textId="77777777" w:rsidR="00172221" w:rsidRPr="00DE623B" w:rsidRDefault="00172221" w:rsidP="00172221">
            <w:pPr>
              <w:jc w:val="both"/>
              <w:rPr>
                <w:rFonts w:ascii="Arial" w:hAnsi="Arial" w:cs="Arial"/>
                <w:bCs/>
                <w:sz w:val="24"/>
              </w:rPr>
            </w:pPr>
            <w:r w:rsidRPr="00DE623B">
              <w:rPr>
                <w:rFonts w:ascii="Arial" w:hAnsi="Arial" w:cs="Arial"/>
                <w:bCs/>
                <w:sz w:val="24"/>
              </w:rPr>
              <w:t>CD152C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C4194F4" w14:textId="77777777" w:rsidR="00172221" w:rsidRPr="00DE623B" w:rsidRDefault="00172221" w:rsidP="00172221">
            <w:pPr>
              <w:jc w:val="both"/>
              <w:rPr>
                <w:rFonts w:ascii="Arial" w:hAnsi="Arial" w:cs="Arial"/>
                <w:bCs/>
                <w:sz w:val="24"/>
              </w:rPr>
            </w:pPr>
            <w:r w:rsidRPr="00DE623B">
              <w:rPr>
                <w:rFonts w:ascii="Arial" w:hAnsi="Arial" w:cs="Arial"/>
                <w:bCs/>
                <w:sz w:val="24"/>
              </w:rPr>
              <w:t>OBAVJEŠTENJE O ZAVRŠENOJ NAPLATI</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AFC488E" w14:textId="77777777" w:rsidR="00172221" w:rsidRPr="00DE623B" w:rsidRDefault="00172221" w:rsidP="00172221">
            <w:pPr>
              <w:jc w:val="both"/>
              <w:rPr>
                <w:rFonts w:ascii="Arial" w:hAnsi="Arial" w:cs="Arial"/>
                <w:bCs/>
                <w:sz w:val="24"/>
              </w:rPr>
            </w:pPr>
            <w:r w:rsidRPr="00DE623B">
              <w:rPr>
                <w:rFonts w:ascii="Arial" w:hAnsi="Arial" w:cs="Arial"/>
                <w:bCs/>
                <w:sz w:val="24"/>
              </w:rPr>
              <w:t>CD152C</w:t>
            </w:r>
          </w:p>
        </w:tc>
      </w:tr>
      <w:tr w:rsidR="00172221" w:rsidRPr="00DE623B" w14:paraId="08924452"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0A2CC65" w14:textId="77777777" w:rsidR="00172221" w:rsidRPr="00DE623B" w:rsidRDefault="00172221" w:rsidP="00172221">
            <w:pPr>
              <w:jc w:val="both"/>
              <w:rPr>
                <w:rFonts w:ascii="Arial" w:hAnsi="Arial" w:cs="Arial"/>
                <w:bCs/>
                <w:sz w:val="24"/>
              </w:rPr>
            </w:pPr>
            <w:r w:rsidRPr="00DE623B">
              <w:rPr>
                <w:rFonts w:ascii="Arial" w:hAnsi="Arial" w:cs="Arial"/>
                <w:bCs/>
                <w:sz w:val="24"/>
              </w:rPr>
              <w:t>CD160C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0884291" w14:textId="77777777" w:rsidR="00172221" w:rsidRPr="00DE623B" w:rsidRDefault="00172221" w:rsidP="00172221">
            <w:pPr>
              <w:jc w:val="both"/>
              <w:rPr>
                <w:rFonts w:ascii="Arial" w:hAnsi="Arial" w:cs="Arial"/>
                <w:bCs/>
                <w:sz w:val="24"/>
              </w:rPr>
            </w:pPr>
            <w:r w:rsidRPr="00DE623B">
              <w:rPr>
                <w:rFonts w:ascii="Arial" w:hAnsi="Arial" w:cs="Arial"/>
                <w:bCs/>
                <w:sz w:val="24"/>
              </w:rPr>
              <w:t>OBAVJEŠTENJE O OČEKIVANOM IZLAZU ZA TRANZIT</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66E8286" w14:textId="77777777" w:rsidR="00172221" w:rsidRPr="00DE623B" w:rsidRDefault="00172221" w:rsidP="00172221">
            <w:pPr>
              <w:jc w:val="both"/>
              <w:rPr>
                <w:rFonts w:ascii="Arial" w:hAnsi="Arial" w:cs="Arial"/>
                <w:bCs/>
                <w:sz w:val="24"/>
              </w:rPr>
            </w:pPr>
            <w:r w:rsidRPr="00DE623B">
              <w:rPr>
                <w:rFonts w:ascii="Arial" w:hAnsi="Arial" w:cs="Arial"/>
                <w:bCs/>
                <w:sz w:val="24"/>
              </w:rPr>
              <w:t>CD160C</w:t>
            </w:r>
          </w:p>
        </w:tc>
      </w:tr>
      <w:tr w:rsidR="00172221" w:rsidRPr="00DE623B" w14:paraId="5ACB6453"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E53B828" w14:textId="77777777" w:rsidR="00172221" w:rsidRPr="00DE623B" w:rsidRDefault="00172221" w:rsidP="00172221">
            <w:pPr>
              <w:jc w:val="both"/>
              <w:rPr>
                <w:rFonts w:ascii="Arial" w:hAnsi="Arial" w:cs="Arial"/>
                <w:bCs/>
                <w:sz w:val="24"/>
              </w:rPr>
            </w:pPr>
            <w:r w:rsidRPr="00DE623B">
              <w:rPr>
                <w:rFonts w:ascii="Arial" w:hAnsi="Arial" w:cs="Arial"/>
                <w:bCs/>
                <w:sz w:val="24"/>
              </w:rPr>
              <w:t>CD164C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CCCC37B" w14:textId="77777777" w:rsidR="00172221" w:rsidRPr="00DE623B" w:rsidRDefault="00172221" w:rsidP="00172221">
            <w:pPr>
              <w:jc w:val="both"/>
              <w:rPr>
                <w:rFonts w:ascii="Arial" w:hAnsi="Arial" w:cs="Arial"/>
                <w:bCs/>
                <w:sz w:val="24"/>
              </w:rPr>
            </w:pPr>
            <w:r w:rsidRPr="00DE623B">
              <w:rPr>
                <w:rFonts w:ascii="Arial" w:hAnsi="Arial" w:cs="Arial"/>
                <w:bCs/>
                <w:sz w:val="24"/>
              </w:rPr>
              <w:t>ZAHTJEV ZA OBAVJEŠTENJE O OČEKIVANOM IZLAZU ZA TRANZIT</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673FD5A" w14:textId="77777777" w:rsidR="00172221" w:rsidRPr="00DE623B" w:rsidRDefault="00172221" w:rsidP="00172221">
            <w:pPr>
              <w:jc w:val="both"/>
              <w:rPr>
                <w:rFonts w:ascii="Arial" w:hAnsi="Arial" w:cs="Arial"/>
                <w:bCs/>
                <w:sz w:val="24"/>
              </w:rPr>
            </w:pPr>
            <w:r w:rsidRPr="00DE623B">
              <w:rPr>
                <w:rFonts w:ascii="Arial" w:hAnsi="Arial" w:cs="Arial"/>
                <w:bCs/>
                <w:sz w:val="24"/>
              </w:rPr>
              <w:t>CD164C</w:t>
            </w:r>
          </w:p>
        </w:tc>
      </w:tr>
      <w:tr w:rsidR="00172221" w:rsidRPr="00DE623B" w14:paraId="5188FF21" w14:textId="77777777" w:rsidTr="00707C1A">
        <w:trPr>
          <w:trHeight w:val="415"/>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47D49D18" w14:textId="77777777" w:rsidR="00172221" w:rsidRPr="00DE623B" w:rsidRDefault="00172221" w:rsidP="00172221">
            <w:pPr>
              <w:jc w:val="both"/>
              <w:rPr>
                <w:rFonts w:ascii="Arial" w:hAnsi="Arial" w:cs="Arial"/>
                <w:bCs/>
                <w:sz w:val="24"/>
              </w:rPr>
            </w:pPr>
            <w:r w:rsidRPr="00DE623B">
              <w:rPr>
                <w:rFonts w:ascii="Arial" w:hAnsi="Arial" w:cs="Arial"/>
                <w:bCs/>
                <w:sz w:val="24"/>
              </w:rPr>
              <w:t>CD165C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429B6C7F" w14:textId="77777777" w:rsidR="00172221" w:rsidRPr="00DE623B" w:rsidRDefault="00172221" w:rsidP="00172221">
            <w:pPr>
              <w:jc w:val="both"/>
              <w:rPr>
                <w:rFonts w:ascii="Arial" w:hAnsi="Arial" w:cs="Arial"/>
                <w:bCs/>
                <w:sz w:val="24"/>
              </w:rPr>
            </w:pPr>
            <w:r w:rsidRPr="00DE623B">
              <w:rPr>
                <w:rFonts w:ascii="Arial" w:hAnsi="Arial" w:cs="Arial"/>
                <w:bCs/>
                <w:sz w:val="24"/>
              </w:rPr>
              <w:t>ODGOVOR O OČEKIVANOM IZLAZU ZA TRANZIT</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F9E289D" w14:textId="77777777" w:rsidR="00172221" w:rsidRPr="00DE623B" w:rsidRDefault="00172221" w:rsidP="00172221">
            <w:pPr>
              <w:jc w:val="both"/>
              <w:rPr>
                <w:rFonts w:ascii="Arial" w:hAnsi="Arial" w:cs="Arial"/>
                <w:bCs/>
                <w:sz w:val="24"/>
              </w:rPr>
            </w:pPr>
            <w:r w:rsidRPr="00DE623B">
              <w:rPr>
                <w:rFonts w:ascii="Arial" w:hAnsi="Arial" w:cs="Arial"/>
                <w:bCs/>
                <w:sz w:val="24"/>
              </w:rPr>
              <w:t>CD165C</w:t>
            </w:r>
          </w:p>
        </w:tc>
      </w:tr>
      <w:tr w:rsidR="00172221" w:rsidRPr="00DE623B" w14:paraId="03666A3E" w14:textId="1E9A2360"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0FB064A4" w14:textId="0C3A1C25" w:rsidR="00172221" w:rsidRPr="00DE623B" w:rsidRDefault="00172221" w:rsidP="00172221">
            <w:pPr>
              <w:jc w:val="both"/>
              <w:rPr>
                <w:rFonts w:ascii="Arial" w:hAnsi="Arial" w:cs="Arial"/>
                <w:bCs/>
                <w:sz w:val="24"/>
              </w:rPr>
            </w:pPr>
            <w:r w:rsidRPr="00DE623B">
              <w:rPr>
                <w:rFonts w:ascii="Arial" w:hAnsi="Arial" w:cs="Arial"/>
                <w:bCs/>
                <w:sz w:val="24"/>
              </w:rPr>
              <w:t>CD168C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D119E46" w14:textId="4177FC23" w:rsidR="00172221" w:rsidRPr="00DE623B" w:rsidRDefault="00707C1A" w:rsidP="00707C1A">
            <w:pPr>
              <w:jc w:val="both"/>
              <w:rPr>
                <w:rFonts w:ascii="Arial" w:hAnsi="Arial" w:cs="Arial"/>
                <w:bCs/>
                <w:sz w:val="24"/>
              </w:rPr>
            </w:pPr>
            <w:r w:rsidRPr="00DE623B">
              <w:rPr>
                <w:rFonts w:ascii="Arial" w:hAnsi="Arial" w:cs="Arial"/>
                <w:bCs/>
                <w:sz w:val="24"/>
              </w:rPr>
              <w:t>OBAVJEŠTENJE</w:t>
            </w:r>
            <w:r w:rsidR="00172221" w:rsidRPr="00DE623B">
              <w:rPr>
                <w:rFonts w:ascii="Arial" w:hAnsi="Arial" w:cs="Arial"/>
                <w:bCs/>
                <w:sz w:val="24"/>
              </w:rPr>
              <w:t xml:space="preserve"> O NAPUŠTANJU BEZBJED</w:t>
            </w:r>
            <w:r w:rsidR="00582B95" w:rsidRPr="00DE623B">
              <w:rPr>
                <w:rFonts w:ascii="Arial" w:hAnsi="Arial" w:cs="Arial"/>
                <w:bCs/>
                <w:sz w:val="24"/>
              </w:rPr>
              <w:t>O</w:t>
            </w:r>
            <w:r w:rsidR="00172221" w:rsidRPr="00DE623B">
              <w:rPr>
                <w:rFonts w:ascii="Arial" w:hAnsi="Arial" w:cs="Arial"/>
                <w:bCs/>
                <w:sz w:val="24"/>
              </w:rPr>
              <w:t xml:space="preserve">NOSNE </w:t>
            </w:r>
            <w:r w:rsidRPr="00DE623B">
              <w:rPr>
                <w:rFonts w:ascii="Arial" w:hAnsi="Arial" w:cs="Arial"/>
                <w:bCs/>
                <w:sz w:val="24"/>
              </w:rPr>
              <w:t>ZONE</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7F1D433" w14:textId="331097BE" w:rsidR="00172221" w:rsidRPr="00DE623B" w:rsidRDefault="00172221" w:rsidP="00172221">
            <w:pPr>
              <w:jc w:val="both"/>
              <w:rPr>
                <w:rFonts w:ascii="Arial" w:hAnsi="Arial" w:cs="Arial"/>
                <w:bCs/>
                <w:sz w:val="24"/>
              </w:rPr>
            </w:pPr>
            <w:r w:rsidRPr="00DE623B">
              <w:rPr>
                <w:rFonts w:ascii="Arial" w:hAnsi="Arial" w:cs="Arial"/>
                <w:bCs/>
                <w:sz w:val="24"/>
              </w:rPr>
              <w:t>CD168C</w:t>
            </w:r>
          </w:p>
        </w:tc>
      </w:tr>
      <w:tr w:rsidR="00172221" w:rsidRPr="00DE623B" w14:paraId="19E9AAA0"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0B068B77" w14:textId="77777777" w:rsidR="00172221" w:rsidRPr="00DE623B" w:rsidRDefault="00172221" w:rsidP="00172221">
            <w:pPr>
              <w:jc w:val="both"/>
              <w:rPr>
                <w:rFonts w:ascii="Arial" w:hAnsi="Arial" w:cs="Arial"/>
                <w:bCs/>
                <w:sz w:val="24"/>
              </w:rPr>
            </w:pPr>
            <w:r w:rsidRPr="00DE623B">
              <w:rPr>
                <w:rFonts w:ascii="Arial" w:hAnsi="Arial" w:cs="Arial"/>
                <w:bCs/>
                <w:sz w:val="24"/>
              </w:rPr>
              <w:t>CD180C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5211DE3" w14:textId="77777777" w:rsidR="00172221" w:rsidRPr="00DE623B" w:rsidRDefault="00172221" w:rsidP="00172221">
            <w:pPr>
              <w:jc w:val="both"/>
              <w:rPr>
                <w:rFonts w:ascii="Arial" w:hAnsi="Arial" w:cs="Arial"/>
                <w:bCs/>
                <w:sz w:val="24"/>
              </w:rPr>
            </w:pPr>
            <w:r w:rsidRPr="00DE623B">
              <w:rPr>
                <w:rFonts w:ascii="Arial" w:hAnsi="Arial" w:cs="Arial"/>
                <w:bCs/>
                <w:sz w:val="24"/>
              </w:rPr>
              <w:t xml:space="preserve">OBAVJEŠTENJE O INCIDENTU </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2845625" w14:textId="77777777" w:rsidR="00172221" w:rsidRPr="00DE623B" w:rsidRDefault="00172221" w:rsidP="00172221">
            <w:pPr>
              <w:jc w:val="both"/>
              <w:rPr>
                <w:rFonts w:ascii="Arial" w:hAnsi="Arial" w:cs="Arial"/>
                <w:bCs/>
                <w:sz w:val="24"/>
              </w:rPr>
            </w:pPr>
            <w:r w:rsidRPr="00DE623B">
              <w:rPr>
                <w:rFonts w:ascii="Arial" w:hAnsi="Arial" w:cs="Arial"/>
                <w:bCs/>
                <w:sz w:val="24"/>
              </w:rPr>
              <w:t>CD180C</w:t>
            </w:r>
          </w:p>
        </w:tc>
      </w:tr>
      <w:tr w:rsidR="00172221" w:rsidRPr="00DE623B" w14:paraId="1F5706A5"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34438628" w14:textId="77777777" w:rsidR="00172221" w:rsidRPr="00DE623B" w:rsidRDefault="00172221" w:rsidP="00172221">
            <w:pPr>
              <w:jc w:val="both"/>
              <w:rPr>
                <w:rFonts w:ascii="Arial" w:hAnsi="Arial" w:cs="Arial"/>
                <w:bCs/>
                <w:sz w:val="24"/>
              </w:rPr>
            </w:pPr>
            <w:r w:rsidRPr="00DE623B">
              <w:rPr>
                <w:rFonts w:ascii="Arial" w:hAnsi="Arial" w:cs="Arial"/>
                <w:bCs/>
                <w:sz w:val="24"/>
              </w:rPr>
              <w:t>CD181C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D7E71B1" w14:textId="75CABBE3" w:rsidR="00172221" w:rsidRPr="00DE623B" w:rsidRDefault="00172221" w:rsidP="00172221">
            <w:pPr>
              <w:ind w:left="0" w:firstLine="0"/>
              <w:jc w:val="both"/>
              <w:rPr>
                <w:rFonts w:ascii="Arial" w:hAnsi="Arial" w:cs="Arial"/>
                <w:bCs/>
                <w:sz w:val="24"/>
              </w:rPr>
            </w:pPr>
            <w:r w:rsidRPr="00DE623B">
              <w:rPr>
                <w:rFonts w:ascii="Arial" w:hAnsi="Arial" w:cs="Arial"/>
                <w:bCs/>
                <w:sz w:val="24"/>
              </w:rPr>
              <w:t>PROSLIJEĐENO OBAVJEŠTENJE O INCIDENTU U ZAJEDNIČK</w:t>
            </w:r>
            <w:r w:rsidR="00582B95" w:rsidRPr="00DE623B">
              <w:rPr>
                <w:rFonts w:ascii="Arial" w:hAnsi="Arial" w:cs="Arial"/>
                <w:bCs/>
                <w:sz w:val="24"/>
              </w:rPr>
              <w:t>OM</w:t>
            </w:r>
            <w:r w:rsidRPr="00DE623B">
              <w:rPr>
                <w:rFonts w:ascii="Arial" w:hAnsi="Arial" w:cs="Arial"/>
                <w:bCs/>
                <w:sz w:val="24"/>
              </w:rPr>
              <w:t xml:space="preserve"> DOMEN</w:t>
            </w:r>
            <w:r w:rsidR="00582B95" w:rsidRPr="00DE623B">
              <w:rPr>
                <w:rFonts w:ascii="Arial" w:hAnsi="Arial" w:cs="Arial"/>
                <w:bCs/>
                <w:sz w:val="24"/>
              </w:rPr>
              <w:t>U</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6DC5FE1" w14:textId="77777777" w:rsidR="00172221" w:rsidRPr="00DE623B" w:rsidRDefault="00172221" w:rsidP="00172221">
            <w:pPr>
              <w:ind w:left="0" w:firstLine="0"/>
              <w:jc w:val="both"/>
              <w:rPr>
                <w:rFonts w:ascii="Arial" w:hAnsi="Arial" w:cs="Arial"/>
                <w:bCs/>
                <w:sz w:val="24"/>
              </w:rPr>
            </w:pPr>
            <w:r w:rsidRPr="00DE623B">
              <w:rPr>
                <w:rFonts w:ascii="Arial" w:hAnsi="Arial" w:cs="Arial"/>
                <w:bCs/>
                <w:sz w:val="24"/>
              </w:rPr>
              <w:t>CD181C</w:t>
            </w:r>
          </w:p>
        </w:tc>
      </w:tr>
      <w:tr w:rsidR="00172221" w:rsidRPr="00DE623B" w14:paraId="2B572CE5"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68A69B7D" w14:textId="77777777" w:rsidR="00172221" w:rsidRPr="00DE623B" w:rsidRDefault="00172221" w:rsidP="00172221">
            <w:pPr>
              <w:jc w:val="both"/>
              <w:rPr>
                <w:rFonts w:ascii="Arial" w:hAnsi="Arial" w:cs="Arial"/>
                <w:bCs/>
                <w:sz w:val="24"/>
              </w:rPr>
            </w:pPr>
            <w:r w:rsidRPr="00DE623B">
              <w:rPr>
                <w:rFonts w:ascii="Arial" w:hAnsi="Arial" w:cs="Arial"/>
                <w:bCs/>
                <w:sz w:val="24"/>
              </w:rPr>
              <w:t>CC182C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AA8096A" w14:textId="50A96C6E" w:rsidR="00172221" w:rsidRPr="00DE623B" w:rsidRDefault="00172221" w:rsidP="00172221">
            <w:pPr>
              <w:ind w:left="0" w:firstLine="0"/>
              <w:jc w:val="both"/>
              <w:rPr>
                <w:rFonts w:ascii="Arial" w:hAnsi="Arial" w:cs="Arial"/>
                <w:bCs/>
                <w:sz w:val="24"/>
              </w:rPr>
            </w:pPr>
            <w:r w:rsidRPr="00DE623B">
              <w:rPr>
                <w:rFonts w:ascii="Arial" w:hAnsi="Arial" w:cs="Arial"/>
                <w:bCs/>
                <w:sz w:val="24"/>
              </w:rPr>
              <w:t>PROSLIJEĐENO OBAVJ</w:t>
            </w:r>
            <w:r w:rsidR="00582B95" w:rsidRPr="00DE623B">
              <w:rPr>
                <w:rFonts w:ascii="Arial" w:hAnsi="Arial" w:cs="Arial"/>
                <w:bCs/>
                <w:sz w:val="24"/>
              </w:rPr>
              <w:t>EŠTENJE O INCIDENTU U NACIONALNOM</w:t>
            </w:r>
            <w:r w:rsidRPr="00DE623B">
              <w:rPr>
                <w:rFonts w:ascii="Arial" w:hAnsi="Arial" w:cs="Arial"/>
                <w:bCs/>
                <w:sz w:val="24"/>
              </w:rPr>
              <w:t xml:space="preserve"> DOMEN</w:t>
            </w:r>
            <w:r w:rsidR="00582B95" w:rsidRPr="00DE623B">
              <w:rPr>
                <w:rFonts w:ascii="Arial" w:hAnsi="Arial" w:cs="Arial"/>
                <w:bCs/>
                <w:sz w:val="24"/>
              </w:rPr>
              <w:t>U</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7B7DFCC6" w14:textId="77777777" w:rsidR="00172221" w:rsidRPr="00DE623B" w:rsidRDefault="00172221" w:rsidP="00172221">
            <w:pPr>
              <w:jc w:val="both"/>
              <w:rPr>
                <w:rFonts w:ascii="Arial" w:hAnsi="Arial" w:cs="Arial"/>
                <w:bCs/>
                <w:sz w:val="24"/>
              </w:rPr>
            </w:pPr>
            <w:r w:rsidRPr="00DE623B">
              <w:rPr>
                <w:rFonts w:ascii="Arial" w:hAnsi="Arial" w:cs="Arial"/>
                <w:bCs/>
                <w:sz w:val="24"/>
              </w:rPr>
              <w:t>CD182C</w:t>
            </w:r>
          </w:p>
        </w:tc>
      </w:tr>
      <w:tr w:rsidR="00172221" w:rsidRPr="00DE623B" w14:paraId="006CEF50"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4A62157F" w14:textId="77777777" w:rsidR="00172221" w:rsidRPr="00DE623B" w:rsidRDefault="00172221" w:rsidP="00172221">
            <w:pPr>
              <w:jc w:val="both"/>
              <w:rPr>
                <w:rFonts w:ascii="Arial" w:hAnsi="Arial" w:cs="Arial"/>
                <w:bCs/>
                <w:sz w:val="24"/>
              </w:rPr>
            </w:pPr>
            <w:r w:rsidRPr="00DE623B">
              <w:rPr>
                <w:rFonts w:ascii="Arial" w:hAnsi="Arial" w:cs="Arial"/>
                <w:bCs/>
                <w:sz w:val="24"/>
              </w:rPr>
              <w:t>CD411D</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FDF8DD7" w14:textId="77777777" w:rsidR="00172221" w:rsidRPr="00DE623B" w:rsidRDefault="00172221" w:rsidP="00172221">
            <w:pPr>
              <w:jc w:val="both"/>
              <w:rPr>
                <w:rFonts w:ascii="Arial" w:hAnsi="Arial" w:cs="Arial"/>
                <w:bCs/>
                <w:sz w:val="24"/>
              </w:rPr>
            </w:pPr>
            <w:r w:rsidRPr="00DE623B">
              <w:rPr>
                <w:rFonts w:ascii="Arial" w:hAnsi="Arial" w:cs="Arial"/>
                <w:bCs/>
                <w:sz w:val="24"/>
              </w:rPr>
              <w:t>SLANJE STATISTIČKIH PODATAKA</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E514FBE" w14:textId="77777777" w:rsidR="00172221" w:rsidRPr="00DE623B" w:rsidRDefault="00172221" w:rsidP="00172221">
            <w:pPr>
              <w:jc w:val="both"/>
              <w:rPr>
                <w:rFonts w:ascii="Arial" w:hAnsi="Arial" w:cs="Arial"/>
                <w:bCs/>
                <w:sz w:val="24"/>
              </w:rPr>
            </w:pPr>
            <w:r w:rsidRPr="00DE623B">
              <w:rPr>
                <w:rFonts w:ascii="Arial" w:hAnsi="Arial" w:cs="Arial"/>
                <w:bCs/>
                <w:sz w:val="24"/>
              </w:rPr>
              <w:t>CD411D</w:t>
            </w:r>
          </w:p>
        </w:tc>
      </w:tr>
      <w:tr w:rsidR="00172221" w:rsidRPr="00DE623B" w14:paraId="6F6F7523"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E2587E2" w14:textId="77777777" w:rsidR="00172221" w:rsidRPr="00DE623B" w:rsidRDefault="00172221" w:rsidP="00172221">
            <w:pPr>
              <w:jc w:val="both"/>
              <w:rPr>
                <w:rFonts w:ascii="Arial" w:hAnsi="Arial" w:cs="Arial"/>
                <w:bCs/>
                <w:sz w:val="24"/>
              </w:rPr>
            </w:pPr>
            <w:r w:rsidRPr="00DE623B">
              <w:rPr>
                <w:rFonts w:ascii="Arial" w:hAnsi="Arial" w:cs="Arial"/>
                <w:bCs/>
                <w:sz w:val="24"/>
              </w:rPr>
              <w:t>CD906C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0DACF4E" w14:textId="77777777" w:rsidR="00172221" w:rsidRPr="00DE623B" w:rsidRDefault="00172221" w:rsidP="00172221">
            <w:pPr>
              <w:jc w:val="both"/>
              <w:rPr>
                <w:rFonts w:ascii="Arial" w:hAnsi="Arial" w:cs="Arial"/>
                <w:bCs/>
                <w:sz w:val="24"/>
              </w:rPr>
            </w:pPr>
            <w:r w:rsidRPr="00DE623B">
              <w:rPr>
                <w:rFonts w:ascii="Arial" w:hAnsi="Arial" w:cs="Arial"/>
                <w:bCs/>
                <w:sz w:val="24"/>
              </w:rPr>
              <w:t xml:space="preserve">FUNCTIONAL NACK – ODBIJANJE PORUKE </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54FBF6C" w14:textId="77777777" w:rsidR="00172221" w:rsidRPr="00DE623B" w:rsidRDefault="00172221" w:rsidP="00172221">
            <w:pPr>
              <w:jc w:val="both"/>
              <w:rPr>
                <w:rFonts w:ascii="Arial" w:hAnsi="Arial" w:cs="Arial"/>
                <w:bCs/>
                <w:sz w:val="24"/>
              </w:rPr>
            </w:pPr>
            <w:r w:rsidRPr="00DE623B">
              <w:rPr>
                <w:rFonts w:ascii="Arial" w:hAnsi="Arial" w:cs="Arial"/>
                <w:bCs/>
                <w:sz w:val="24"/>
              </w:rPr>
              <w:t>CD906C</w:t>
            </w:r>
          </w:p>
        </w:tc>
      </w:tr>
      <w:tr w:rsidR="00172221" w:rsidRPr="00DE623B" w14:paraId="52F364BF"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1EDB6EE" w14:textId="77777777" w:rsidR="00172221" w:rsidRPr="00DE623B" w:rsidRDefault="00172221" w:rsidP="00172221">
            <w:pPr>
              <w:jc w:val="both"/>
              <w:rPr>
                <w:rFonts w:ascii="Arial" w:hAnsi="Arial" w:cs="Arial"/>
                <w:bCs/>
                <w:sz w:val="24"/>
              </w:rPr>
            </w:pPr>
            <w:r w:rsidRPr="00DE623B">
              <w:rPr>
                <w:rFonts w:ascii="Arial" w:hAnsi="Arial" w:cs="Arial"/>
                <w:bCs/>
                <w:sz w:val="24"/>
              </w:rPr>
              <w:t>CD912C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78F7BA3" w14:textId="77777777" w:rsidR="00172221" w:rsidRPr="00DE623B" w:rsidRDefault="00172221" w:rsidP="00172221">
            <w:pPr>
              <w:jc w:val="both"/>
              <w:rPr>
                <w:rFonts w:ascii="Arial" w:hAnsi="Arial" w:cs="Arial"/>
                <w:bCs/>
                <w:sz w:val="24"/>
              </w:rPr>
            </w:pPr>
            <w:r w:rsidRPr="00DE623B">
              <w:rPr>
                <w:rFonts w:ascii="Arial" w:hAnsi="Arial" w:cs="Arial"/>
                <w:bCs/>
                <w:sz w:val="24"/>
              </w:rPr>
              <w:t>MATRIKS DOSTUPNOSTI (AVAILABILITY MATRIX)</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686F861" w14:textId="77777777" w:rsidR="00172221" w:rsidRPr="00DE623B" w:rsidRDefault="00172221" w:rsidP="00172221">
            <w:pPr>
              <w:jc w:val="both"/>
              <w:rPr>
                <w:rFonts w:ascii="Arial" w:hAnsi="Arial" w:cs="Arial"/>
                <w:bCs/>
                <w:sz w:val="24"/>
              </w:rPr>
            </w:pPr>
            <w:r w:rsidRPr="00DE623B">
              <w:rPr>
                <w:rFonts w:ascii="Arial" w:hAnsi="Arial" w:cs="Arial"/>
                <w:bCs/>
                <w:sz w:val="24"/>
              </w:rPr>
              <w:t>CD912C</w:t>
            </w:r>
          </w:p>
        </w:tc>
      </w:tr>
      <w:tr w:rsidR="00172221" w:rsidRPr="00DE623B" w14:paraId="64E62210"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E6CE67A" w14:textId="77777777" w:rsidR="00172221" w:rsidRPr="00DE623B" w:rsidRDefault="00172221" w:rsidP="00172221">
            <w:pPr>
              <w:jc w:val="both"/>
              <w:rPr>
                <w:rFonts w:ascii="Arial" w:hAnsi="Arial" w:cs="Arial"/>
                <w:bCs/>
                <w:sz w:val="24"/>
              </w:rPr>
            </w:pPr>
            <w:r w:rsidRPr="00DE623B">
              <w:rPr>
                <w:rFonts w:ascii="Arial" w:hAnsi="Arial" w:cs="Arial"/>
                <w:bCs/>
                <w:sz w:val="24"/>
              </w:rPr>
              <w:t>CD917C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2D2B02A" w14:textId="77777777" w:rsidR="00172221" w:rsidRPr="00DE623B" w:rsidRDefault="00172221" w:rsidP="00172221">
            <w:pPr>
              <w:jc w:val="both"/>
              <w:rPr>
                <w:rFonts w:ascii="Arial" w:hAnsi="Arial" w:cs="Arial"/>
                <w:bCs/>
                <w:sz w:val="24"/>
              </w:rPr>
            </w:pPr>
            <w:r w:rsidRPr="00DE623B">
              <w:rPr>
                <w:rFonts w:ascii="Arial" w:hAnsi="Arial" w:cs="Arial"/>
                <w:bCs/>
                <w:sz w:val="24"/>
              </w:rPr>
              <w:t xml:space="preserve">XML NACK – ODBIJANJE PORUKE </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37BCE691" w14:textId="77777777" w:rsidR="00172221" w:rsidRPr="00DE623B" w:rsidRDefault="00172221" w:rsidP="00172221">
            <w:pPr>
              <w:jc w:val="both"/>
              <w:rPr>
                <w:rFonts w:ascii="Arial" w:hAnsi="Arial" w:cs="Arial"/>
                <w:bCs/>
                <w:sz w:val="24"/>
              </w:rPr>
            </w:pPr>
            <w:r w:rsidRPr="00DE623B">
              <w:rPr>
                <w:rFonts w:ascii="Arial" w:hAnsi="Arial" w:cs="Arial"/>
                <w:bCs/>
                <w:sz w:val="24"/>
              </w:rPr>
              <w:t>CD917C</w:t>
            </w:r>
          </w:p>
        </w:tc>
      </w:tr>
      <w:tr w:rsidR="00172221" w:rsidRPr="00DE623B" w14:paraId="62D76C1E"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BB5B466" w14:textId="77777777" w:rsidR="00172221" w:rsidRPr="00DE623B" w:rsidRDefault="00172221" w:rsidP="00172221">
            <w:pPr>
              <w:jc w:val="both"/>
              <w:rPr>
                <w:rFonts w:ascii="Arial" w:hAnsi="Arial" w:cs="Arial"/>
                <w:bCs/>
                <w:sz w:val="24"/>
              </w:rPr>
            </w:pPr>
            <w:r w:rsidRPr="00DE623B">
              <w:rPr>
                <w:rFonts w:ascii="Arial" w:hAnsi="Arial" w:cs="Arial"/>
                <w:bCs/>
                <w:sz w:val="24"/>
              </w:rPr>
              <w:t>CD971C</w:t>
            </w:r>
          </w:p>
        </w:tc>
        <w:tc>
          <w:tcPr>
            <w:tcW w:w="7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4D69F2C" w14:textId="77777777" w:rsidR="00172221" w:rsidRPr="00DE623B" w:rsidRDefault="00172221" w:rsidP="00172221">
            <w:pPr>
              <w:jc w:val="both"/>
              <w:rPr>
                <w:rFonts w:ascii="Arial" w:hAnsi="Arial" w:cs="Arial"/>
                <w:bCs/>
                <w:sz w:val="24"/>
              </w:rPr>
            </w:pPr>
            <w:r w:rsidRPr="00DE623B">
              <w:rPr>
                <w:rFonts w:ascii="Arial" w:hAnsi="Arial" w:cs="Arial"/>
                <w:bCs/>
                <w:sz w:val="24"/>
              </w:rPr>
              <w:t>POTPUNI RASPORED ZA NEDOSTUPNOST</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8A5270A" w14:textId="77777777" w:rsidR="00172221" w:rsidRPr="00DE623B" w:rsidRDefault="00172221" w:rsidP="00172221">
            <w:pPr>
              <w:jc w:val="both"/>
              <w:rPr>
                <w:rFonts w:ascii="Arial" w:hAnsi="Arial" w:cs="Arial"/>
                <w:bCs/>
                <w:sz w:val="24"/>
              </w:rPr>
            </w:pPr>
            <w:r w:rsidRPr="00DE623B">
              <w:rPr>
                <w:rFonts w:ascii="Arial" w:hAnsi="Arial" w:cs="Arial"/>
                <w:bCs/>
                <w:sz w:val="24"/>
              </w:rPr>
              <w:t>CD971C</w:t>
            </w:r>
          </w:p>
        </w:tc>
      </w:tr>
    </w:tbl>
    <w:p w14:paraId="7D5BB1A8" w14:textId="77777777" w:rsidR="00172221" w:rsidRPr="00DE623B" w:rsidRDefault="00172221" w:rsidP="00172221">
      <w:pPr>
        <w:jc w:val="both"/>
        <w:rPr>
          <w:rFonts w:ascii="Arial" w:hAnsi="Arial" w:cs="Arial"/>
          <w:bCs/>
          <w:sz w:val="24"/>
          <w:lang w:val="en-GB"/>
        </w:rPr>
      </w:pPr>
    </w:p>
    <w:p w14:paraId="4202B98F" w14:textId="1A45A230" w:rsidR="00172221" w:rsidRPr="00DE623B" w:rsidRDefault="00172221" w:rsidP="00B4278A">
      <w:pPr>
        <w:ind w:left="0" w:firstLine="0"/>
        <w:jc w:val="both"/>
        <w:rPr>
          <w:rFonts w:ascii="Arial" w:hAnsi="Arial" w:cs="Arial"/>
          <w:b/>
          <w:bCs/>
          <w:sz w:val="24"/>
          <w:lang w:val="en-GB"/>
        </w:rPr>
      </w:pPr>
      <w:r w:rsidRPr="00DE623B">
        <w:rPr>
          <w:rFonts w:ascii="Arial" w:hAnsi="Arial" w:cs="Arial"/>
          <w:b/>
          <w:bCs/>
          <w:sz w:val="24"/>
          <w:lang w:val="en-GB"/>
        </w:rPr>
        <w:lastRenderedPageBreak/>
        <w:t>Poruke eksternog domena</w:t>
      </w:r>
      <w:r w:rsidRPr="00DE623B">
        <w:rPr>
          <w:rFonts w:ascii="Arial" w:hAnsi="Arial" w:cs="Arial"/>
          <w:bCs/>
          <w:sz w:val="24"/>
          <w:lang w:val="en-GB"/>
        </w:rPr>
        <w:t xml:space="preserve"> </w:t>
      </w:r>
    </w:p>
    <w:p w14:paraId="7D95846D" w14:textId="3B36C91D" w:rsidR="00172221" w:rsidRPr="00DE623B" w:rsidRDefault="00172221" w:rsidP="00172221">
      <w:pPr>
        <w:ind w:left="0" w:firstLine="0"/>
        <w:jc w:val="both"/>
        <w:rPr>
          <w:rFonts w:ascii="Arial" w:hAnsi="Arial" w:cs="Arial"/>
          <w:bCs/>
          <w:sz w:val="24"/>
          <w:lang w:val="en-GB"/>
        </w:rPr>
      </w:pPr>
      <w:r w:rsidRPr="00DE623B">
        <w:rPr>
          <w:rFonts w:ascii="Arial" w:hAnsi="Arial" w:cs="Arial"/>
          <w:bCs/>
          <w:sz w:val="24"/>
          <w:lang w:val="en-GB"/>
        </w:rPr>
        <w:t>Poruke za eksterni domen sa prefiksom “ME”</w:t>
      </w:r>
    </w:p>
    <w:tbl>
      <w:tblPr>
        <w:tblW w:w="9766" w:type="dxa"/>
        <w:tblLayout w:type="fixed"/>
        <w:tblLook w:val="04A0" w:firstRow="1" w:lastRow="0" w:firstColumn="1" w:lastColumn="0" w:noHBand="0" w:noVBand="1"/>
      </w:tblPr>
      <w:tblGrid>
        <w:gridCol w:w="1261"/>
        <w:gridCol w:w="6804"/>
        <w:gridCol w:w="1701"/>
      </w:tblGrid>
      <w:tr w:rsidR="00172221" w:rsidRPr="00DE623B" w14:paraId="4A18DA53" w14:textId="77777777" w:rsidTr="00122EDB">
        <w:trPr>
          <w:trHeight w:val="300"/>
          <w:tblHeader/>
        </w:trPr>
        <w:tc>
          <w:tcPr>
            <w:tcW w:w="9766" w:type="dxa"/>
            <w:gridSpan w:val="3"/>
            <w:tcBorders>
              <w:top w:val="single" w:sz="12" w:space="0" w:color="auto"/>
              <w:left w:val="single" w:sz="12" w:space="0" w:color="auto"/>
              <w:bottom w:val="nil"/>
              <w:right w:val="single" w:sz="12" w:space="0" w:color="auto"/>
            </w:tcBorders>
            <w:shd w:val="clear" w:color="auto" w:fill="ACB9CA" w:themeFill="text2" w:themeFillTint="66"/>
            <w:noWrap/>
          </w:tcPr>
          <w:p w14:paraId="6C0655DC" w14:textId="77777777" w:rsidR="00172221" w:rsidRPr="00DE623B" w:rsidRDefault="00172221" w:rsidP="00172221">
            <w:pPr>
              <w:jc w:val="both"/>
              <w:rPr>
                <w:rFonts w:ascii="Arial" w:hAnsi="Arial" w:cs="Arial"/>
                <w:b/>
                <w:bCs/>
                <w:sz w:val="24"/>
                <w:lang w:val="en-GB"/>
              </w:rPr>
            </w:pPr>
            <w:r w:rsidRPr="00DE623B">
              <w:rPr>
                <w:rFonts w:ascii="Arial" w:hAnsi="Arial" w:cs="Arial"/>
                <w:b/>
                <w:bCs/>
                <w:sz w:val="24"/>
                <w:lang w:val="en-GB"/>
              </w:rPr>
              <w:t>NCTS-P5</w:t>
            </w:r>
          </w:p>
        </w:tc>
      </w:tr>
      <w:tr w:rsidR="00172221" w:rsidRPr="00DE623B" w14:paraId="3F5337EE" w14:textId="77777777" w:rsidTr="00122EDB">
        <w:trPr>
          <w:trHeight w:val="300"/>
          <w:tblHeader/>
        </w:trPr>
        <w:tc>
          <w:tcPr>
            <w:tcW w:w="1261" w:type="dxa"/>
            <w:tcBorders>
              <w:top w:val="nil"/>
              <w:left w:val="single" w:sz="12" w:space="0" w:color="auto"/>
              <w:bottom w:val="single" w:sz="4" w:space="0" w:color="000000" w:themeColor="text1"/>
              <w:right w:val="nil"/>
            </w:tcBorders>
            <w:shd w:val="clear" w:color="auto" w:fill="D5DCE4" w:themeFill="text2" w:themeFillTint="33"/>
            <w:noWrap/>
          </w:tcPr>
          <w:p w14:paraId="367C704E" w14:textId="77777777" w:rsidR="00172221" w:rsidRPr="00DE623B" w:rsidRDefault="00172221" w:rsidP="00172221">
            <w:pPr>
              <w:jc w:val="both"/>
              <w:rPr>
                <w:rFonts w:ascii="Arial" w:hAnsi="Arial" w:cs="Arial"/>
                <w:b/>
                <w:bCs/>
                <w:sz w:val="24"/>
              </w:rPr>
            </w:pPr>
            <w:r w:rsidRPr="00DE623B">
              <w:rPr>
                <w:rFonts w:ascii="Arial" w:hAnsi="Arial" w:cs="Arial"/>
                <w:b/>
                <w:bCs/>
                <w:sz w:val="24"/>
              </w:rPr>
              <w:t>IE Ver.</w:t>
            </w:r>
          </w:p>
        </w:tc>
        <w:tc>
          <w:tcPr>
            <w:tcW w:w="6804" w:type="dxa"/>
            <w:tcBorders>
              <w:top w:val="nil"/>
              <w:left w:val="nil"/>
              <w:bottom w:val="single" w:sz="4" w:space="0" w:color="000000" w:themeColor="text1"/>
              <w:right w:val="nil"/>
            </w:tcBorders>
            <w:shd w:val="clear" w:color="auto" w:fill="D5DCE4" w:themeFill="text2" w:themeFillTint="33"/>
            <w:noWrap/>
          </w:tcPr>
          <w:p w14:paraId="5EED251E" w14:textId="77777777" w:rsidR="00172221" w:rsidRPr="00DE623B" w:rsidRDefault="00172221" w:rsidP="00172221">
            <w:pPr>
              <w:jc w:val="both"/>
              <w:rPr>
                <w:rFonts w:ascii="Arial" w:hAnsi="Arial" w:cs="Arial"/>
                <w:b/>
                <w:bCs/>
                <w:sz w:val="24"/>
              </w:rPr>
            </w:pPr>
            <w:r w:rsidRPr="00DE623B">
              <w:rPr>
                <w:rFonts w:ascii="Arial" w:hAnsi="Arial" w:cs="Arial"/>
                <w:b/>
                <w:bCs/>
                <w:sz w:val="24"/>
              </w:rPr>
              <w:t>NAZIV RAZMJENE INFORMACIJA</w:t>
            </w:r>
          </w:p>
        </w:tc>
        <w:tc>
          <w:tcPr>
            <w:tcW w:w="1701" w:type="dxa"/>
            <w:tcBorders>
              <w:top w:val="nil"/>
              <w:left w:val="nil"/>
              <w:bottom w:val="single" w:sz="4" w:space="0" w:color="000000" w:themeColor="text1"/>
              <w:right w:val="single" w:sz="12" w:space="0" w:color="auto"/>
            </w:tcBorders>
            <w:shd w:val="clear" w:color="auto" w:fill="D5DCE4" w:themeFill="text2" w:themeFillTint="33"/>
            <w:noWrap/>
          </w:tcPr>
          <w:p w14:paraId="4AB5E65C" w14:textId="77777777" w:rsidR="00172221" w:rsidRPr="00DE623B" w:rsidRDefault="00172221" w:rsidP="00172221">
            <w:pPr>
              <w:jc w:val="both"/>
              <w:rPr>
                <w:rFonts w:ascii="Arial" w:hAnsi="Arial" w:cs="Arial"/>
                <w:b/>
                <w:bCs/>
                <w:sz w:val="24"/>
              </w:rPr>
            </w:pPr>
            <w:r w:rsidRPr="00DE623B">
              <w:rPr>
                <w:rFonts w:ascii="Arial" w:hAnsi="Arial" w:cs="Arial"/>
                <w:b/>
                <w:bCs/>
                <w:sz w:val="24"/>
              </w:rPr>
              <w:t xml:space="preserve">    NTA ME</w:t>
            </w:r>
          </w:p>
        </w:tc>
      </w:tr>
      <w:tr w:rsidR="00172221" w:rsidRPr="00DE623B" w14:paraId="2BE21AFB"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6957D80" w14:textId="77777777" w:rsidR="00172221" w:rsidRPr="00DE623B" w:rsidRDefault="00172221" w:rsidP="00172221">
            <w:pPr>
              <w:jc w:val="both"/>
              <w:rPr>
                <w:rFonts w:ascii="Arial" w:hAnsi="Arial" w:cs="Arial"/>
                <w:bCs/>
                <w:sz w:val="24"/>
              </w:rPr>
            </w:pPr>
            <w:r w:rsidRPr="00DE623B">
              <w:rPr>
                <w:rFonts w:ascii="Arial" w:hAnsi="Arial" w:cs="Arial"/>
                <w:bCs/>
                <w:sz w:val="24"/>
              </w:rPr>
              <w:t>CC004C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FFC81BF" w14:textId="77777777" w:rsidR="00172221" w:rsidRPr="00DE623B" w:rsidRDefault="00172221" w:rsidP="00172221">
            <w:pPr>
              <w:jc w:val="both"/>
              <w:rPr>
                <w:rFonts w:ascii="Arial" w:hAnsi="Arial" w:cs="Arial"/>
                <w:bCs/>
                <w:sz w:val="24"/>
              </w:rPr>
            </w:pPr>
            <w:r w:rsidRPr="00DE623B">
              <w:rPr>
                <w:rFonts w:ascii="Arial" w:hAnsi="Arial" w:cs="Arial"/>
                <w:bCs/>
                <w:sz w:val="24"/>
              </w:rPr>
              <w:t>PRIHVATANJE IZMJENE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50A6C1A" w14:textId="77777777" w:rsidR="00172221" w:rsidRPr="00DE623B" w:rsidRDefault="00172221" w:rsidP="00172221">
            <w:pPr>
              <w:jc w:val="both"/>
              <w:rPr>
                <w:rFonts w:ascii="Arial" w:hAnsi="Arial" w:cs="Arial"/>
                <w:bCs/>
                <w:sz w:val="24"/>
              </w:rPr>
            </w:pPr>
            <w:r w:rsidRPr="00DE623B">
              <w:rPr>
                <w:rFonts w:ascii="Arial" w:hAnsi="Arial" w:cs="Arial"/>
                <w:bCs/>
                <w:sz w:val="24"/>
              </w:rPr>
              <w:t>ME004C</w:t>
            </w:r>
          </w:p>
        </w:tc>
      </w:tr>
      <w:tr w:rsidR="00172221" w:rsidRPr="00DE623B" w14:paraId="3FE951C9"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C31DAA4" w14:textId="77777777" w:rsidR="00172221" w:rsidRPr="00DE623B" w:rsidRDefault="00172221" w:rsidP="00172221">
            <w:pPr>
              <w:jc w:val="both"/>
              <w:rPr>
                <w:rFonts w:ascii="Arial" w:hAnsi="Arial" w:cs="Arial"/>
                <w:bCs/>
                <w:sz w:val="24"/>
              </w:rPr>
            </w:pPr>
            <w:r w:rsidRPr="00DE623B">
              <w:rPr>
                <w:rFonts w:ascii="Arial" w:hAnsi="Arial" w:cs="Arial"/>
                <w:bCs/>
                <w:sz w:val="24"/>
              </w:rPr>
              <w:t>CC007C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F9D75AF" w14:textId="581AF458" w:rsidR="00172221" w:rsidRPr="00DE623B" w:rsidRDefault="00172221" w:rsidP="00BB39AB">
            <w:pPr>
              <w:jc w:val="both"/>
              <w:rPr>
                <w:rFonts w:ascii="Arial" w:hAnsi="Arial" w:cs="Arial"/>
                <w:bCs/>
                <w:sz w:val="24"/>
              </w:rPr>
            </w:pPr>
            <w:r w:rsidRPr="00DE623B">
              <w:rPr>
                <w:rFonts w:ascii="Arial" w:hAnsi="Arial" w:cs="Arial"/>
                <w:bCs/>
                <w:sz w:val="24"/>
              </w:rPr>
              <w:t xml:space="preserve">OBAVJEŠTENJE O </w:t>
            </w:r>
            <w:r w:rsidR="00BB39AB" w:rsidRPr="00DE623B">
              <w:rPr>
                <w:rFonts w:ascii="Arial" w:hAnsi="Arial" w:cs="Arial"/>
                <w:bCs/>
                <w:sz w:val="24"/>
              </w:rPr>
              <w:t>DOLASKU ROBE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6B88595" w14:textId="77777777" w:rsidR="00172221" w:rsidRPr="00DE623B" w:rsidRDefault="00172221" w:rsidP="00172221">
            <w:pPr>
              <w:jc w:val="both"/>
              <w:rPr>
                <w:rFonts w:ascii="Arial" w:hAnsi="Arial" w:cs="Arial"/>
                <w:bCs/>
                <w:sz w:val="24"/>
              </w:rPr>
            </w:pPr>
            <w:r w:rsidRPr="00DE623B">
              <w:rPr>
                <w:rFonts w:ascii="Arial" w:hAnsi="Arial" w:cs="Arial"/>
                <w:bCs/>
                <w:sz w:val="24"/>
              </w:rPr>
              <w:t>ME007C</w:t>
            </w:r>
          </w:p>
        </w:tc>
      </w:tr>
      <w:tr w:rsidR="00172221" w:rsidRPr="00DE623B" w14:paraId="3E353367"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4F36FBF" w14:textId="77777777" w:rsidR="00172221" w:rsidRPr="00DE623B" w:rsidRDefault="00172221" w:rsidP="00172221">
            <w:pPr>
              <w:jc w:val="both"/>
              <w:rPr>
                <w:rFonts w:ascii="Arial" w:hAnsi="Arial" w:cs="Arial"/>
                <w:bCs/>
                <w:sz w:val="24"/>
              </w:rPr>
            </w:pPr>
            <w:r w:rsidRPr="00DE623B">
              <w:rPr>
                <w:rFonts w:ascii="Arial" w:hAnsi="Arial" w:cs="Arial"/>
                <w:bCs/>
                <w:sz w:val="24"/>
              </w:rPr>
              <w:t>CC009C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A12E986" w14:textId="02927958" w:rsidR="00172221" w:rsidRPr="00DE623B" w:rsidRDefault="00172221" w:rsidP="00020A1F">
            <w:pPr>
              <w:jc w:val="both"/>
              <w:rPr>
                <w:rFonts w:ascii="Arial" w:hAnsi="Arial" w:cs="Arial"/>
                <w:bCs/>
                <w:sz w:val="24"/>
              </w:rPr>
            </w:pPr>
            <w:r w:rsidRPr="00DE623B">
              <w:rPr>
                <w:rFonts w:ascii="Arial" w:hAnsi="Arial" w:cs="Arial"/>
                <w:bCs/>
                <w:sz w:val="24"/>
              </w:rPr>
              <w:t xml:space="preserve">ODLUKA O </w:t>
            </w:r>
            <w:r w:rsidR="002E3F25" w:rsidRPr="00DE623B">
              <w:rPr>
                <w:rFonts w:ascii="Arial" w:hAnsi="Arial" w:cs="Arial"/>
                <w:bCs/>
                <w:sz w:val="24"/>
              </w:rPr>
              <w:t>PONIŠTENJU DEKLARACIJE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02958C54" w14:textId="77777777" w:rsidR="00172221" w:rsidRPr="00DE623B" w:rsidRDefault="00172221" w:rsidP="00172221">
            <w:pPr>
              <w:jc w:val="both"/>
              <w:rPr>
                <w:rFonts w:ascii="Arial" w:hAnsi="Arial" w:cs="Arial"/>
                <w:bCs/>
                <w:sz w:val="24"/>
              </w:rPr>
            </w:pPr>
            <w:r w:rsidRPr="00DE623B">
              <w:rPr>
                <w:rFonts w:ascii="Arial" w:hAnsi="Arial" w:cs="Arial"/>
                <w:bCs/>
                <w:sz w:val="24"/>
              </w:rPr>
              <w:t>ME009C</w:t>
            </w:r>
          </w:p>
        </w:tc>
      </w:tr>
      <w:tr w:rsidR="00172221" w:rsidRPr="00DE623B" w14:paraId="3BA9188D"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A01DBCD" w14:textId="77777777" w:rsidR="00172221" w:rsidRPr="00DE623B" w:rsidRDefault="00172221" w:rsidP="00172221">
            <w:pPr>
              <w:jc w:val="both"/>
              <w:rPr>
                <w:rFonts w:ascii="Arial" w:hAnsi="Arial" w:cs="Arial"/>
                <w:bCs/>
                <w:sz w:val="24"/>
              </w:rPr>
            </w:pPr>
            <w:r w:rsidRPr="00DE623B">
              <w:rPr>
                <w:rFonts w:ascii="Arial" w:hAnsi="Arial" w:cs="Arial"/>
                <w:bCs/>
                <w:sz w:val="24"/>
              </w:rPr>
              <w:t>CC010C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45A08BC" w14:textId="2D133BDA" w:rsidR="00172221" w:rsidRPr="00DE623B" w:rsidRDefault="00172221" w:rsidP="00BB39AB">
            <w:pPr>
              <w:jc w:val="both"/>
              <w:rPr>
                <w:rFonts w:ascii="Arial" w:hAnsi="Arial" w:cs="Arial"/>
                <w:bCs/>
                <w:sz w:val="24"/>
              </w:rPr>
            </w:pPr>
            <w:r w:rsidRPr="00DE623B">
              <w:rPr>
                <w:rFonts w:ascii="Arial" w:hAnsi="Arial" w:cs="Arial"/>
                <w:bCs/>
                <w:sz w:val="24"/>
              </w:rPr>
              <w:t>ZAHTJEV ZA DODA</w:t>
            </w:r>
            <w:r w:rsidR="00BB39AB" w:rsidRPr="00DE623B">
              <w:rPr>
                <w:rFonts w:ascii="Arial" w:hAnsi="Arial" w:cs="Arial"/>
                <w:bCs/>
                <w:sz w:val="24"/>
              </w:rPr>
              <w:t>TNE INFORMACIJE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D0DF628" w14:textId="77777777" w:rsidR="00172221" w:rsidRPr="00DE623B" w:rsidRDefault="00172221" w:rsidP="00172221">
            <w:pPr>
              <w:jc w:val="both"/>
              <w:rPr>
                <w:rFonts w:ascii="Arial" w:hAnsi="Arial" w:cs="Arial"/>
                <w:bCs/>
                <w:sz w:val="24"/>
              </w:rPr>
            </w:pPr>
            <w:r w:rsidRPr="00DE623B">
              <w:rPr>
                <w:rFonts w:ascii="Arial" w:hAnsi="Arial" w:cs="Arial"/>
                <w:bCs/>
                <w:sz w:val="24"/>
              </w:rPr>
              <w:t>ME010C</w:t>
            </w:r>
          </w:p>
        </w:tc>
      </w:tr>
      <w:tr w:rsidR="00172221" w:rsidRPr="00DE623B" w14:paraId="7FAB1664"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11F9FA7" w14:textId="77777777" w:rsidR="00172221" w:rsidRPr="00DE623B" w:rsidRDefault="00172221" w:rsidP="00172221">
            <w:pPr>
              <w:jc w:val="both"/>
              <w:rPr>
                <w:rFonts w:ascii="Arial" w:hAnsi="Arial" w:cs="Arial"/>
                <w:bCs/>
                <w:sz w:val="24"/>
              </w:rPr>
            </w:pPr>
            <w:r w:rsidRPr="00DE623B">
              <w:rPr>
                <w:rFonts w:ascii="Arial" w:hAnsi="Arial" w:cs="Arial"/>
                <w:bCs/>
                <w:sz w:val="24"/>
              </w:rPr>
              <w:t>CC013C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53CBFFC" w14:textId="77777777" w:rsidR="00172221" w:rsidRPr="00DE623B" w:rsidRDefault="00172221" w:rsidP="00172221">
            <w:pPr>
              <w:jc w:val="both"/>
              <w:rPr>
                <w:rFonts w:ascii="Arial" w:hAnsi="Arial" w:cs="Arial"/>
                <w:bCs/>
                <w:sz w:val="24"/>
              </w:rPr>
            </w:pPr>
            <w:r w:rsidRPr="00DE623B">
              <w:rPr>
                <w:rFonts w:ascii="Arial" w:hAnsi="Arial" w:cs="Arial"/>
                <w:bCs/>
                <w:sz w:val="24"/>
              </w:rPr>
              <w:t>IZMJENA DEKLARACIJE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69DD2C1" w14:textId="77777777" w:rsidR="00172221" w:rsidRPr="00DE623B" w:rsidRDefault="00172221" w:rsidP="00172221">
            <w:pPr>
              <w:jc w:val="both"/>
              <w:rPr>
                <w:rFonts w:ascii="Arial" w:hAnsi="Arial" w:cs="Arial"/>
                <w:bCs/>
                <w:sz w:val="24"/>
              </w:rPr>
            </w:pPr>
            <w:r w:rsidRPr="00DE623B">
              <w:rPr>
                <w:rFonts w:ascii="Arial" w:hAnsi="Arial" w:cs="Arial"/>
                <w:bCs/>
                <w:sz w:val="24"/>
              </w:rPr>
              <w:t>ME013C</w:t>
            </w:r>
          </w:p>
        </w:tc>
      </w:tr>
      <w:tr w:rsidR="00172221" w:rsidRPr="00DE623B" w14:paraId="40EFDAA3"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61870A30" w14:textId="77777777" w:rsidR="00172221" w:rsidRPr="00DE623B" w:rsidRDefault="00172221" w:rsidP="00172221">
            <w:pPr>
              <w:jc w:val="both"/>
              <w:rPr>
                <w:rFonts w:ascii="Arial" w:hAnsi="Arial" w:cs="Arial"/>
                <w:bCs/>
                <w:sz w:val="24"/>
              </w:rPr>
            </w:pPr>
            <w:r w:rsidRPr="00DE623B">
              <w:rPr>
                <w:rFonts w:ascii="Arial" w:hAnsi="Arial" w:cs="Arial"/>
                <w:bCs/>
                <w:sz w:val="24"/>
              </w:rPr>
              <w:t>CC014C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49ECA0D" w14:textId="4845CF4E" w:rsidR="00172221" w:rsidRPr="00DE623B" w:rsidRDefault="00172221" w:rsidP="00020A1F">
            <w:pPr>
              <w:ind w:left="15" w:hanging="15"/>
              <w:jc w:val="both"/>
              <w:rPr>
                <w:rFonts w:ascii="Arial" w:hAnsi="Arial" w:cs="Arial"/>
                <w:bCs/>
                <w:sz w:val="24"/>
                <w:lang w:val="sr-Latn-BA"/>
              </w:rPr>
            </w:pPr>
            <w:r w:rsidRPr="00DE623B">
              <w:rPr>
                <w:rFonts w:ascii="Arial" w:hAnsi="Arial" w:cs="Arial"/>
                <w:bCs/>
                <w:sz w:val="24"/>
              </w:rPr>
              <w:t xml:space="preserve">ZAHTJEV ZA </w:t>
            </w:r>
            <w:r w:rsidR="00213200" w:rsidRPr="00DE623B">
              <w:rPr>
                <w:rFonts w:ascii="Arial" w:hAnsi="Arial" w:cs="Arial"/>
                <w:bCs/>
                <w:sz w:val="24"/>
              </w:rPr>
              <w:t>PONIŠTENJE DEKLARACIJE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2ABA1CCE" w14:textId="77777777" w:rsidR="00172221" w:rsidRPr="00DE623B" w:rsidRDefault="00172221" w:rsidP="00172221">
            <w:pPr>
              <w:jc w:val="both"/>
              <w:rPr>
                <w:rFonts w:ascii="Arial" w:hAnsi="Arial" w:cs="Arial"/>
                <w:bCs/>
                <w:sz w:val="24"/>
              </w:rPr>
            </w:pPr>
            <w:r w:rsidRPr="00DE623B">
              <w:rPr>
                <w:rFonts w:ascii="Arial" w:hAnsi="Arial" w:cs="Arial"/>
                <w:bCs/>
                <w:sz w:val="24"/>
              </w:rPr>
              <w:t>ME014C</w:t>
            </w:r>
          </w:p>
        </w:tc>
      </w:tr>
      <w:tr w:rsidR="00172221" w:rsidRPr="00DE623B" w14:paraId="551EDF7D"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4CA363D9" w14:textId="77777777" w:rsidR="00172221" w:rsidRPr="00DE623B" w:rsidRDefault="00172221" w:rsidP="00172221">
            <w:pPr>
              <w:jc w:val="both"/>
              <w:rPr>
                <w:rFonts w:ascii="Arial" w:hAnsi="Arial" w:cs="Arial"/>
                <w:bCs/>
                <w:sz w:val="24"/>
              </w:rPr>
            </w:pPr>
            <w:r w:rsidRPr="00DE623B">
              <w:rPr>
                <w:rFonts w:ascii="Arial" w:hAnsi="Arial" w:cs="Arial"/>
                <w:bCs/>
                <w:sz w:val="24"/>
              </w:rPr>
              <w:t>CC015C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33A645C" w14:textId="68FDD51C" w:rsidR="00172221" w:rsidRPr="00DE623B" w:rsidRDefault="00172221" w:rsidP="00172221">
            <w:pPr>
              <w:jc w:val="both"/>
              <w:rPr>
                <w:rFonts w:ascii="Arial" w:hAnsi="Arial" w:cs="Arial"/>
                <w:bCs/>
                <w:sz w:val="24"/>
              </w:rPr>
            </w:pPr>
            <w:r w:rsidRPr="00DE623B">
              <w:rPr>
                <w:rFonts w:ascii="Arial" w:hAnsi="Arial" w:cs="Arial"/>
                <w:bCs/>
                <w:sz w:val="24"/>
              </w:rPr>
              <w:t xml:space="preserve">PODACI </w:t>
            </w:r>
            <w:r w:rsidR="007D15EF" w:rsidRPr="00DE623B">
              <w:rPr>
                <w:rFonts w:ascii="Arial" w:hAnsi="Arial" w:cs="Arial"/>
                <w:bCs/>
                <w:sz w:val="24"/>
              </w:rPr>
              <w:t xml:space="preserve">IZ </w:t>
            </w:r>
            <w:r w:rsidRPr="00DE623B">
              <w:rPr>
                <w:rFonts w:ascii="Arial" w:hAnsi="Arial" w:cs="Arial"/>
                <w:bCs/>
                <w:sz w:val="24"/>
              </w:rPr>
              <w:t>DEKLARACIJE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228DFCE" w14:textId="77777777" w:rsidR="00172221" w:rsidRPr="00DE623B" w:rsidRDefault="00172221" w:rsidP="00172221">
            <w:pPr>
              <w:jc w:val="both"/>
              <w:rPr>
                <w:rFonts w:ascii="Arial" w:hAnsi="Arial" w:cs="Arial"/>
                <w:bCs/>
                <w:sz w:val="24"/>
              </w:rPr>
            </w:pPr>
            <w:r w:rsidRPr="00DE623B">
              <w:rPr>
                <w:rFonts w:ascii="Arial" w:hAnsi="Arial" w:cs="Arial"/>
                <w:bCs/>
                <w:sz w:val="24"/>
              </w:rPr>
              <w:t>ME015C</w:t>
            </w:r>
          </w:p>
        </w:tc>
      </w:tr>
      <w:tr w:rsidR="00172221" w:rsidRPr="00DE623B" w14:paraId="60604450"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C70AFB4" w14:textId="77777777" w:rsidR="00172221" w:rsidRPr="00DE623B" w:rsidRDefault="00172221" w:rsidP="00172221">
            <w:pPr>
              <w:jc w:val="both"/>
              <w:rPr>
                <w:rFonts w:ascii="Arial" w:hAnsi="Arial" w:cs="Arial"/>
                <w:bCs/>
                <w:sz w:val="24"/>
              </w:rPr>
            </w:pPr>
            <w:r w:rsidRPr="00DE623B">
              <w:rPr>
                <w:rFonts w:ascii="Arial" w:hAnsi="Arial" w:cs="Arial"/>
                <w:bCs/>
                <w:sz w:val="24"/>
              </w:rPr>
              <w:t>CC017C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2A115872" w14:textId="77777777" w:rsidR="00172221" w:rsidRPr="00DE623B" w:rsidRDefault="00172221" w:rsidP="00172221">
            <w:pPr>
              <w:jc w:val="both"/>
              <w:rPr>
                <w:rFonts w:ascii="Arial" w:hAnsi="Arial" w:cs="Arial"/>
                <w:bCs/>
                <w:sz w:val="24"/>
                <w:lang w:val="de-DE"/>
              </w:rPr>
            </w:pPr>
            <w:r w:rsidRPr="00DE623B">
              <w:rPr>
                <w:rFonts w:ascii="Arial" w:hAnsi="Arial" w:cs="Arial"/>
                <w:bCs/>
                <w:sz w:val="24"/>
                <w:lang w:val="de-DE"/>
              </w:rPr>
              <w:t xml:space="preserve">REZULTAT KONTROLE PRI POLASKU  - </w:t>
            </w:r>
            <w:r w:rsidRPr="00DE623B">
              <w:rPr>
                <w:rFonts w:ascii="Arial" w:hAnsi="Arial" w:cs="Arial"/>
                <w:b/>
                <w:bCs/>
                <w:sz w:val="24"/>
                <w:lang w:val="de-DE"/>
              </w:rPr>
              <w:t>lokalna poruka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67ACEE6" w14:textId="77777777" w:rsidR="00172221" w:rsidRPr="00DE623B" w:rsidRDefault="00172221" w:rsidP="00172221">
            <w:pPr>
              <w:spacing w:after="0"/>
              <w:ind w:left="15" w:hanging="15"/>
              <w:rPr>
                <w:rFonts w:ascii="Arial" w:hAnsi="Arial" w:cs="Arial"/>
                <w:bCs/>
                <w:sz w:val="24"/>
                <w:lang w:val="de-DE"/>
              </w:rPr>
            </w:pPr>
            <w:r w:rsidRPr="00DE623B">
              <w:rPr>
                <w:rFonts w:ascii="Arial" w:hAnsi="Arial" w:cs="Arial"/>
                <w:bCs/>
                <w:sz w:val="24"/>
                <w:lang w:val="de-DE"/>
              </w:rPr>
              <w:t>Korisi se kao input za podatke</w:t>
            </w:r>
          </w:p>
        </w:tc>
      </w:tr>
      <w:tr w:rsidR="00172221" w:rsidRPr="00DE623B" w14:paraId="179F27CB"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829AD84" w14:textId="77777777" w:rsidR="00172221" w:rsidRPr="00DE623B" w:rsidRDefault="00172221" w:rsidP="00172221">
            <w:pPr>
              <w:jc w:val="both"/>
              <w:rPr>
                <w:rFonts w:ascii="Arial" w:hAnsi="Arial" w:cs="Arial"/>
                <w:bCs/>
                <w:sz w:val="24"/>
              </w:rPr>
            </w:pPr>
            <w:r w:rsidRPr="00DE623B">
              <w:rPr>
                <w:rFonts w:ascii="Arial" w:hAnsi="Arial" w:cs="Arial"/>
                <w:bCs/>
                <w:sz w:val="24"/>
              </w:rPr>
              <w:t>CC019C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1F295D8" w14:textId="77777777" w:rsidR="00172221" w:rsidRPr="00DE623B" w:rsidRDefault="00172221" w:rsidP="00172221">
            <w:pPr>
              <w:jc w:val="both"/>
              <w:rPr>
                <w:rFonts w:ascii="Arial" w:hAnsi="Arial" w:cs="Arial"/>
                <w:bCs/>
                <w:sz w:val="24"/>
              </w:rPr>
            </w:pPr>
            <w:r w:rsidRPr="00DE623B">
              <w:rPr>
                <w:rFonts w:ascii="Arial" w:hAnsi="Arial" w:cs="Arial"/>
                <w:bCs/>
                <w:sz w:val="24"/>
              </w:rPr>
              <w:t>OBAVJEŠTENJE O NESLAGANJIMA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26B40BB" w14:textId="77777777" w:rsidR="00172221" w:rsidRPr="00DE623B" w:rsidRDefault="00172221" w:rsidP="00172221">
            <w:pPr>
              <w:jc w:val="both"/>
              <w:rPr>
                <w:rFonts w:ascii="Arial" w:hAnsi="Arial" w:cs="Arial"/>
                <w:bCs/>
                <w:sz w:val="24"/>
              </w:rPr>
            </w:pPr>
            <w:r w:rsidRPr="00DE623B">
              <w:rPr>
                <w:rFonts w:ascii="Arial" w:hAnsi="Arial" w:cs="Arial"/>
                <w:bCs/>
                <w:sz w:val="24"/>
              </w:rPr>
              <w:t>ME019C</w:t>
            </w:r>
          </w:p>
        </w:tc>
      </w:tr>
      <w:tr w:rsidR="00172221" w:rsidRPr="00DE623B" w14:paraId="26988E3C"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4FC652EA" w14:textId="77777777" w:rsidR="00172221" w:rsidRPr="00DE623B" w:rsidRDefault="00172221" w:rsidP="00172221">
            <w:pPr>
              <w:jc w:val="both"/>
              <w:rPr>
                <w:rFonts w:ascii="Arial" w:hAnsi="Arial" w:cs="Arial"/>
                <w:bCs/>
                <w:sz w:val="24"/>
              </w:rPr>
            </w:pPr>
            <w:r w:rsidRPr="00DE623B">
              <w:rPr>
                <w:rFonts w:ascii="Arial" w:hAnsi="Arial" w:cs="Arial"/>
                <w:bCs/>
                <w:sz w:val="24"/>
              </w:rPr>
              <w:t>CC022C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0667AF62" w14:textId="77777777" w:rsidR="00172221" w:rsidRPr="00DE623B" w:rsidRDefault="00172221" w:rsidP="00172221">
            <w:pPr>
              <w:jc w:val="both"/>
              <w:rPr>
                <w:rFonts w:ascii="Arial" w:hAnsi="Arial" w:cs="Arial"/>
                <w:bCs/>
                <w:sz w:val="24"/>
              </w:rPr>
            </w:pPr>
            <w:r w:rsidRPr="00DE623B">
              <w:rPr>
                <w:rFonts w:ascii="Arial" w:hAnsi="Arial" w:cs="Arial"/>
                <w:bCs/>
                <w:sz w:val="24"/>
              </w:rPr>
              <w:t>OBAVJEŠTENJE ZA IZMJENU DEKLARACIJE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2BFE3F2" w14:textId="77777777" w:rsidR="00172221" w:rsidRPr="00DE623B" w:rsidRDefault="00172221" w:rsidP="00172221">
            <w:pPr>
              <w:ind w:left="15" w:hanging="15"/>
              <w:jc w:val="both"/>
              <w:rPr>
                <w:rFonts w:ascii="Arial" w:hAnsi="Arial" w:cs="Arial"/>
                <w:bCs/>
                <w:sz w:val="24"/>
                <w:lang w:val="de-DE"/>
              </w:rPr>
            </w:pPr>
            <w:r w:rsidRPr="00DE623B">
              <w:rPr>
                <w:rFonts w:ascii="Arial" w:hAnsi="Arial" w:cs="Arial"/>
                <w:bCs/>
                <w:sz w:val="24"/>
                <w:lang w:val="de-DE"/>
              </w:rPr>
              <w:t xml:space="preserve">Ne koristi se – vidjeti RN008 </w:t>
            </w:r>
          </w:p>
        </w:tc>
      </w:tr>
      <w:tr w:rsidR="00172221" w:rsidRPr="00DE623B" w14:paraId="56B63629"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45956D09" w14:textId="77777777" w:rsidR="00172221" w:rsidRPr="00DE623B" w:rsidRDefault="00172221" w:rsidP="00172221">
            <w:pPr>
              <w:jc w:val="both"/>
              <w:rPr>
                <w:rFonts w:ascii="Arial" w:hAnsi="Arial" w:cs="Arial"/>
                <w:bCs/>
                <w:sz w:val="24"/>
              </w:rPr>
            </w:pPr>
            <w:r w:rsidRPr="00DE623B">
              <w:rPr>
                <w:rFonts w:ascii="Arial" w:hAnsi="Arial" w:cs="Arial"/>
                <w:bCs/>
                <w:sz w:val="24"/>
              </w:rPr>
              <w:t>CC023C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084D8ED" w14:textId="53F24FBE" w:rsidR="00172221" w:rsidRPr="00DE623B" w:rsidRDefault="00172221" w:rsidP="00F37C0D">
            <w:pPr>
              <w:jc w:val="both"/>
              <w:rPr>
                <w:rFonts w:ascii="Arial" w:hAnsi="Arial" w:cs="Arial"/>
                <w:bCs/>
                <w:sz w:val="24"/>
              </w:rPr>
            </w:pPr>
            <w:r w:rsidRPr="00DE623B">
              <w:rPr>
                <w:rFonts w:ascii="Arial" w:hAnsi="Arial" w:cs="Arial"/>
                <w:bCs/>
                <w:sz w:val="24"/>
              </w:rPr>
              <w:t xml:space="preserve">OBAVJEŠTENJE O </w:t>
            </w:r>
            <w:r w:rsidR="00F37C0D" w:rsidRPr="00DE623B">
              <w:rPr>
                <w:rFonts w:ascii="Arial" w:hAnsi="Arial" w:cs="Arial"/>
                <w:bCs/>
                <w:sz w:val="24"/>
              </w:rPr>
              <w:t>GARANTU</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382A9BA" w14:textId="77777777" w:rsidR="00172221" w:rsidRPr="00DE623B" w:rsidRDefault="00172221" w:rsidP="00172221">
            <w:pPr>
              <w:ind w:left="15" w:hanging="15"/>
              <w:rPr>
                <w:rFonts w:ascii="Arial" w:hAnsi="Arial" w:cs="Arial"/>
                <w:bCs/>
                <w:sz w:val="24"/>
                <w:lang w:val="de-DE"/>
              </w:rPr>
            </w:pPr>
            <w:r w:rsidRPr="00DE623B">
              <w:rPr>
                <w:rFonts w:ascii="Arial" w:hAnsi="Arial" w:cs="Arial"/>
                <w:bCs/>
                <w:sz w:val="24"/>
                <w:lang w:val="de-DE"/>
              </w:rPr>
              <w:t>Ne koristi se – vidjeti GN004</w:t>
            </w:r>
          </w:p>
        </w:tc>
      </w:tr>
      <w:tr w:rsidR="00172221" w:rsidRPr="00DE623B" w14:paraId="400A1164"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748AAD2" w14:textId="77777777" w:rsidR="00172221" w:rsidRPr="00DE623B" w:rsidRDefault="00172221" w:rsidP="00172221">
            <w:pPr>
              <w:jc w:val="both"/>
              <w:rPr>
                <w:rFonts w:ascii="Arial" w:hAnsi="Arial" w:cs="Arial"/>
                <w:bCs/>
                <w:sz w:val="24"/>
              </w:rPr>
            </w:pPr>
            <w:r w:rsidRPr="00DE623B">
              <w:rPr>
                <w:rFonts w:ascii="Arial" w:hAnsi="Arial" w:cs="Arial"/>
                <w:bCs/>
                <w:sz w:val="24"/>
              </w:rPr>
              <w:t>CC025C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9CE11A8" w14:textId="68A5DD20" w:rsidR="00172221" w:rsidRPr="00DE623B" w:rsidRDefault="00172221" w:rsidP="00172221">
            <w:pPr>
              <w:jc w:val="both"/>
              <w:rPr>
                <w:rFonts w:ascii="Arial" w:hAnsi="Arial" w:cs="Arial"/>
                <w:bCs/>
                <w:sz w:val="24"/>
              </w:rPr>
            </w:pPr>
            <w:r w:rsidRPr="00DE623B">
              <w:rPr>
                <w:rFonts w:ascii="Arial" w:hAnsi="Arial" w:cs="Arial"/>
                <w:bCs/>
                <w:sz w:val="24"/>
              </w:rPr>
              <w:t xml:space="preserve">OBAVJEŠTENJE O PUŠTANJU ROBE </w:t>
            </w:r>
            <w:r w:rsidR="002F5805" w:rsidRPr="00DE623B">
              <w:rPr>
                <w:rFonts w:ascii="Arial" w:hAnsi="Arial" w:cs="Arial"/>
                <w:bCs/>
                <w:sz w:val="24"/>
              </w:rPr>
              <w:t>U NAREDNI POSTUPAK</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1882BED" w14:textId="77777777" w:rsidR="00172221" w:rsidRPr="00DE623B" w:rsidRDefault="00172221" w:rsidP="00172221">
            <w:pPr>
              <w:jc w:val="both"/>
              <w:rPr>
                <w:rFonts w:ascii="Arial" w:hAnsi="Arial" w:cs="Arial"/>
                <w:bCs/>
                <w:sz w:val="24"/>
              </w:rPr>
            </w:pPr>
            <w:r w:rsidRPr="00DE623B">
              <w:rPr>
                <w:rFonts w:ascii="Arial" w:hAnsi="Arial" w:cs="Arial"/>
                <w:bCs/>
                <w:sz w:val="24"/>
              </w:rPr>
              <w:t>ME025C</w:t>
            </w:r>
          </w:p>
        </w:tc>
      </w:tr>
      <w:tr w:rsidR="00172221" w:rsidRPr="00DE623B" w14:paraId="14C60A73"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D4A118D" w14:textId="77777777" w:rsidR="00172221" w:rsidRPr="00DE623B" w:rsidRDefault="00172221" w:rsidP="00172221">
            <w:pPr>
              <w:jc w:val="both"/>
              <w:rPr>
                <w:rFonts w:ascii="Arial" w:hAnsi="Arial" w:cs="Arial"/>
                <w:bCs/>
                <w:sz w:val="24"/>
              </w:rPr>
            </w:pPr>
            <w:r w:rsidRPr="00DE623B">
              <w:rPr>
                <w:rFonts w:ascii="Arial" w:hAnsi="Arial" w:cs="Arial"/>
                <w:bCs/>
                <w:sz w:val="24"/>
              </w:rPr>
              <w:t>CC028C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D904175" w14:textId="392EAEDE" w:rsidR="00172221" w:rsidRPr="00DE623B" w:rsidRDefault="00172221" w:rsidP="00172221">
            <w:pPr>
              <w:jc w:val="both"/>
              <w:rPr>
                <w:rFonts w:ascii="Arial" w:hAnsi="Arial" w:cs="Arial"/>
                <w:bCs/>
                <w:sz w:val="24"/>
              </w:rPr>
            </w:pPr>
            <w:r w:rsidRPr="00DE623B">
              <w:rPr>
                <w:rFonts w:ascii="Arial" w:hAnsi="Arial" w:cs="Arial"/>
                <w:bCs/>
                <w:sz w:val="24"/>
              </w:rPr>
              <w:t>MRN DODIJELJEN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22C33A5" w14:textId="77777777" w:rsidR="00172221" w:rsidRPr="00DE623B" w:rsidRDefault="00172221" w:rsidP="00172221">
            <w:pPr>
              <w:jc w:val="both"/>
              <w:rPr>
                <w:rFonts w:ascii="Arial" w:hAnsi="Arial" w:cs="Arial"/>
                <w:bCs/>
                <w:sz w:val="24"/>
              </w:rPr>
            </w:pPr>
            <w:r w:rsidRPr="00DE623B">
              <w:rPr>
                <w:rFonts w:ascii="Arial" w:hAnsi="Arial" w:cs="Arial"/>
                <w:bCs/>
                <w:sz w:val="24"/>
              </w:rPr>
              <w:t>ME028C</w:t>
            </w:r>
          </w:p>
        </w:tc>
      </w:tr>
      <w:tr w:rsidR="00172221" w:rsidRPr="00DE623B" w14:paraId="22DF3D8A"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0C8B9886" w14:textId="77777777" w:rsidR="00172221" w:rsidRPr="00DE623B" w:rsidRDefault="00172221" w:rsidP="00172221">
            <w:pPr>
              <w:jc w:val="both"/>
              <w:rPr>
                <w:rFonts w:ascii="Arial" w:hAnsi="Arial" w:cs="Arial"/>
                <w:bCs/>
                <w:sz w:val="24"/>
              </w:rPr>
            </w:pPr>
            <w:r w:rsidRPr="00DE623B">
              <w:rPr>
                <w:rFonts w:ascii="Arial" w:hAnsi="Arial" w:cs="Arial"/>
                <w:bCs/>
                <w:sz w:val="24"/>
              </w:rPr>
              <w:t>CC029C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2670FBD" w14:textId="72223601" w:rsidR="00172221" w:rsidRPr="00DE623B" w:rsidRDefault="00172221" w:rsidP="00172221">
            <w:pPr>
              <w:jc w:val="both"/>
              <w:rPr>
                <w:rFonts w:ascii="Arial" w:hAnsi="Arial" w:cs="Arial"/>
                <w:bCs/>
                <w:sz w:val="24"/>
              </w:rPr>
            </w:pPr>
            <w:r w:rsidRPr="00DE623B">
              <w:rPr>
                <w:rFonts w:ascii="Arial" w:hAnsi="Arial" w:cs="Arial"/>
                <w:bCs/>
                <w:sz w:val="24"/>
              </w:rPr>
              <w:t xml:space="preserve">PUŠTANJE </w:t>
            </w:r>
            <w:r w:rsidR="009F2678" w:rsidRPr="00DE623B">
              <w:rPr>
                <w:rFonts w:ascii="Arial" w:hAnsi="Arial" w:cs="Arial"/>
                <w:bCs/>
                <w:sz w:val="24"/>
              </w:rPr>
              <w:t xml:space="preserve">ROBE </w:t>
            </w:r>
            <w:r w:rsidRPr="00DE623B">
              <w:rPr>
                <w:rFonts w:ascii="Arial" w:hAnsi="Arial" w:cs="Arial"/>
                <w:bCs/>
                <w:sz w:val="24"/>
              </w:rPr>
              <w:t>U TRANZIT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6D3B54E" w14:textId="77777777" w:rsidR="00172221" w:rsidRPr="00DE623B" w:rsidRDefault="00172221" w:rsidP="00172221">
            <w:pPr>
              <w:jc w:val="both"/>
              <w:rPr>
                <w:rFonts w:ascii="Arial" w:hAnsi="Arial" w:cs="Arial"/>
                <w:bCs/>
                <w:sz w:val="24"/>
              </w:rPr>
            </w:pPr>
            <w:r w:rsidRPr="00DE623B">
              <w:rPr>
                <w:rFonts w:ascii="Arial" w:hAnsi="Arial" w:cs="Arial"/>
                <w:bCs/>
                <w:sz w:val="24"/>
              </w:rPr>
              <w:t>ME029C</w:t>
            </w:r>
          </w:p>
        </w:tc>
      </w:tr>
      <w:tr w:rsidR="00172221" w:rsidRPr="00DE623B" w14:paraId="6DA6AC47"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948A68E" w14:textId="77777777" w:rsidR="00172221" w:rsidRPr="00DE623B" w:rsidRDefault="00172221" w:rsidP="00172221">
            <w:pPr>
              <w:jc w:val="both"/>
              <w:rPr>
                <w:rFonts w:ascii="Arial" w:hAnsi="Arial" w:cs="Arial"/>
                <w:bCs/>
                <w:sz w:val="24"/>
              </w:rPr>
            </w:pPr>
            <w:r w:rsidRPr="00DE623B">
              <w:rPr>
                <w:rFonts w:ascii="Arial" w:hAnsi="Arial" w:cs="Arial"/>
                <w:bCs/>
                <w:sz w:val="24"/>
              </w:rPr>
              <w:t>CC035C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32A841B" w14:textId="40BE627B" w:rsidR="00172221" w:rsidRPr="00DE623B" w:rsidRDefault="00172221" w:rsidP="009F2678">
            <w:pPr>
              <w:jc w:val="both"/>
              <w:rPr>
                <w:rFonts w:ascii="Arial" w:hAnsi="Arial" w:cs="Arial"/>
                <w:bCs/>
                <w:sz w:val="24"/>
              </w:rPr>
            </w:pPr>
            <w:r w:rsidRPr="00DE623B">
              <w:rPr>
                <w:rFonts w:ascii="Arial" w:hAnsi="Arial" w:cs="Arial"/>
                <w:bCs/>
                <w:sz w:val="24"/>
              </w:rPr>
              <w:t xml:space="preserve">OBAVJEŠTENJE O NAPLATI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11AD694" w14:textId="77777777" w:rsidR="00172221" w:rsidRPr="00DE623B" w:rsidRDefault="00172221" w:rsidP="00172221">
            <w:pPr>
              <w:jc w:val="both"/>
              <w:rPr>
                <w:rFonts w:ascii="Arial" w:hAnsi="Arial" w:cs="Arial"/>
                <w:bCs/>
                <w:sz w:val="24"/>
              </w:rPr>
            </w:pPr>
            <w:r w:rsidRPr="00DE623B">
              <w:rPr>
                <w:rFonts w:ascii="Arial" w:hAnsi="Arial" w:cs="Arial"/>
                <w:bCs/>
                <w:sz w:val="24"/>
              </w:rPr>
              <w:t>ME035C</w:t>
            </w:r>
          </w:p>
        </w:tc>
      </w:tr>
      <w:tr w:rsidR="00172221" w:rsidRPr="00DE623B" w14:paraId="0780A486"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E2C08B2" w14:textId="77777777" w:rsidR="00172221" w:rsidRPr="00DE623B" w:rsidRDefault="00172221" w:rsidP="00172221">
            <w:pPr>
              <w:jc w:val="both"/>
              <w:rPr>
                <w:rFonts w:ascii="Arial" w:hAnsi="Arial" w:cs="Arial"/>
                <w:bCs/>
                <w:sz w:val="24"/>
              </w:rPr>
            </w:pPr>
            <w:r w:rsidRPr="00DE623B">
              <w:rPr>
                <w:rFonts w:ascii="Arial" w:hAnsi="Arial" w:cs="Arial"/>
                <w:bCs/>
                <w:sz w:val="24"/>
              </w:rPr>
              <w:t>CC043C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A565387" w14:textId="77777777" w:rsidR="00172221" w:rsidRPr="00DE623B" w:rsidRDefault="00172221" w:rsidP="00172221">
            <w:pPr>
              <w:jc w:val="both"/>
              <w:rPr>
                <w:rFonts w:ascii="Arial" w:hAnsi="Arial" w:cs="Arial"/>
                <w:bCs/>
                <w:sz w:val="24"/>
              </w:rPr>
            </w:pPr>
            <w:r w:rsidRPr="00DE623B">
              <w:rPr>
                <w:rFonts w:ascii="Arial" w:hAnsi="Arial" w:cs="Arial"/>
                <w:bCs/>
                <w:sz w:val="24"/>
              </w:rPr>
              <w:t>DOZVOLA ZA ISTOVAR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0CCF4B19" w14:textId="77777777" w:rsidR="00172221" w:rsidRPr="00DE623B" w:rsidRDefault="00172221" w:rsidP="00172221">
            <w:pPr>
              <w:jc w:val="both"/>
              <w:rPr>
                <w:rFonts w:ascii="Arial" w:hAnsi="Arial" w:cs="Arial"/>
                <w:bCs/>
                <w:sz w:val="24"/>
              </w:rPr>
            </w:pPr>
            <w:r w:rsidRPr="00DE623B">
              <w:rPr>
                <w:rFonts w:ascii="Arial" w:hAnsi="Arial" w:cs="Arial"/>
                <w:bCs/>
                <w:sz w:val="24"/>
              </w:rPr>
              <w:t>ME043C</w:t>
            </w:r>
          </w:p>
        </w:tc>
      </w:tr>
      <w:tr w:rsidR="00172221" w:rsidRPr="00DE623B" w14:paraId="67E64B1B"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D34631F" w14:textId="77777777" w:rsidR="00172221" w:rsidRPr="00DE623B" w:rsidRDefault="00172221" w:rsidP="00172221">
            <w:pPr>
              <w:jc w:val="both"/>
              <w:rPr>
                <w:rFonts w:ascii="Arial" w:hAnsi="Arial" w:cs="Arial"/>
                <w:bCs/>
                <w:sz w:val="24"/>
              </w:rPr>
            </w:pPr>
            <w:r w:rsidRPr="00DE623B">
              <w:rPr>
                <w:rFonts w:ascii="Arial" w:hAnsi="Arial" w:cs="Arial"/>
                <w:bCs/>
                <w:sz w:val="24"/>
              </w:rPr>
              <w:t>CC044C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0DCB902E" w14:textId="77777777" w:rsidR="00172221" w:rsidRPr="00DE623B" w:rsidRDefault="00172221" w:rsidP="00172221">
            <w:pPr>
              <w:jc w:val="both"/>
              <w:rPr>
                <w:rFonts w:ascii="Arial" w:hAnsi="Arial" w:cs="Arial"/>
                <w:bCs/>
                <w:sz w:val="24"/>
              </w:rPr>
            </w:pPr>
            <w:r w:rsidRPr="00DE623B">
              <w:rPr>
                <w:rFonts w:ascii="Arial" w:hAnsi="Arial" w:cs="Arial"/>
                <w:bCs/>
                <w:sz w:val="24"/>
              </w:rPr>
              <w:t>NAPOMENE UZ ISTOVAR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566E830" w14:textId="77777777" w:rsidR="00172221" w:rsidRPr="00DE623B" w:rsidRDefault="00172221" w:rsidP="00172221">
            <w:pPr>
              <w:jc w:val="both"/>
              <w:rPr>
                <w:rFonts w:ascii="Arial" w:hAnsi="Arial" w:cs="Arial"/>
                <w:bCs/>
                <w:sz w:val="24"/>
              </w:rPr>
            </w:pPr>
            <w:r w:rsidRPr="00DE623B">
              <w:rPr>
                <w:rFonts w:ascii="Arial" w:hAnsi="Arial" w:cs="Arial"/>
                <w:bCs/>
                <w:sz w:val="24"/>
              </w:rPr>
              <w:t>ME044C</w:t>
            </w:r>
          </w:p>
        </w:tc>
      </w:tr>
      <w:tr w:rsidR="00C9305B" w:rsidRPr="00DE623B" w14:paraId="00C42972"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08DC4A91" w14:textId="77777777" w:rsidR="00C9305B" w:rsidRPr="00DE623B" w:rsidRDefault="00C9305B" w:rsidP="00C9305B">
            <w:pPr>
              <w:jc w:val="both"/>
              <w:rPr>
                <w:rFonts w:ascii="Arial" w:hAnsi="Arial" w:cs="Arial"/>
                <w:bCs/>
                <w:sz w:val="24"/>
              </w:rPr>
            </w:pPr>
            <w:r w:rsidRPr="00DE623B">
              <w:rPr>
                <w:rFonts w:ascii="Arial" w:hAnsi="Arial" w:cs="Arial"/>
                <w:bCs/>
                <w:sz w:val="24"/>
              </w:rPr>
              <w:t>CC045C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0625448B" w14:textId="73D280D7" w:rsidR="00C9305B" w:rsidRPr="00DE623B" w:rsidRDefault="00C9305B" w:rsidP="00C9305B">
            <w:pPr>
              <w:jc w:val="both"/>
              <w:rPr>
                <w:rFonts w:ascii="Arial" w:hAnsi="Arial" w:cs="Arial"/>
                <w:bCs/>
                <w:sz w:val="24"/>
              </w:rPr>
            </w:pPr>
            <w:r w:rsidRPr="00DE623B">
              <w:rPr>
                <w:rFonts w:ascii="Arial" w:hAnsi="Arial" w:cs="Arial"/>
                <w:bCs/>
                <w:sz w:val="24"/>
              </w:rPr>
              <w:t>OBAVJEŠTENJE O OKONČANJU TRANZITNOG POSTUPKA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EC32DE2" w14:textId="77777777" w:rsidR="00C9305B" w:rsidRPr="00DE623B" w:rsidRDefault="00C9305B" w:rsidP="00C9305B">
            <w:pPr>
              <w:jc w:val="both"/>
              <w:rPr>
                <w:rFonts w:ascii="Arial" w:hAnsi="Arial" w:cs="Arial"/>
                <w:bCs/>
                <w:sz w:val="24"/>
              </w:rPr>
            </w:pPr>
            <w:r w:rsidRPr="00DE623B">
              <w:rPr>
                <w:rFonts w:ascii="Arial" w:hAnsi="Arial" w:cs="Arial"/>
                <w:bCs/>
                <w:sz w:val="24"/>
              </w:rPr>
              <w:t>ME045C</w:t>
            </w:r>
          </w:p>
        </w:tc>
      </w:tr>
      <w:tr w:rsidR="00172221" w:rsidRPr="00DE623B" w14:paraId="4B03594C"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0076B4F0" w14:textId="77777777" w:rsidR="00172221" w:rsidRPr="00DE623B" w:rsidRDefault="00172221" w:rsidP="00172221">
            <w:pPr>
              <w:jc w:val="both"/>
              <w:rPr>
                <w:rFonts w:ascii="Arial" w:hAnsi="Arial" w:cs="Arial"/>
                <w:bCs/>
                <w:sz w:val="24"/>
              </w:rPr>
            </w:pPr>
            <w:r w:rsidRPr="00DE623B">
              <w:rPr>
                <w:rFonts w:ascii="Arial" w:hAnsi="Arial" w:cs="Arial"/>
                <w:bCs/>
                <w:sz w:val="24"/>
              </w:rPr>
              <w:t>CC048C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65080958" w14:textId="77777777" w:rsidR="00172221" w:rsidRPr="00DE623B" w:rsidRDefault="00172221" w:rsidP="00172221">
            <w:pPr>
              <w:ind w:left="15" w:hanging="15"/>
              <w:jc w:val="both"/>
              <w:rPr>
                <w:rFonts w:ascii="Arial" w:hAnsi="Arial" w:cs="Arial"/>
                <w:bCs/>
                <w:sz w:val="24"/>
              </w:rPr>
            </w:pPr>
            <w:r w:rsidRPr="00DE623B">
              <w:rPr>
                <w:rFonts w:ascii="Arial" w:hAnsi="Arial" w:cs="Arial"/>
                <w:bCs/>
                <w:sz w:val="24"/>
              </w:rPr>
              <w:t xml:space="preserve">KOMUNIKACIJA U VEZI SA NAPLATOM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005B561D" w14:textId="77777777" w:rsidR="00172221" w:rsidRPr="00DE623B" w:rsidRDefault="00172221" w:rsidP="00172221">
            <w:pPr>
              <w:ind w:left="15" w:hanging="15"/>
              <w:jc w:val="both"/>
              <w:rPr>
                <w:rFonts w:ascii="Arial" w:hAnsi="Arial" w:cs="Arial"/>
                <w:bCs/>
                <w:sz w:val="24"/>
                <w:lang w:val="de-DE"/>
              </w:rPr>
            </w:pPr>
            <w:r w:rsidRPr="00DE623B">
              <w:rPr>
                <w:rFonts w:ascii="Arial" w:hAnsi="Arial" w:cs="Arial"/>
                <w:bCs/>
                <w:sz w:val="24"/>
                <w:lang w:val="de-DE"/>
              </w:rPr>
              <w:t>Ne koristi se – vidjeti RN008</w:t>
            </w:r>
          </w:p>
        </w:tc>
      </w:tr>
      <w:tr w:rsidR="00172221" w:rsidRPr="00DE623B" w14:paraId="37A5FA6E"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A858C61" w14:textId="77777777" w:rsidR="00172221" w:rsidRPr="00DE623B" w:rsidRDefault="00172221" w:rsidP="00172221">
            <w:pPr>
              <w:jc w:val="both"/>
              <w:rPr>
                <w:rFonts w:ascii="Arial" w:hAnsi="Arial" w:cs="Arial"/>
                <w:bCs/>
                <w:sz w:val="24"/>
              </w:rPr>
            </w:pPr>
            <w:r w:rsidRPr="00DE623B">
              <w:rPr>
                <w:rFonts w:ascii="Arial" w:hAnsi="Arial" w:cs="Arial"/>
                <w:bCs/>
                <w:sz w:val="24"/>
              </w:rPr>
              <w:t>CC051C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067504F" w14:textId="6680281A" w:rsidR="00172221" w:rsidRPr="00DE623B" w:rsidRDefault="00172221" w:rsidP="00172221">
            <w:pPr>
              <w:jc w:val="both"/>
              <w:rPr>
                <w:rFonts w:ascii="Arial" w:hAnsi="Arial" w:cs="Arial"/>
                <w:bCs/>
                <w:sz w:val="24"/>
              </w:rPr>
            </w:pPr>
            <w:r w:rsidRPr="00DE623B">
              <w:rPr>
                <w:rFonts w:ascii="Arial" w:hAnsi="Arial" w:cs="Arial"/>
                <w:bCs/>
                <w:sz w:val="24"/>
              </w:rPr>
              <w:t>N</w:t>
            </w:r>
            <w:r w:rsidR="00AC1AE8" w:rsidRPr="00DE623B">
              <w:rPr>
                <w:rFonts w:ascii="Arial" w:hAnsi="Arial" w:cs="Arial"/>
                <w:bCs/>
                <w:sz w:val="24"/>
              </w:rPr>
              <w:t>IJE PUŠTENO</w:t>
            </w:r>
            <w:r w:rsidRPr="00DE623B">
              <w:rPr>
                <w:rFonts w:ascii="Arial" w:hAnsi="Arial" w:cs="Arial"/>
                <w:bCs/>
                <w:sz w:val="24"/>
              </w:rPr>
              <w:t xml:space="preserve"> U TRANZIT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680D632" w14:textId="77777777" w:rsidR="00172221" w:rsidRPr="00DE623B" w:rsidRDefault="00172221" w:rsidP="00172221">
            <w:pPr>
              <w:jc w:val="both"/>
              <w:rPr>
                <w:rFonts w:ascii="Arial" w:hAnsi="Arial" w:cs="Arial"/>
                <w:bCs/>
                <w:sz w:val="24"/>
              </w:rPr>
            </w:pPr>
            <w:r w:rsidRPr="00DE623B">
              <w:rPr>
                <w:rFonts w:ascii="Arial" w:hAnsi="Arial" w:cs="Arial"/>
                <w:bCs/>
                <w:sz w:val="24"/>
              </w:rPr>
              <w:t>ME051C</w:t>
            </w:r>
          </w:p>
        </w:tc>
      </w:tr>
      <w:tr w:rsidR="00172221" w:rsidRPr="00DE623B" w14:paraId="3333F498"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58525A0" w14:textId="77777777" w:rsidR="00172221" w:rsidRPr="00DE623B" w:rsidRDefault="00172221" w:rsidP="00172221">
            <w:pPr>
              <w:jc w:val="both"/>
              <w:rPr>
                <w:rFonts w:ascii="Arial" w:hAnsi="Arial" w:cs="Arial"/>
                <w:bCs/>
                <w:sz w:val="24"/>
              </w:rPr>
            </w:pPr>
            <w:r w:rsidRPr="00DE623B">
              <w:rPr>
                <w:rFonts w:ascii="Arial" w:hAnsi="Arial" w:cs="Arial"/>
                <w:bCs/>
                <w:sz w:val="24"/>
              </w:rPr>
              <w:t>CC054C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00158E6" w14:textId="3C066370" w:rsidR="00172221" w:rsidRPr="00DE623B" w:rsidRDefault="00172221" w:rsidP="00172221">
            <w:pPr>
              <w:jc w:val="both"/>
              <w:rPr>
                <w:rFonts w:ascii="Arial" w:hAnsi="Arial" w:cs="Arial"/>
                <w:bCs/>
                <w:sz w:val="24"/>
              </w:rPr>
            </w:pPr>
            <w:r w:rsidRPr="00DE623B">
              <w:rPr>
                <w:rFonts w:ascii="Arial" w:hAnsi="Arial" w:cs="Arial"/>
                <w:bCs/>
                <w:sz w:val="24"/>
              </w:rPr>
              <w:t>ZAHTJEV ZA PUŠTANJE</w:t>
            </w:r>
            <w:r w:rsidR="00F37C0D" w:rsidRPr="00DE623B">
              <w:rPr>
                <w:rFonts w:ascii="Arial" w:hAnsi="Arial" w:cs="Arial"/>
                <w:bCs/>
                <w:sz w:val="24"/>
              </w:rPr>
              <w:t xml:space="preserve"> ROBE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EBC2714" w14:textId="77777777" w:rsidR="00172221" w:rsidRPr="00DE623B" w:rsidRDefault="00172221" w:rsidP="00172221">
            <w:pPr>
              <w:jc w:val="both"/>
              <w:rPr>
                <w:rFonts w:ascii="Arial" w:hAnsi="Arial" w:cs="Arial"/>
                <w:bCs/>
                <w:sz w:val="24"/>
              </w:rPr>
            </w:pPr>
            <w:r w:rsidRPr="00DE623B">
              <w:rPr>
                <w:rFonts w:ascii="Arial" w:hAnsi="Arial" w:cs="Arial"/>
                <w:bCs/>
                <w:sz w:val="24"/>
              </w:rPr>
              <w:t>ME054C</w:t>
            </w:r>
          </w:p>
        </w:tc>
      </w:tr>
      <w:tr w:rsidR="00172221" w:rsidRPr="00DE623B" w14:paraId="184A201A"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B3B4C40" w14:textId="77777777" w:rsidR="00172221" w:rsidRPr="00DE623B" w:rsidRDefault="00172221" w:rsidP="00172221">
            <w:pPr>
              <w:jc w:val="both"/>
              <w:rPr>
                <w:rFonts w:ascii="Arial" w:hAnsi="Arial" w:cs="Arial"/>
                <w:bCs/>
                <w:sz w:val="24"/>
              </w:rPr>
            </w:pPr>
            <w:r w:rsidRPr="00DE623B">
              <w:rPr>
                <w:rFonts w:ascii="Arial" w:hAnsi="Arial" w:cs="Arial"/>
                <w:bCs/>
                <w:sz w:val="24"/>
              </w:rPr>
              <w:t>CC055C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CE915B4" w14:textId="21CEE9D8" w:rsidR="00172221" w:rsidRPr="00DE623B" w:rsidRDefault="00172221" w:rsidP="00611931">
            <w:pPr>
              <w:jc w:val="both"/>
              <w:rPr>
                <w:rFonts w:ascii="Arial" w:hAnsi="Arial" w:cs="Arial"/>
                <w:bCs/>
                <w:sz w:val="24"/>
              </w:rPr>
            </w:pPr>
            <w:r w:rsidRPr="00DE623B">
              <w:rPr>
                <w:rFonts w:ascii="Arial" w:hAnsi="Arial" w:cs="Arial"/>
                <w:bCs/>
                <w:sz w:val="24"/>
              </w:rPr>
              <w:t xml:space="preserve">GARANCIJA </w:t>
            </w:r>
            <w:r w:rsidR="00611931" w:rsidRPr="00DE623B">
              <w:rPr>
                <w:rFonts w:ascii="Arial" w:hAnsi="Arial" w:cs="Arial"/>
                <w:bCs/>
                <w:sz w:val="24"/>
              </w:rPr>
              <w:t>NIJE VALIDNA</w:t>
            </w:r>
            <w:r w:rsidRPr="00DE623B">
              <w:rPr>
                <w:rFonts w:ascii="Arial" w:hAnsi="Arial" w:cs="Arial"/>
                <w:bCs/>
                <w:sz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4F28E4D" w14:textId="77777777" w:rsidR="00172221" w:rsidRPr="00DE623B" w:rsidRDefault="00172221" w:rsidP="00172221">
            <w:pPr>
              <w:jc w:val="both"/>
              <w:rPr>
                <w:rFonts w:ascii="Arial" w:hAnsi="Arial" w:cs="Arial"/>
                <w:bCs/>
                <w:sz w:val="24"/>
              </w:rPr>
            </w:pPr>
            <w:r w:rsidRPr="00DE623B">
              <w:rPr>
                <w:rFonts w:ascii="Arial" w:hAnsi="Arial" w:cs="Arial"/>
                <w:bCs/>
                <w:sz w:val="24"/>
              </w:rPr>
              <w:t>ME055C</w:t>
            </w:r>
          </w:p>
        </w:tc>
      </w:tr>
      <w:tr w:rsidR="00172221" w:rsidRPr="00DE623B" w14:paraId="1BE83737"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EBE504C" w14:textId="77777777" w:rsidR="00172221" w:rsidRPr="00DE623B" w:rsidRDefault="00172221" w:rsidP="00172221">
            <w:pPr>
              <w:jc w:val="both"/>
              <w:rPr>
                <w:rFonts w:ascii="Arial" w:hAnsi="Arial" w:cs="Arial"/>
                <w:bCs/>
                <w:sz w:val="24"/>
              </w:rPr>
            </w:pPr>
            <w:r w:rsidRPr="00DE623B">
              <w:rPr>
                <w:rFonts w:ascii="Arial" w:hAnsi="Arial" w:cs="Arial"/>
                <w:bCs/>
                <w:sz w:val="24"/>
              </w:rPr>
              <w:t>CC056C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61B5F0F" w14:textId="77777777" w:rsidR="00172221" w:rsidRPr="00DE623B" w:rsidRDefault="00172221" w:rsidP="00172221">
            <w:pPr>
              <w:jc w:val="both"/>
              <w:rPr>
                <w:rFonts w:ascii="Arial" w:hAnsi="Arial" w:cs="Arial"/>
                <w:bCs/>
                <w:sz w:val="24"/>
              </w:rPr>
            </w:pPr>
            <w:r w:rsidRPr="00DE623B">
              <w:rPr>
                <w:rFonts w:ascii="Arial" w:hAnsi="Arial" w:cs="Arial"/>
                <w:bCs/>
                <w:sz w:val="24"/>
              </w:rPr>
              <w:t>ODBIJANJE IZ POLAZNE CARINSKE ISPOSTAVE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31A8835" w14:textId="77777777" w:rsidR="00172221" w:rsidRPr="00DE623B" w:rsidRDefault="00172221" w:rsidP="00172221">
            <w:pPr>
              <w:jc w:val="both"/>
              <w:rPr>
                <w:rFonts w:ascii="Arial" w:hAnsi="Arial" w:cs="Arial"/>
                <w:bCs/>
                <w:sz w:val="24"/>
              </w:rPr>
            </w:pPr>
            <w:r w:rsidRPr="00DE623B">
              <w:rPr>
                <w:rFonts w:ascii="Arial" w:hAnsi="Arial" w:cs="Arial"/>
                <w:bCs/>
                <w:sz w:val="24"/>
              </w:rPr>
              <w:t>ME056C</w:t>
            </w:r>
          </w:p>
        </w:tc>
      </w:tr>
      <w:tr w:rsidR="00172221" w:rsidRPr="00DE623B" w14:paraId="7102F2A9"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69B0A47" w14:textId="77777777" w:rsidR="00172221" w:rsidRPr="00DE623B" w:rsidRDefault="00172221" w:rsidP="00172221">
            <w:pPr>
              <w:jc w:val="both"/>
              <w:rPr>
                <w:rFonts w:ascii="Arial" w:hAnsi="Arial" w:cs="Arial"/>
                <w:bCs/>
                <w:sz w:val="24"/>
              </w:rPr>
            </w:pPr>
            <w:r w:rsidRPr="00DE623B">
              <w:rPr>
                <w:rFonts w:ascii="Arial" w:hAnsi="Arial" w:cs="Arial"/>
                <w:bCs/>
                <w:sz w:val="24"/>
              </w:rPr>
              <w:t>CC057C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4E622B3" w14:textId="77777777" w:rsidR="00172221" w:rsidRPr="00DE623B" w:rsidRDefault="00172221" w:rsidP="00172221">
            <w:pPr>
              <w:jc w:val="both"/>
              <w:rPr>
                <w:rFonts w:ascii="Arial" w:hAnsi="Arial" w:cs="Arial"/>
                <w:bCs/>
                <w:sz w:val="24"/>
                <w:lang w:val="sk-SK"/>
              </w:rPr>
            </w:pPr>
            <w:r w:rsidRPr="00DE623B">
              <w:rPr>
                <w:rFonts w:ascii="Arial" w:hAnsi="Arial" w:cs="Arial"/>
                <w:bCs/>
                <w:sz w:val="24"/>
                <w:lang w:val="sk-SK"/>
              </w:rPr>
              <w:t xml:space="preserve">ODBIJANJE IZ ODREDIŠNE </w:t>
            </w:r>
            <w:r w:rsidRPr="00DE623B">
              <w:rPr>
                <w:rFonts w:ascii="Arial" w:hAnsi="Arial" w:cs="Arial"/>
                <w:bCs/>
                <w:sz w:val="24"/>
              </w:rPr>
              <w:t>CARINSKE ISPOSTAVE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BCE3639" w14:textId="77777777" w:rsidR="00172221" w:rsidRPr="00DE623B" w:rsidRDefault="00172221" w:rsidP="00172221">
            <w:pPr>
              <w:jc w:val="both"/>
              <w:rPr>
                <w:rFonts w:ascii="Arial" w:hAnsi="Arial" w:cs="Arial"/>
                <w:bCs/>
                <w:sz w:val="24"/>
              </w:rPr>
            </w:pPr>
            <w:r w:rsidRPr="00DE623B">
              <w:rPr>
                <w:rFonts w:ascii="Arial" w:hAnsi="Arial" w:cs="Arial"/>
                <w:bCs/>
                <w:sz w:val="24"/>
              </w:rPr>
              <w:t>ME057C</w:t>
            </w:r>
          </w:p>
        </w:tc>
      </w:tr>
      <w:tr w:rsidR="00172221" w:rsidRPr="00DE623B" w14:paraId="30AA308D"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92421F3" w14:textId="77777777" w:rsidR="00172221" w:rsidRPr="00DE623B" w:rsidRDefault="00172221" w:rsidP="00172221">
            <w:pPr>
              <w:jc w:val="both"/>
              <w:rPr>
                <w:rFonts w:ascii="Arial" w:hAnsi="Arial" w:cs="Arial"/>
                <w:bCs/>
                <w:sz w:val="24"/>
              </w:rPr>
            </w:pPr>
            <w:r w:rsidRPr="00DE623B">
              <w:rPr>
                <w:rFonts w:ascii="Arial" w:hAnsi="Arial" w:cs="Arial"/>
                <w:bCs/>
                <w:sz w:val="24"/>
              </w:rPr>
              <w:lastRenderedPageBreak/>
              <w:t>CC060C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A373821" w14:textId="77777777" w:rsidR="00172221" w:rsidRPr="00DE623B" w:rsidRDefault="00172221" w:rsidP="00172221">
            <w:pPr>
              <w:jc w:val="both"/>
              <w:rPr>
                <w:rFonts w:ascii="Arial" w:hAnsi="Arial" w:cs="Arial"/>
                <w:bCs/>
                <w:sz w:val="24"/>
                <w:lang w:val="de-DE"/>
              </w:rPr>
            </w:pPr>
            <w:r w:rsidRPr="00DE623B">
              <w:rPr>
                <w:rFonts w:ascii="Arial" w:hAnsi="Arial" w:cs="Arial"/>
                <w:bCs/>
                <w:sz w:val="24"/>
                <w:lang w:val="de-DE"/>
              </w:rPr>
              <w:t>OBAVJEŠTENJE O ODLUCI O KONTROLI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370FD17" w14:textId="77777777" w:rsidR="00172221" w:rsidRPr="00DE623B" w:rsidRDefault="00172221" w:rsidP="00172221">
            <w:pPr>
              <w:jc w:val="both"/>
              <w:rPr>
                <w:rFonts w:ascii="Arial" w:hAnsi="Arial" w:cs="Arial"/>
                <w:bCs/>
                <w:sz w:val="24"/>
              </w:rPr>
            </w:pPr>
            <w:r w:rsidRPr="00DE623B">
              <w:rPr>
                <w:rFonts w:ascii="Arial" w:hAnsi="Arial" w:cs="Arial"/>
                <w:bCs/>
                <w:sz w:val="24"/>
              </w:rPr>
              <w:t>ME060C</w:t>
            </w:r>
          </w:p>
        </w:tc>
      </w:tr>
      <w:tr w:rsidR="00172221" w:rsidRPr="00DE623B" w14:paraId="2AFCB1A4"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0C1558DC" w14:textId="77777777" w:rsidR="00172221" w:rsidRPr="00DE623B" w:rsidRDefault="00172221" w:rsidP="00172221">
            <w:pPr>
              <w:jc w:val="both"/>
              <w:rPr>
                <w:rFonts w:ascii="Arial" w:hAnsi="Arial" w:cs="Arial"/>
                <w:bCs/>
                <w:sz w:val="24"/>
              </w:rPr>
            </w:pPr>
            <w:r w:rsidRPr="00DE623B">
              <w:rPr>
                <w:rFonts w:ascii="Arial" w:hAnsi="Arial" w:cs="Arial"/>
                <w:bCs/>
                <w:sz w:val="24"/>
              </w:rPr>
              <w:t>CC140C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9FE95EA" w14:textId="5B2A94F4" w:rsidR="00172221" w:rsidRPr="00DE623B" w:rsidRDefault="00172221" w:rsidP="00DE1B0F">
            <w:pPr>
              <w:jc w:val="both"/>
              <w:rPr>
                <w:rFonts w:ascii="Arial" w:hAnsi="Arial" w:cs="Arial"/>
                <w:bCs/>
                <w:sz w:val="24"/>
              </w:rPr>
            </w:pPr>
            <w:r w:rsidRPr="00DE623B">
              <w:rPr>
                <w:rFonts w:ascii="Arial" w:hAnsi="Arial" w:cs="Arial"/>
                <w:bCs/>
                <w:sz w:val="24"/>
              </w:rPr>
              <w:t xml:space="preserve">ZAHTJEV O KRETANJU KOJE NIJE </w:t>
            </w:r>
            <w:r w:rsidR="00DE1B0F" w:rsidRPr="00DE623B">
              <w:rPr>
                <w:rFonts w:ascii="Arial" w:hAnsi="Arial" w:cs="Arial"/>
                <w:bCs/>
                <w:sz w:val="24"/>
              </w:rPr>
              <w:t>PRISTIGLO</w:t>
            </w:r>
            <w:r w:rsidRPr="00DE623B">
              <w:rPr>
                <w:rFonts w:ascii="Arial" w:hAnsi="Arial" w:cs="Arial"/>
                <w:bCs/>
                <w:sz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6C9E902" w14:textId="77777777" w:rsidR="00172221" w:rsidRPr="00DE623B" w:rsidRDefault="00172221" w:rsidP="00172221">
            <w:pPr>
              <w:jc w:val="both"/>
              <w:rPr>
                <w:rFonts w:ascii="Arial" w:hAnsi="Arial" w:cs="Arial"/>
                <w:bCs/>
                <w:sz w:val="24"/>
              </w:rPr>
            </w:pPr>
            <w:r w:rsidRPr="00DE623B">
              <w:rPr>
                <w:rFonts w:ascii="Arial" w:hAnsi="Arial" w:cs="Arial"/>
                <w:bCs/>
                <w:sz w:val="24"/>
              </w:rPr>
              <w:t>ME140C</w:t>
            </w:r>
          </w:p>
        </w:tc>
      </w:tr>
      <w:tr w:rsidR="00172221" w:rsidRPr="00DE623B" w14:paraId="4BDAC167"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B37B818" w14:textId="77777777" w:rsidR="00172221" w:rsidRPr="00DE623B" w:rsidRDefault="00172221" w:rsidP="00172221">
            <w:pPr>
              <w:jc w:val="both"/>
              <w:rPr>
                <w:rFonts w:ascii="Arial" w:hAnsi="Arial" w:cs="Arial"/>
                <w:bCs/>
                <w:sz w:val="24"/>
              </w:rPr>
            </w:pPr>
            <w:r w:rsidRPr="00DE623B">
              <w:rPr>
                <w:rFonts w:ascii="Arial" w:hAnsi="Arial" w:cs="Arial"/>
                <w:bCs/>
                <w:sz w:val="24"/>
              </w:rPr>
              <w:t>CC141C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39E508D" w14:textId="6DB9E5B3" w:rsidR="00172221" w:rsidRPr="00DE623B" w:rsidRDefault="00172221" w:rsidP="00DE1B0F">
            <w:pPr>
              <w:jc w:val="both"/>
              <w:rPr>
                <w:rFonts w:ascii="Arial" w:hAnsi="Arial" w:cs="Arial"/>
                <w:bCs/>
                <w:sz w:val="24"/>
                <w:lang w:val="de-DE"/>
              </w:rPr>
            </w:pPr>
            <w:r w:rsidRPr="00DE623B">
              <w:rPr>
                <w:rFonts w:ascii="Arial" w:hAnsi="Arial" w:cs="Arial"/>
                <w:bCs/>
                <w:sz w:val="24"/>
                <w:lang w:val="de-DE"/>
              </w:rPr>
              <w:t xml:space="preserve">INFORMACIJE O KRETANJU KOJE NIJE </w:t>
            </w:r>
            <w:r w:rsidR="00DE1B0F" w:rsidRPr="00DE623B">
              <w:rPr>
                <w:rFonts w:ascii="Arial" w:hAnsi="Arial" w:cs="Arial"/>
                <w:bCs/>
                <w:sz w:val="24"/>
                <w:lang w:val="de-DE"/>
              </w:rPr>
              <w:t>PRISTIGLO</w:t>
            </w:r>
            <w:r w:rsidRPr="00DE623B">
              <w:rPr>
                <w:rFonts w:ascii="Arial" w:hAnsi="Arial" w:cs="Arial"/>
                <w:bCs/>
                <w:sz w:val="24"/>
                <w:lang w:val="de-DE"/>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4B851746" w14:textId="77777777" w:rsidR="00172221" w:rsidRPr="00DE623B" w:rsidRDefault="00172221" w:rsidP="00172221">
            <w:pPr>
              <w:jc w:val="both"/>
              <w:rPr>
                <w:rFonts w:ascii="Arial" w:hAnsi="Arial" w:cs="Arial"/>
                <w:bCs/>
                <w:sz w:val="24"/>
              </w:rPr>
            </w:pPr>
            <w:r w:rsidRPr="00DE623B">
              <w:rPr>
                <w:rFonts w:ascii="Arial" w:hAnsi="Arial" w:cs="Arial"/>
                <w:bCs/>
                <w:sz w:val="24"/>
              </w:rPr>
              <w:t>ME141C</w:t>
            </w:r>
          </w:p>
        </w:tc>
      </w:tr>
      <w:tr w:rsidR="00172221" w:rsidRPr="00DE623B" w14:paraId="29A38C92"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223A789E" w14:textId="77777777" w:rsidR="00172221" w:rsidRPr="00DE623B" w:rsidRDefault="00172221" w:rsidP="00172221">
            <w:pPr>
              <w:jc w:val="both"/>
              <w:rPr>
                <w:rFonts w:ascii="Arial" w:hAnsi="Arial" w:cs="Arial"/>
                <w:bCs/>
                <w:sz w:val="24"/>
              </w:rPr>
            </w:pPr>
            <w:r w:rsidRPr="00DE623B">
              <w:rPr>
                <w:rFonts w:ascii="Arial" w:hAnsi="Arial" w:cs="Arial"/>
                <w:bCs/>
                <w:sz w:val="24"/>
              </w:rPr>
              <w:t>CC170C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83203F7" w14:textId="0D5E9055" w:rsidR="00172221" w:rsidRPr="00DE623B" w:rsidRDefault="00172221" w:rsidP="005A1CFB">
            <w:pPr>
              <w:ind w:left="15" w:hanging="15"/>
              <w:jc w:val="both"/>
              <w:rPr>
                <w:rFonts w:ascii="Arial" w:hAnsi="Arial" w:cs="Arial"/>
                <w:bCs/>
                <w:sz w:val="24"/>
              </w:rPr>
            </w:pPr>
            <w:r w:rsidRPr="00DE623B">
              <w:rPr>
                <w:rFonts w:ascii="Arial" w:hAnsi="Arial" w:cs="Arial"/>
                <w:bCs/>
                <w:sz w:val="24"/>
              </w:rPr>
              <w:t>OBAVJEŠTENJE O PO</w:t>
            </w:r>
            <w:r w:rsidR="005A1CFB" w:rsidRPr="00DE623B">
              <w:rPr>
                <w:rFonts w:ascii="Arial" w:hAnsi="Arial" w:cs="Arial"/>
                <w:bCs/>
                <w:sz w:val="24"/>
              </w:rPr>
              <w:t>DNOŠENJU ROBE</w:t>
            </w:r>
            <w:r w:rsidRPr="00DE623B">
              <w:rPr>
                <w:rFonts w:ascii="Arial" w:hAnsi="Arial" w:cs="Arial"/>
                <w:bCs/>
                <w:sz w:val="24"/>
              </w:rPr>
              <w:t xml:space="preserve"> ZA PRETHODNO POD</w:t>
            </w:r>
            <w:r w:rsidR="005A1CFB" w:rsidRPr="00DE623B">
              <w:rPr>
                <w:rFonts w:ascii="Arial" w:hAnsi="Arial" w:cs="Arial"/>
                <w:bCs/>
                <w:sz w:val="24"/>
              </w:rPr>
              <w:t>NIJETU</w:t>
            </w:r>
            <w:r w:rsidRPr="00DE623B">
              <w:rPr>
                <w:rFonts w:ascii="Arial" w:hAnsi="Arial" w:cs="Arial"/>
                <w:bCs/>
                <w:sz w:val="24"/>
              </w:rPr>
              <w:t xml:space="preserve"> DEKLARACIJU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71CEE7E7" w14:textId="77777777" w:rsidR="00172221" w:rsidRPr="00DE623B" w:rsidRDefault="00172221" w:rsidP="00172221">
            <w:pPr>
              <w:jc w:val="both"/>
              <w:rPr>
                <w:rFonts w:ascii="Arial" w:hAnsi="Arial" w:cs="Arial"/>
                <w:bCs/>
                <w:sz w:val="24"/>
              </w:rPr>
            </w:pPr>
            <w:r w:rsidRPr="00DE623B">
              <w:rPr>
                <w:rFonts w:ascii="Arial" w:hAnsi="Arial" w:cs="Arial"/>
                <w:bCs/>
                <w:sz w:val="24"/>
              </w:rPr>
              <w:t>ME170C</w:t>
            </w:r>
          </w:p>
        </w:tc>
      </w:tr>
      <w:tr w:rsidR="00172221" w:rsidRPr="00DE623B" w14:paraId="3A95D430"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02547610" w14:textId="77777777" w:rsidR="00172221" w:rsidRPr="00DE623B" w:rsidRDefault="00172221" w:rsidP="00172221">
            <w:pPr>
              <w:jc w:val="both"/>
              <w:rPr>
                <w:rFonts w:ascii="Arial" w:hAnsi="Arial" w:cs="Arial"/>
                <w:bCs/>
                <w:sz w:val="24"/>
              </w:rPr>
            </w:pPr>
            <w:r w:rsidRPr="00DE623B">
              <w:rPr>
                <w:rFonts w:ascii="Arial" w:hAnsi="Arial" w:cs="Arial"/>
                <w:bCs/>
                <w:sz w:val="24"/>
              </w:rPr>
              <w:t>CC182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D42000D" w14:textId="4EF748B9" w:rsidR="00172221" w:rsidRPr="00DE623B" w:rsidRDefault="00172221" w:rsidP="00172221">
            <w:pPr>
              <w:jc w:val="both"/>
              <w:rPr>
                <w:rFonts w:ascii="Arial" w:hAnsi="Arial" w:cs="Arial"/>
                <w:bCs/>
                <w:sz w:val="24"/>
              </w:rPr>
            </w:pPr>
            <w:r w:rsidRPr="00DE623B">
              <w:rPr>
                <w:rFonts w:ascii="Arial" w:hAnsi="Arial" w:cs="Arial"/>
                <w:bCs/>
                <w:sz w:val="24"/>
              </w:rPr>
              <w:t>PROSLIJEĐENO OBAVJEŠTENJE O INCIDENTU</w:t>
            </w:r>
            <w:r w:rsidR="00CF2F54" w:rsidRPr="00DE623B">
              <w:rPr>
                <w:rFonts w:ascii="Arial" w:hAnsi="Arial" w:cs="Arial"/>
                <w:bCs/>
                <w:sz w:val="24"/>
              </w:rPr>
              <w:t xml:space="preserve"> U SPOLJNOM DOMENU</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808F46C" w14:textId="77777777" w:rsidR="00172221" w:rsidRPr="00DE623B" w:rsidRDefault="00172221" w:rsidP="00172221">
            <w:pPr>
              <w:jc w:val="both"/>
              <w:rPr>
                <w:rFonts w:ascii="Arial" w:hAnsi="Arial" w:cs="Arial"/>
                <w:bCs/>
                <w:sz w:val="24"/>
              </w:rPr>
            </w:pPr>
            <w:r w:rsidRPr="00DE623B">
              <w:rPr>
                <w:rFonts w:ascii="Arial" w:hAnsi="Arial" w:cs="Arial"/>
                <w:bCs/>
                <w:sz w:val="24"/>
              </w:rPr>
              <w:t>ME182C</w:t>
            </w:r>
          </w:p>
        </w:tc>
      </w:tr>
      <w:tr w:rsidR="00172221" w:rsidRPr="00DE623B" w14:paraId="250066D4"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20FA0011" w14:textId="77777777" w:rsidR="00172221" w:rsidRPr="00DE623B" w:rsidRDefault="00172221" w:rsidP="00172221">
            <w:pPr>
              <w:jc w:val="both"/>
              <w:rPr>
                <w:rFonts w:ascii="Arial" w:hAnsi="Arial" w:cs="Arial"/>
                <w:bCs/>
                <w:sz w:val="24"/>
              </w:rPr>
            </w:pPr>
            <w:r w:rsidRPr="00DE623B">
              <w:rPr>
                <w:rFonts w:ascii="Arial" w:hAnsi="Arial" w:cs="Arial"/>
                <w:bCs/>
                <w:sz w:val="24"/>
              </w:rPr>
              <w:t>CC190C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31E162B8" w14:textId="60FAD9F8" w:rsidR="00172221" w:rsidRPr="00DE623B" w:rsidRDefault="00172221" w:rsidP="00F22140">
            <w:pPr>
              <w:jc w:val="both"/>
              <w:rPr>
                <w:rFonts w:ascii="Arial" w:hAnsi="Arial" w:cs="Arial"/>
                <w:bCs/>
                <w:sz w:val="24"/>
              </w:rPr>
            </w:pPr>
            <w:r w:rsidRPr="00DE623B">
              <w:rPr>
                <w:rFonts w:ascii="Arial" w:hAnsi="Arial" w:cs="Arial"/>
                <w:bCs/>
                <w:sz w:val="24"/>
              </w:rPr>
              <w:t xml:space="preserve">OBAVJEŠTENJE O </w:t>
            </w:r>
            <w:r w:rsidR="00F22140" w:rsidRPr="00DE623B">
              <w:rPr>
                <w:rFonts w:ascii="Arial" w:hAnsi="Arial" w:cs="Arial"/>
                <w:bCs/>
                <w:sz w:val="24"/>
              </w:rPr>
              <w:t xml:space="preserve">PODNOŠENJU ROBE U </w:t>
            </w:r>
            <w:r w:rsidRPr="00DE623B">
              <w:rPr>
                <w:rFonts w:ascii="Arial" w:hAnsi="Arial" w:cs="Arial"/>
                <w:bCs/>
                <w:sz w:val="24"/>
              </w:rPr>
              <w:t>TRANZIT</w:t>
            </w:r>
            <w:r w:rsidR="00974AB3" w:rsidRPr="00DE623B">
              <w:rPr>
                <w:rFonts w:ascii="Arial" w:hAnsi="Arial" w:cs="Arial"/>
                <w:bCs/>
                <w:sz w:val="24"/>
              </w:rPr>
              <w:t>NOM POSTUPKU</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E94FED1" w14:textId="77777777" w:rsidR="00172221" w:rsidRPr="00DE623B" w:rsidRDefault="00172221" w:rsidP="00172221">
            <w:pPr>
              <w:ind w:left="15" w:hanging="15"/>
              <w:jc w:val="both"/>
              <w:rPr>
                <w:rFonts w:ascii="Arial" w:hAnsi="Arial" w:cs="Arial"/>
                <w:bCs/>
                <w:sz w:val="24"/>
                <w:lang w:val="de-DE"/>
              </w:rPr>
            </w:pPr>
            <w:r w:rsidRPr="00DE623B">
              <w:rPr>
                <w:rFonts w:ascii="Arial" w:hAnsi="Arial" w:cs="Arial"/>
                <w:bCs/>
                <w:sz w:val="24"/>
                <w:lang w:val="de-DE"/>
              </w:rPr>
              <w:t>Ne koristi se – vidjeti RN008</w:t>
            </w:r>
          </w:p>
        </w:tc>
      </w:tr>
      <w:tr w:rsidR="00172221" w:rsidRPr="00DE623B" w14:paraId="363C37D7"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B7590C2" w14:textId="77777777" w:rsidR="00172221" w:rsidRPr="00DE623B" w:rsidRDefault="00172221" w:rsidP="00172221">
            <w:pPr>
              <w:jc w:val="both"/>
              <w:rPr>
                <w:rFonts w:ascii="Arial" w:hAnsi="Arial" w:cs="Arial"/>
                <w:bCs/>
                <w:sz w:val="24"/>
              </w:rPr>
            </w:pPr>
            <w:r w:rsidRPr="00DE623B">
              <w:rPr>
                <w:rFonts w:ascii="Arial" w:hAnsi="Arial" w:cs="Arial"/>
                <w:bCs/>
                <w:sz w:val="24"/>
              </w:rPr>
              <w:t>CC191C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083F2FBB" w14:textId="6D145A74" w:rsidR="00172221" w:rsidRPr="00DE623B" w:rsidRDefault="00172221" w:rsidP="00974AB3">
            <w:pPr>
              <w:ind w:left="15" w:hanging="15"/>
              <w:jc w:val="both"/>
              <w:rPr>
                <w:rFonts w:ascii="Arial" w:hAnsi="Arial" w:cs="Arial"/>
                <w:bCs/>
                <w:sz w:val="24"/>
              </w:rPr>
            </w:pPr>
            <w:r w:rsidRPr="00DE623B">
              <w:rPr>
                <w:rFonts w:ascii="Arial" w:hAnsi="Arial" w:cs="Arial"/>
                <w:bCs/>
                <w:sz w:val="24"/>
              </w:rPr>
              <w:t xml:space="preserve">ODGOVOR NA OBAVJEŠTENJE O </w:t>
            </w:r>
            <w:r w:rsidR="00974AB3" w:rsidRPr="00DE623B">
              <w:rPr>
                <w:rFonts w:ascii="Arial" w:hAnsi="Arial" w:cs="Arial"/>
                <w:bCs/>
                <w:sz w:val="24"/>
              </w:rPr>
              <w:t xml:space="preserve">PODNOŠENJU ROBE U </w:t>
            </w:r>
            <w:r w:rsidRPr="00DE623B">
              <w:rPr>
                <w:rFonts w:ascii="Arial" w:hAnsi="Arial" w:cs="Arial"/>
                <w:bCs/>
                <w:sz w:val="24"/>
              </w:rPr>
              <w:t>TRANZITNOM PO</w:t>
            </w:r>
            <w:r w:rsidR="00974AB3" w:rsidRPr="00DE623B">
              <w:rPr>
                <w:rFonts w:ascii="Arial" w:hAnsi="Arial" w:cs="Arial"/>
                <w:bCs/>
                <w:sz w:val="24"/>
              </w:rPr>
              <w:t>STUPKU</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B16D6D2" w14:textId="77777777" w:rsidR="00172221" w:rsidRPr="00DE623B" w:rsidRDefault="00172221" w:rsidP="00172221">
            <w:pPr>
              <w:ind w:left="15" w:hanging="15"/>
              <w:jc w:val="both"/>
              <w:rPr>
                <w:rFonts w:ascii="Arial" w:hAnsi="Arial" w:cs="Arial"/>
                <w:bCs/>
                <w:sz w:val="24"/>
                <w:lang w:val="de-DE"/>
              </w:rPr>
            </w:pPr>
            <w:r w:rsidRPr="00DE623B">
              <w:rPr>
                <w:rFonts w:ascii="Arial" w:hAnsi="Arial" w:cs="Arial"/>
                <w:bCs/>
                <w:sz w:val="24"/>
                <w:lang w:val="de-DE"/>
              </w:rPr>
              <w:t>Ne koristi se – vidjeti RN008</w:t>
            </w:r>
          </w:p>
        </w:tc>
      </w:tr>
      <w:tr w:rsidR="00172221" w:rsidRPr="00DE623B" w14:paraId="7AC4F268"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F370F31" w14:textId="77777777" w:rsidR="00172221" w:rsidRPr="00DE623B" w:rsidRDefault="00172221" w:rsidP="00172221">
            <w:pPr>
              <w:jc w:val="both"/>
              <w:rPr>
                <w:rFonts w:ascii="Arial" w:hAnsi="Arial" w:cs="Arial"/>
                <w:bCs/>
                <w:sz w:val="24"/>
              </w:rPr>
            </w:pPr>
            <w:r w:rsidRPr="00DE623B">
              <w:rPr>
                <w:rFonts w:ascii="Arial" w:hAnsi="Arial" w:cs="Arial"/>
                <w:bCs/>
                <w:sz w:val="24"/>
              </w:rPr>
              <w:t>CC412D</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E4EADB5" w14:textId="2E2444FA" w:rsidR="00172221" w:rsidRPr="00DE623B" w:rsidRDefault="00C947A2" w:rsidP="00172221">
            <w:pPr>
              <w:jc w:val="both"/>
              <w:rPr>
                <w:rFonts w:ascii="Arial" w:hAnsi="Arial" w:cs="Arial"/>
                <w:bCs/>
                <w:sz w:val="24"/>
              </w:rPr>
            </w:pPr>
            <w:r w:rsidRPr="00DE623B">
              <w:rPr>
                <w:rFonts w:ascii="Arial" w:hAnsi="Arial" w:cs="Arial"/>
                <w:bCs/>
                <w:sz w:val="24"/>
              </w:rPr>
              <w:t>STATISTIKA POSLATA NACIONALNOM</w:t>
            </w:r>
            <w:r w:rsidR="00172221" w:rsidRPr="00DE623B">
              <w:rPr>
                <w:rFonts w:ascii="Arial" w:hAnsi="Arial" w:cs="Arial"/>
                <w:bCs/>
                <w:sz w:val="24"/>
              </w:rPr>
              <w:t xml:space="preserve"> DOMEN</w:t>
            </w:r>
            <w:r w:rsidRPr="00DE623B">
              <w:rPr>
                <w:rFonts w:ascii="Arial" w:hAnsi="Arial" w:cs="Arial"/>
                <w:bCs/>
                <w:sz w:val="24"/>
              </w:rPr>
              <w:t>U</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B6AC999" w14:textId="77777777" w:rsidR="00172221" w:rsidRPr="00DE623B" w:rsidRDefault="00172221" w:rsidP="00172221">
            <w:pPr>
              <w:ind w:left="0" w:firstLine="0"/>
              <w:jc w:val="both"/>
              <w:rPr>
                <w:rFonts w:ascii="Arial" w:hAnsi="Arial" w:cs="Arial"/>
                <w:bCs/>
                <w:sz w:val="24"/>
              </w:rPr>
            </w:pPr>
            <w:r w:rsidRPr="00DE623B">
              <w:rPr>
                <w:rFonts w:ascii="Arial" w:hAnsi="Arial" w:cs="Arial"/>
                <w:bCs/>
                <w:sz w:val="24"/>
              </w:rPr>
              <w:t>ME412C</w:t>
            </w:r>
          </w:p>
        </w:tc>
      </w:tr>
      <w:tr w:rsidR="00172221" w:rsidRPr="00DE623B" w14:paraId="022B191F"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0947B7C" w14:textId="77777777" w:rsidR="00172221" w:rsidRPr="00DE623B" w:rsidRDefault="00172221" w:rsidP="00172221">
            <w:pPr>
              <w:jc w:val="both"/>
              <w:rPr>
                <w:rFonts w:ascii="Arial" w:hAnsi="Arial" w:cs="Arial"/>
                <w:bCs/>
                <w:sz w:val="24"/>
              </w:rPr>
            </w:pPr>
            <w:r w:rsidRPr="00DE623B">
              <w:rPr>
                <w:rFonts w:ascii="Arial" w:hAnsi="Arial" w:cs="Arial"/>
                <w:bCs/>
                <w:sz w:val="24"/>
              </w:rPr>
              <w:t>CC917C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0B52400F" w14:textId="77777777" w:rsidR="00172221" w:rsidRPr="00DE623B" w:rsidRDefault="00172221" w:rsidP="00172221">
            <w:pPr>
              <w:jc w:val="both"/>
              <w:rPr>
                <w:rFonts w:ascii="Arial" w:hAnsi="Arial" w:cs="Arial"/>
                <w:bCs/>
                <w:sz w:val="24"/>
              </w:rPr>
            </w:pPr>
            <w:r w:rsidRPr="00DE623B">
              <w:rPr>
                <w:rFonts w:ascii="Arial" w:hAnsi="Arial" w:cs="Arial"/>
                <w:bCs/>
                <w:sz w:val="24"/>
              </w:rPr>
              <w:t>XML NACK (XML GREŠKA)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D70243D" w14:textId="77777777" w:rsidR="00172221" w:rsidRPr="00DE623B" w:rsidRDefault="00172221" w:rsidP="00172221">
            <w:pPr>
              <w:jc w:val="both"/>
              <w:rPr>
                <w:rFonts w:ascii="Arial" w:hAnsi="Arial" w:cs="Arial"/>
                <w:bCs/>
                <w:sz w:val="24"/>
              </w:rPr>
            </w:pPr>
            <w:r w:rsidRPr="00DE623B">
              <w:rPr>
                <w:rFonts w:ascii="Arial" w:hAnsi="Arial" w:cs="Arial"/>
                <w:bCs/>
                <w:sz w:val="24"/>
              </w:rPr>
              <w:t>ME917C</w:t>
            </w:r>
          </w:p>
        </w:tc>
      </w:tr>
      <w:tr w:rsidR="00172221" w:rsidRPr="00DE623B" w14:paraId="79770574" w14:textId="77777777" w:rsidTr="00122EDB">
        <w:trPr>
          <w:trHeight w:val="300"/>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4A6F6F89" w14:textId="77777777" w:rsidR="00172221" w:rsidRPr="00DE623B" w:rsidRDefault="00172221" w:rsidP="00172221">
            <w:pPr>
              <w:jc w:val="both"/>
              <w:rPr>
                <w:rFonts w:ascii="Arial" w:hAnsi="Arial" w:cs="Arial"/>
                <w:bCs/>
                <w:sz w:val="24"/>
              </w:rPr>
            </w:pPr>
            <w:r w:rsidRPr="00DE623B">
              <w:rPr>
                <w:rFonts w:ascii="Arial" w:hAnsi="Arial" w:cs="Arial"/>
                <w:bCs/>
                <w:sz w:val="24"/>
              </w:rPr>
              <w:t>CC928C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016BA3B" w14:textId="77777777" w:rsidR="00172221" w:rsidRPr="00DE623B" w:rsidRDefault="00172221" w:rsidP="00172221">
            <w:pPr>
              <w:jc w:val="both"/>
              <w:rPr>
                <w:rFonts w:ascii="Arial" w:hAnsi="Arial" w:cs="Arial"/>
                <w:bCs/>
                <w:sz w:val="24"/>
              </w:rPr>
            </w:pPr>
            <w:r w:rsidRPr="00DE623B">
              <w:rPr>
                <w:rFonts w:ascii="Arial" w:hAnsi="Arial" w:cs="Arial"/>
                <w:bCs/>
                <w:sz w:val="24"/>
              </w:rPr>
              <w:t>POZITIVNO PRIHVATANJE – TCD REGISTRACIJA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2F343A5" w14:textId="77777777" w:rsidR="00172221" w:rsidRPr="00DE623B" w:rsidRDefault="00172221" w:rsidP="00172221">
            <w:pPr>
              <w:jc w:val="both"/>
              <w:rPr>
                <w:rFonts w:ascii="Arial" w:hAnsi="Arial" w:cs="Arial"/>
                <w:bCs/>
                <w:sz w:val="24"/>
              </w:rPr>
            </w:pPr>
            <w:r w:rsidRPr="00DE623B">
              <w:rPr>
                <w:rFonts w:ascii="Arial" w:hAnsi="Arial" w:cs="Arial"/>
                <w:bCs/>
                <w:sz w:val="24"/>
              </w:rPr>
              <w:t>ME928C</w:t>
            </w:r>
          </w:p>
        </w:tc>
      </w:tr>
    </w:tbl>
    <w:p w14:paraId="6CAEACED" w14:textId="77777777" w:rsidR="00172221" w:rsidRPr="00DE623B" w:rsidRDefault="00172221" w:rsidP="00172221">
      <w:pPr>
        <w:jc w:val="both"/>
        <w:rPr>
          <w:rFonts w:ascii="Arial" w:hAnsi="Arial" w:cs="Arial"/>
          <w:b/>
          <w:bCs/>
          <w:sz w:val="24"/>
          <w:lang w:val="en-GB"/>
        </w:rPr>
      </w:pPr>
      <w:bookmarkStart w:id="31" w:name="_Toc60322723"/>
    </w:p>
    <w:bookmarkEnd w:id="31"/>
    <w:p w14:paraId="042CE375" w14:textId="77777777" w:rsidR="00172221" w:rsidRPr="00DE623B" w:rsidRDefault="00172221" w:rsidP="00CD021B">
      <w:pPr>
        <w:spacing w:line="276" w:lineRule="auto"/>
        <w:jc w:val="both"/>
        <w:rPr>
          <w:rFonts w:ascii="Arial" w:hAnsi="Arial" w:cs="Arial"/>
          <w:b/>
          <w:bCs/>
          <w:sz w:val="24"/>
          <w:lang w:val="en-GB"/>
        </w:rPr>
      </w:pPr>
      <w:r w:rsidRPr="00DE623B">
        <w:rPr>
          <w:rFonts w:ascii="Arial" w:hAnsi="Arial" w:cs="Arial"/>
          <w:b/>
          <w:bCs/>
          <w:sz w:val="24"/>
          <w:lang w:val="en-GB"/>
        </w:rPr>
        <w:t>Poruke nacionalnog domena</w:t>
      </w:r>
    </w:p>
    <w:p w14:paraId="491EAD96" w14:textId="3AD15F0D" w:rsidR="00172221" w:rsidRPr="00DE623B" w:rsidRDefault="00F95223" w:rsidP="00CD021B">
      <w:pPr>
        <w:spacing w:line="276" w:lineRule="auto"/>
        <w:ind w:left="0" w:firstLine="0"/>
        <w:jc w:val="both"/>
        <w:rPr>
          <w:rFonts w:ascii="Arial" w:hAnsi="Arial" w:cs="Arial"/>
          <w:bCs/>
          <w:sz w:val="24"/>
          <w:lang w:val="en-GB"/>
        </w:rPr>
      </w:pPr>
      <w:r w:rsidRPr="00DE623B">
        <w:rPr>
          <w:rFonts w:ascii="Arial" w:hAnsi="Arial" w:cs="Arial"/>
          <w:bCs/>
          <w:sz w:val="24"/>
          <w:lang w:val="en-GB"/>
        </w:rPr>
        <w:t>Poruke za eksterni zajednički</w:t>
      </w:r>
      <w:r w:rsidR="00172221" w:rsidRPr="00DE623B">
        <w:rPr>
          <w:rFonts w:ascii="Arial" w:hAnsi="Arial" w:cs="Arial"/>
          <w:bCs/>
          <w:sz w:val="24"/>
          <w:lang w:val="en-GB"/>
        </w:rPr>
        <w:t xml:space="preserve"> domen koje se koriste sa prefiksom “ME” - upotreba za drugi nacionalni sistem (CIS/izvoz</w:t>
      </w:r>
      <w:r w:rsidRPr="00DE623B">
        <w:rPr>
          <w:rFonts w:ascii="Arial" w:hAnsi="Arial" w:cs="Arial"/>
          <w:bCs/>
          <w:sz w:val="24"/>
          <w:lang w:val="en-GB"/>
        </w:rPr>
        <w:t>, privremeno skladištenje, RMS</w:t>
      </w:r>
      <w:r w:rsidR="00172221" w:rsidRPr="00DE623B">
        <w:rPr>
          <w:rFonts w:ascii="Arial" w:hAnsi="Arial" w:cs="Arial"/>
          <w:bCs/>
          <w:sz w:val="24"/>
          <w:lang w:val="en-GB"/>
        </w:rPr>
        <w:t>)</w:t>
      </w:r>
    </w:p>
    <w:tbl>
      <w:tblPr>
        <w:tblW w:w="9766" w:type="dxa"/>
        <w:tblLayout w:type="fixed"/>
        <w:tblLook w:val="04A0" w:firstRow="1" w:lastRow="0" w:firstColumn="1" w:lastColumn="0" w:noHBand="0" w:noVBand="1"/>
      </w:tblPr>
      <w:tblGrid>
        <w:gridCol w:w="1403"/>
        <w:gridCol w:w="5685"/>
        <w:gridCol w:w="268"/>
        <w:gridCol w:w="2410"/>
      </w:tblGrid>
      <w:tr w:rsidR="00172221" w:rsidRPr="00DE623B" w14:paraId="1B0543E8" w14:textId="77777777" w:rsidTr="00122EDB">
        <w:trPr>
          <w:trHeight w:val="300"/>
          <w:tblHeader/>
        </w:trPr>
        <w:tc>
          <w:tcPr>
            <w:tcW w:w="9766" w:type="dxa"/>
            <w:gridSpan w:val="4"/>
            <w:tcBorders>
              <w:top w:val="single" w:sz="12" w:space="0" w:color="auto"/>
              <w:left w:val="single" w:sz="12" w:space="0" w:color="auto"/>
              <w:bottom w:val="nil"/>
              <w:right w:val="single" w:sz="12" w:space="0" w:color="auto"/>
            </w:tcBorders>
            <w:shd w:val="clear" w:color="auto" w:fill="ACB9CA" w:themeFill="text2" w:themeFillTint="66"/>
            <w:noWrap/>
          </w:tcPr>
          <w:p w14:paraId="55899AD2" w14:textId="77777777" w:rsidR="00172221" w:rsidRPr="00DE623B" w:rsidRDefault="00172221" w:rsidP="00172221">
            <w:pPr>
              <w:jc w:val="both"/>
              <w:rPr>
                <w:rFonts w:ascii="Arial" w:hAnsi="Arial" w:cs="Arial"/>
                <w:b/>
                <w:bCs/>
                <w:sz w:val="24"/>
                <w:lang w:val="en-GB"/>
              </w:rPr>
            </w:pPr>
            <w:r w:rsidRPr="00DE623B">
              <w:rPr>
                <w:rFonts w:ascii="Arial" w:hAnsi="Arial" w:cs="Arial"/>
                <w:b/>
                <w:bCs/>
                <w:sz w:val="24"/>
                <w:lang w:val="en-GB"/>
              </w:rPr>
              <w:t>NCTS-P5</w:t>
            </w:r>
          </w:p>
        </w:tc>
      </w:tr>
      <w:tr w:rsidR="00172221" w:rsidRPr="00DE623B" w14:paraId="23CF67A3" w14:textId="77777777" w:rsidTr="00122EDB">
        <w:trPr>
          <w:trHeight w:val="300"/>
          <w:tblHeader/>
        </w:trPr>
        <w:tc>
          <w:tcPr>
            <w:tcW w:w="7088" w:type="dxa"/>
            <w:gridSpan w:val="2"/>
            <w:tcBorders>
              <w:top w:val="nil"/>
              <w:left w:val="single" w:sz="4" w:space="0" w:color="auto"/>
              <w:bottom w:val="single" w:sz="4" w:space="0" w:color="000000" w:themeColor="text1"/>
              <w:right w:val="nil"/>
            </w:tcBorders>
            <w:shd w:val="clear" w:color="auto" w:fill="D5DCE4" w:themeFill="text2" w:themeFillTint="33"/>
            <w:noWrap/>
          </w:tcPr>
          <w:p w14:paraId="340AD80D" w14:textId="77777777" w:rsidR="00172221" w:rsidRPr="00DE623B" w:rsidRDefault="00172221" w:rsidP="00172221">
            <w:pPr>
              <w:jc w:val="both"/>
              <w:rPr>
                <w:rFonts w:ascii="Arial" w:hAnsi="Arial" w:cs="Arial"/>
                <w:b/>
                <w:bCs/>
                <w:sz w:val="24"/>
              </w:rPr>
            </w:pPr>
            <w:r w:rsidRPr="00DE623B">
              <w:rPr>
                <w:rFonts w:ascii="Arial" w:hAnsi="Arial" w:cs="Arial"/>
                <w:b/>
                <w:bCs/>
                <w:sz w:val="24"/>
              </w:rPr>
              <w:t xml:space="preserve">                           NAZIV RAZMJENE INFORMACIJA</w:t>
            </w:r>
          </w:p>
        </w:tc>
        <w:tc>
          <w:tcPr>
            <w:tcW w:w="2678" w:type="dxa"/>
            <w:gridSpan w:val="2"/>
            <w:tcBorders>
              <w:top w:val="nil"/>
              <w:left w:val="nil"/>
              <w:bottom w:val="single" w:sz="4" w:space="0" w:color="000000" w:themeColor="text1"/>
              <w:right w:val="single" w:sz="12" w:space="0" w:color="auto"/>
            </w:tcBorders>
            <w:shd w:val="clear" w:color="auto" w:fill="D5DCE4" w:themeFill="text2" w:themeFillTint="33"/>
            <w:noWrap/>
          </w:tcPr>
          <w:p w14:paraId="1F0F2A1D" w14:textId="77777777" w:rsidR="00172221" w:rsidRPr="00DE623B" w:rsidRDefault="00172221" w:rsidP="00172221">
            <w:pPr>
              <w:jc w:val="both"/>
              <w:rPr>
                <w:rFonts w:ascii="Arial" w:hAnsi="Arial" w:cs="Arial"/>
                <w:b/>
                <w:bCs/>
                <w:sz w:val="24"/>
              </w:rPr>
            </w:pPr>
            <w:r w:rsidRPr="00DE623B">
              <w:rPr>
                <w:rFonts w:ascii="Arial" w:hAnsi="Arial" w:cs="Arial"/>
                <w:b/>
                <w:bCs/>
                <w:sz w:val="24"/>
              </w:rPr>
              <w:t xml:space="preserve">                NTA ME</w:t>
            </w:r>
          </w:p>
        </w:tc>
      </w:tr>
      <w:tr w:rsidR="00172221" w:rsidRPr="00DE623B" w14:paraId="29B5EC58" w14:textId="77777777" w:rsidTr="00122EDB">
        <w:trPr>
          <w:trHeight w:val="300"/>
        </w:trPr>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6C7AE88" w14:textId="77777777" w:rsidR="00172221" w:rsidRPr="00DE623B" w:rsidRDefault="00172221" w:rsidP="00172221">
            <w:pPr>
              <w:jc w:val="both"/>
              <w:rPr>
                <w:rFonts w:ascii="Arial" w:hAnsi="Arial" w:cs="Arial"/>
                <w:bCs/>
                <w:sz w:val="24"/>
              </w:rPr>
            </w:pP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57F7AD7" w14:textId="77777777" w:rsidR="00172221" w:rsidRPr="00DE623B" w:rsidRDefault="00172221" w:rsidP="00172221">
            <w:pPr>
              <w:jc w:val="both"/>
              <w:rPr>
                <w:rFonts w:ascii="Arial" w:hAnsi="Arial" w:cs="Arial"/>
                <w:bCs/>
                <w:sz w:val="24"/>
              </w:rPr>
            </w:pPr>
            <w:r w:rsidRPr="00DE623B">
              <w:rPr>
                <w:rFonts w:ascii="Arial" w:hAnsi="Arial" w:cs="Arial"/>
                <w:bCs/>
                <w:sz w:val="24"/>
              </w:rPr>
              <w:t>OBAVJEŠTENJE O PONIŠTAVANJU TRANZITA ZA CIS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6983F01" w14:textId="77777777" w:rsidR="00172221" w:rsidRPr="00DE623B" w:rsidRDefault="00172221" w:rsidP="00172221">
            <w:pPr>
              <w:jc w:val="both"/>
              <w:rPr>
                <w:rFonts w:ascii="Arial" w:hAnsi="Arial" w:cs="Arial"/>
                <w:bCs/>
                <w:sz w:val="24"/>
              </w:rPr>
            </w:pPr>
            <w:r w:rsidRPr="00DE623B">
              <w:rPr>
                <w:rFonts w:ascii="Arial" w:hAnsi="Arial" w:cs="Arial"/>
                <w:bCs/>
                <w:sz w:val="24"/>
              </w:rPr>
              <w:t>ND040</w:t>
            </w:r>
          </w:p>
        </w:tc>
      </w:tr>
      <w:tr w:rsidR="00172221" w:rsidRPr="00DE623B" w14:paraId="65635B51" w14:textId="77777777" w:rsidTr="00122EDB">
        <w:trPr>
          <w:trHeight w:val="300"/>
        </w:trPr>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4338C3C9" w14:textId="77777777" w:rsidR="00172221" w:rsidRPr="00DE623B" w:rsidRDefault="00172221" w:rsidP="00172221">
            <w:pPr>
              <w:jc w:val="both"/>
              <w:rPr>
                <w:rFonts w:ascii="Arial" w:hAnsi="Arial" w:cs="Arial"/>
                <w:bCs/>
                <w:sz w:val="24"/>
              </w:rPr>
            </w:pP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3BBCB5C" w14:textId="77777777" w:rsidR="00172221" w:rsidRPr="00DE623B" w:rsidRDefault="00172221" w:rsidP="00172221">
            <w:pPr>
              <w:ind w:left="0" w:firstLine="0"/>
              <w:jc w:val="both"/>
              <w:rPr>
                <w:rFonts w:ascii="Arial" w:hAnsi="Arial" w:cs="Arial"/>
                <w:bCs/>
                <w:sz w:val="24"/>
              </w:rPr>
            </w:pPr>
            <w:r w:rsidRPr="00DE623B">
              <w:rPr>
                <w:rFonts w:ascii="Arial" w:hAnsi="Arial" w:cs="Arial"/>
                <w:bCs/>
                <w:sz w:val="24"/>
              </w:rPr>
              <w:t>REZULTATI KONTROLE NA ODREDIŠTU (TIP A ILI B) ZA CIS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0675845B" w14:textId="77777777" w:rsidR="00172221" w:rsidRPr="00DE623B" w:rsidRDefault="00172221" w:rsidP="00172221">
            <w:pPr>
              <w:jc w:val="both"/>
              <w:rPr>
                <w:rFonts w:ascii="Arial" w:hAnsi="Arial" w:cs="Arial"/>
                <w:bCs/>
                <w:sz w:val="24"/>
              </w:rPr>
            </w:pPr>
            <w:r w:rsidRPr="00DE623B">
              <w:rPr>
                <w:rFonts w:ascii="Arial" w:hAnsi="Arial" w:cs="Arial"/>
                <w:bCs/>
                <w:sz w:val="24"/>
              </w:rPr>
              <w:t>ND042</w:t>
            </w:r>
          </w:p>
        </w:tc>
      </w:tr>
      <w:tr w:rsidR="00172221" w:rsidRPr="00DE623B" w14:paraId="13BDBA34" w14:textId="77777777" w:rsidTr="00122EDB">
        <w:trPr>
          <w:trHeight w:val="300"/>
        </w:trPr>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FB31E79" w14:textId="77777777" w:rsidR="00172221" w:rsidRPr="00DE623B" w:rsidRDefault="00172221" w:rsidP="00172221">
            <w:pPr>
              <w:jc w:val="both"/>
              <w:rPr>
                <w:rFonts w:ascii="Arial" w:hAnsi="Arial" w:cs="Arial"/>
                <w:bCs/>
                <w:sz w:val="24"/>
              </w:rPr>
            </w:pP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05A4DEF4" w14:textId="5D9FF06A" w:rsidR="00172221" w:rsidRPr="00DE623B" w:rsidRDefault="00172221" w:rsidP="00F95223">
            <w:pPr>
              <w:ind w:left="0" w:firstLine="0"/>
              <w:jc w:val="both"/>
              <w:rPr>
                <w:rFonts w:ascii="Arial" w:hAnsi="Arial" w:cs="Arial"/>
                <w:bCs/>
                <w:sz w:val="24"/>
              </w:rPr>
            </w:pPr>
            <w:r w:rsidRPr="00DE623B">
              <w:rPr>
                <w:rFonts w:ascii="Arial" w:hAnsi="Arial" w:cs="Arial"/>
                <w:bCs/>
                <w:sz w:val="24"/>
              </w:rPr>
              <w:t xml:space="preserve">OBAVJEŠTENJE O PUŠTANJU ROBE </w:t>
            </w:r>
            <w:r w:rsidR="002F5805" w:rsidRPr="00DE623B">
              <w:rPr>
                <w:rFonts w:ascii="Arial" w:hAnsi="Arial" w:cs="Arial"/>
                <w:bCs/>
                <w:sz w:val="24"/>
              </w:rPr>
              <w:t>U NAREDNI POSTUPAK</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109E5B3" w14:textId="77777777" w:rsidR="00172221" w:rsidRPr="00DE623B" w:rsidRDefault="00172221" w:rsidP="00172221">
            <w:pPr>
              <w:jc w:val="both"/>
              <w:rPr>
                <w:rFonts w:ascii="Arial" w:hAnsi="Arial" w:cs="Arial"/>
                <w:bCs/>
                <w:sz w:val="24"/>
              </w:rPr>
            </w:pPr>
            <w:r w:rsidRPr="00DE623B">
              <w:rPr>
                <w:rFonts w:ascii="Arial" w:hAnsi="Arial" w:cs="Arial"/>
                <w:bCs/>
                <w:sz w:val="24"/>
              </w:rPr>
              <w:t>ND025</w:t>
            </w:r>
          </w:p>
        </w:tc>
      </w:tr>
      <w:tr w:rsidR="00172221" w:rsidRPr="00DE623B" w14:paraId="4A4D2F2B" w14:textId="77777777" w:rsidTr="00122EDB">
        <w:trPr>
          <w:trHeight w:val="300"/>
        </w:trPr>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09D1CE0" w14:textId="77777777" w:rsidR="00172221" w:rsidRPr="00DE623B" w:rsidRDefault="00172221" w:rsidP="00172221">
            <w:pPr>
              <w:jc w:val="both"/>
              <w:rPr>
                <w:rFonts w:ascii="Arial" w:hAnsi="Arial" w:cs="Arial"/>
                <w:bCs/>
                <w:sz w:val="24"/>
              </w:rPr>
            </w:pP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669C239" w14:textId="5BD70034" w:rsidR="00172221" w:rsidRPr="00DE623B" w:rsidRDefault="007B64CF" w:rsidP="00172221">
            <w:pPr>
              <w:jc w:val="both"/>
              <w:rPr>
                <w:rFonts w:ascii="Arial" w:hAnsi="Arial" w:cs="Arial"/>
                <w:bCs/>
                <w:sz w:val="24"/>
              </w:rPr>
            </w:pPr>
            <w:r w:rsidRPr="00DE623B">
              <w:rPr>
                <w:rFonts w:ascii="Arial" w:hAnsi="Arial" w:cs="Arial"/>
                <w:bCs/>
                <w:sz w:val="24"/>
              </w:rPr>
              <w:t xml:space="preserve">PODACI </w:t>
            </w:r>
            <w:r w:rsidR="00172221" w:rsidRPr="00DE623B">
              <w:rPr>
                <w:rFonts w:ascii="Arial" w:hAnsi="Arial" w:cs="Arial"/>
                <w:bCs/>
                <w:sz w:val="24"/>
              </w:rPr>
              <w:t xml:space="preserve">ZA ANALIZU RIZIKA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24CE07F" w14:textId="77777777" w:rsidR="00172221" w:rsidRPr="00DE623B" w:rsidRDefault="00172221" w:rsidP="00172221">
            <w:pPr>
              <w:jc w:val="both"/>
              <w:rPr>
                <w:rFonts w:ascii="Arial" w:hAnsi="Arial" w:cs="Arial"/>
                <w:bCs/>
                <w:sz w:val="24"/>
              </w:rPr>
            </w:pPr>
            <w:r w:rsidRPr="00DE623B">
              <w:rPr>
                <w:rFonts w:ascii="Arial" w:hAnsi="Arial" w:cs="Arial"/>
                <w:bCs/>
                <w:sz w:val="24"/>
              </w:rPr>
              <w:t>ND100</w:t>
            </w:r>
          </w:p>
        </w:tc>
      </w:tr>
      <w:tr w:rsidR="00172221" w:rsidRPr="00DE623B" w14:paraId="0B7F982F" w14:textId="77777777" w:rsidTr="00122EDB">
        <w:trPr>
          <w:trHeight w:val="300"/>
        </w:trPr>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0E1765F5" w14:textId="77777777" w:rsidR="00172221" w:rsidRPr="00DE623B" w:rsidRDefault="00172221" w:rsidP="00172221">
            <w:pPr>
              <w:jc w:val="both"/>
              <w:rPr>
                <w:rFonts w:ascii="Arial" w:hAnsi="Arial" w:cs="Arial"/>
                <w:bCs/>
                <w:sz w:val="24"/>
              </w:rPr>
            </w:pP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2AF199C" w14:textId="77777777" w:rsidR="00172221" w:rsidRPr="00DE623B" w:rsidRDefault="00172221" w:rsidP="00172221">
            <w:pPr>
              <w:jc w:val="both"/>
              <w:rPr>
                <w:rFonts w:ascii="Arial" w:hAnsi="Arial" w:cs="Arial"/>
                <w:bCs/>
                <w:sz w:val="24"/>
              </w:rPr>
            </w:pPr>
            <w:r w:rsidRPr="00DE623B">
              <w:rPr>
                <w:rFonts w:ascii="Arial" w:hAnsi="Arial" w:cs="Arial"/>
                <w:bCs/>
                <w:sz w:val="24"/>
              </w:rPr>
              <w:t>RA HIT/NEMA RIZIKA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02763298" w14:textId="77777777" w:rsidR="00172221" w:rsidRPr="00DE623B" w:rsidRDefault="00172221" w:rsidP="00172221">
            <w:pPr>
              <w:jc w:val="both"/>
              <w:rPr>
                <w:rFonts w:ascii="Arial" w:hAnsi="Arial" w:cs="Arial"/>
                <w:bCs/>
                <w:sz w:val="24"/>
              </w:rPr>
            </w:pPr>
            <w:r w:rsidRPr="00DE623B">
              <w:rPr>
                <w:rFonts w:ascii="Arial" w:hAnsi="Arial" w:cs="Arial"/>
                <w:bCs/>
                <w:sz w:val="24"/>
              </w:rPr>
              <w:t>ND101</w:t>
            </w:r>
          </w:p>
        </w:tc>
      </w:tr>
      <w:tr w:rsidR="00172221" w:rsidRPr="00DE623B" w14:paraId="5BC7FEA4" w14:textId="77777777" w:rsidTr="00122EDB">
        <w:trPr>
          <w:trHeight w:val="300"/>
        </w:trPr>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8FE07F0" w14:textId="77777777" w:rsidR="00172221" w:rsidRPr="00DE623B" w:rsidRDefault="00172221" w:rsidP="00172221">
            <w:pPr>
              <w:jc w:val="both"/>
              <w:rPr>
                <w:rFonts w:ascii="Arial" w:hAnsi="Arial" w:cs="Arial"/>
                <w:bCs/>
                <w:sz w:val="24"/>
              </w:rPr>
            </w:pP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048349E3" w14:textId="77777777" w:rsidR="00172221" w:rsidRPr="00DE623B" w:rsidRDefault="00172221" w:rsidP="00172221">
            <w:pPr>
              <w:ind w:left="0" w:firstLine="0"/>
              <w:jc w:val="both"/>
              <w:rPr>
                <w:rFonts w:ascii="Arial" w:hAnsi="Arial" w:cs="Arial"/>
                <w:bCs/>
                <w:sz w:val="24"/>
                <w:lang w:val="de-DE"/>
              </w:rPr>
            </w:pPr>
            <w:r w:rsidRPr="00DE623B">
              <w:rPr>
                <w:rFonts w:ascii="Arial" w:hAnsi="Arial" w:cs="Arial"/>
                <w:bCs/>
                <w:sz w:val="24"/>
                <w:lang w:val="de-DE"/>
              </w:rPr>
              <w:t>RA REZULTAT + PREPORUKA ZA KONTROLU</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BB64D80" w14:textId="77777777" w:rsidR="00172221" w:rsidRPr="00DE623B" w:rsidRDefault="00172221" w:rsidP="00172221">
            <w:pPr>
              <w:jc w:val="both"/>
              <w:rPr>
                <w:rFonts w:ascii="Arial" w:hAnsi="Arial" w:cs="Arial"/>
                <w:bCs/>
                <w:sz w:val="24"/>
              </w:rPr>
            </w:pPr>
            <w:r w:rsidRPr="00DE623B">
              <w:rPr>
                <w:rFonts w:ascii="Arial" w:hAnsi="Arial" w:cs="Arial"/>
                <w:bCs/>
                <w:sz w:val="24"/>
              </w:rPr>
              <w:t>ND102</w:t>
            </w:r>
          </w:p>
        </w:tc>
      </w:tr>
      <w:tr w:rsidR="00172221" w:rsidRPr="00DE623B" w14:paraId="16E91E72" w14:textId="77777777" w:rsidTr="00122EDB">
        <w:trPr>
          <w:trHeight w:val="300"/>
        </w:trPr>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280BCEF" w14:textId="77777777" w:rsidR="00172221" w:rsidRPr="00DE623B" w:rsidRDefault="00172221" w:rsidP="00172221">
            <w:pPr>
              <w:jc w:val="both"/>
              <w:rPr>
                <w:rFonts w:ascii="Arial" w:hAnsi="Arial" w:cs="Arial"/>
                <w:bCs/>
                <w:sz w:val="24"/>
              </w:rPr>
            </w:pP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FDCF11E" w14:textId="77777777" w:rsidR="00172221" w:rsidRPr="00DE623B" w:rsidRDefault="00172221" w:rsidP="00172221">
            <w:pPr>
              <w:jc w:val="both"/>
              <w:rPr>
                <w:rFonts w:ascii="Arial" w:hAnsi="Arial" w:cs="Arial"/>
                <w:bCs/>
                <w:sz w:val="24"/>
              </w:rPr>
            </w:pPr>
            <w:r w:rsidRPr="00DE623B">
              <w:rPr>
                <w:rFonts w:ascii="Arial" w:hAnsi="Arial" w:cs="Arial"/>
                <w:bCs/>
                <w:sz w:val="24"/>
              </w:rPr>
              <w:t>REZULTATI KONTROLE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A1AF301" w14:textId="77777777" w:rsidR="00172221" w:rsidRPr="00DE623B" w:rsidRDefault="00172221" w:rsidP="00172221">
            <w:pPr>
              <w:jc w:val="both"/>
              <w:rPr>
                <w:rFonts w:ascii="Arial" w:hAnsi="Arial" w:cs="Arial"/>
                <w:bCs/>
                <w:sz w:val="24"/>
              </w:rPr>
            </w:pPr>
            <w:r w:rsidRPr="00DE623B">
              <w:rPr>
                <w:rFonts w:ascii="Arial" w:hAnsi="Arial" w:cs="Arial"/>
                <w:bCs/>
                <w:sz w:val="24"/>
              </w:rPr>
              <w:t>ND103</w:t>
            </w:r>
          </w:p>
        </w:tc>
      </w:tr>
    </w:tbl>
    <w:p w14:paraId="31354C39" w14:textId="6FB8DC7D" w:rsidR="0094470C" w:rsidRPr="00DE623B" w:rsidRDefault="0094470C" w:rsidP="00B22942">
      <w:pPr>
        <w:ind w:left="0" w:firstLine="0"/>
        <w:jc w:val="both"/>
        <w:rPr>
          <w:rFonts w:ascii="Arial" w:hAnsi="Arial" w:cs="Arial"/>
          <w:bCs/>
          <w:sz w:val="24"/>
          <w:lang w:val="en-GB"/>
        </w:rPr>
      </w:pPr>
      <w:bookmarkStart w:id="32" w:name="_Toc60322724"/>
    </w:p>
    <w:p w14:paraId="21EF97A8" w14:textId="77777777" w:rsidR="00CD021B" w:rsidRPr="00DE623B" w:rsidRDefault="00CD021B" w:rsidP="00B22942">
      <w:pPr>
        <w:ind w:left="0" w:firstLine="0"/>
        <w:jc w:val="both"/>
        <w:rPr>
          <w:rFonts w:ascii="Arial" w:hAnsi="Arial" w:cs="Arial"/>
          <w:b/>
          <w:bCs/>
          <w:sz w:val="24"/>
          <w:lang w:val="en-GB"/>
        </w:rPr>
      </w:pPr>
    </w:p>
    <w:p w14:paraId="75239FFF" w14:textId="1397750A" w:rsidR="0094470C" w:rsidRDefault="0094470C" w:rsidP="00B22942">
      <w:pPr>
        <w:ind w:left="0" w:firstLine="0"/>
        <w:jc w:val="both"/>
        <w:rPr>
          <w:rFonts w:ascii="Arial" w:hAnsi="Arial" w:cs="Arial"/>
          <w:b/>
          <w:bCs/>
          <w:sz w:val="24"/>
          <w:lang w:val="en-GB"/>
        </w:rPr>
      </w:pPr>
    </w:p>
    <w:p w14:paraId="3471BD40" w14:textId="0A761812" w:rsidR="00AE4664" w:rsidRDefault="00AE4664" w:rsidP="00B22942">
      <w:pPr>
        <w:ind w:left="0" w:firstLine="0"/>
        <w:jc w:val="both"/>
        <w:rPr>
          <w:rFonts w:ascii="Arial" w:hAnsi="Arial" w:cs="Arial"/>
          <w:b/>
          <w:bCs/>
          <w:sz w:val="24"/>
          <w:lang w:val="en-GB"/>
        </w:rPr>
      </w:pPr>
    </w:p>
    <w:p w14:paraId="6F861984" w14:textId="068DD8E3" w:rsidR="00AE4664" w:rsidRDefault="00AE4664" w:rsidP="00B22942">
      <w:pPr>
        <w:ind w:left="0" w:firstLine="0"/>
        <w:jc w:val="both"/>
        <w:rPr>
          <w:rFonts w:ascii="Arial" w:hAnsi="Arial" w:cs="Arial"/>
          <w:b/>
          <w:bCs/>
          <w:sz w:val="24"/>
          <w:lang w:val="en-GB"/>
        </w:rPr>
      </w:pPr>
    </w:p>
    <w:p w14:paraId="0AC640BA" w14:textId="77777777" w:rsidR="00AE4664" w:rsidRPr="00DE623B" w:rsidRDefault="00AE4664" w:rsidP="00B22942">
      <w:pPr>
        <w:ind w:left="0" w:firstLine="0"/>
        <w:jc w:val="both"/>
        <w:rPr>
          <w:rFonts w:ascii="Arial" w:hAnsi="Arial" w:cs="Arial"/>
          <w:b/>
          <w:bCs/>
          <w:sz w:val="24"/>
          <w:lang w:val="en-GB"/>
        </w:rPr>
      </w:pPr>
    </w:p>
    <w:p w14:paraId="260DD150" w14:textId="4D7DFB6F" w:rsidR="00172221" w:rsidRPr="00DE623B" w:rsidRDefault="00172221" w:rsidP="00B22942">
      <w:pPr>
        <w:ind w:left="0" w:firstLine="0"/>
        <w:jc w:val="both"/>
        <w:rPr>
          <w:rFonts w:ascii="Arial" w:hAnsi="Arial" w:cs="Arial"/>
          <w:b/>
          <w:bCs/>
          <w:sz w:val="24"/>
          <w:lang w:val="en-GB"/>
        </w:rPr>
      </w:pPr>
      <w:r w:rsidRPr="00DE623B">
        <w:rPr>
          <w:rFonts w:ascii="Arial" w:hAnsi="Arial" w:cs="Arial"/>
          <w:b/>
          <w:bCs/>
          <w:sz w:val="24"/>
          <w:lang w:val="en-GB"/>
        </w:rPr>
        <w:t>Tehnička poruka za CCN/CSI</w:t>
      </w:r>
      <w:bookmarkEnd w:id="32"/>
    </w:p>
    <w:tbl>
      <w:tblPr>
        <w:tblW w:w="9766" w:type="dxa"/>
        <w:tblLayout w:type="fixed"/>
        <w:tblLook w:val="04A0" w:firstRow="1" w:lastRow="0" w:firstColumn="1" w:lastColumn="0" w:noHBand="0" w:noVBand="1"/>
      </w:tblPr>
      <w:tblGrid>
        <w:gridCol w:w="1545"/>
        <w:gridCol w:w="6804"/>
        <w:gridCol w:w="1417"/>
      </w:tblGrid>
      <w:tr w:rsidR="00172221" w:rsidRPr="00DE623B" w14:paraId="23A6E30B" w14:textId="77777777" w:rsidTr="00122EDB">
        <w:trPr>
          <w:trHeight w:val="300"/>
          <w:tblHeader/>
        </w:trPr>
        <w:tc>
          <w:tcPr>
            <w:tcW w:w="9766" w:type="dxa"/>
            <w:gridSpan w:val="3"/>
            <w:tcBorders>
              <w:top w:val="single" w:sz="12" w:space="0" w:color="auto"/>
              <w:left w:val="single" w:sz="12" w:space="0" w:color="auto"/>
              <w:bottom w:val="nil"/>
              <w:right w:val="single" w:sz="12" w:space="0" w:color="auto"/>
            </w:tcBorders>
            <w:shd w:val="clear" w:color="auto" w:fill="ACB9CA" w:themeFill="text2" w:themeFillTint="66"/>
            <w:noWrap/>
          </w:tcPr>
          <w:p w14:paraId="7B23B36A" w14:textId="77777777" w:rsidR="00172221" w:rsidRPr="00DE623B" w:rsidRDefault="00172221" w:rsidP="00172221">
            <w:pPr>
              <w:jc w:val="both"/>
              <w:rPr>
                <w:rFonts w:ascii="Arial" w:hAnsi="Arial" w:cs="Arial"/>
                <w:b/>
                <w:bCs/>
                <w:sz w:val="24"/>
              </w:rPr>
            </w:pPr>
            <w:r w:rsidRPr="00DE623B">
              <w:rPr>
                <w:rFonts w:ascii="Arial" w:hAnsi="Arial" w:cs="Arial"/>
                <w:b/>
                <w:bCs/>
                <w:sz w:val="24"/>
              </w:rPr>
              <w:t>NCTS-P5</w:t>
            </w:r>
          </w:p>
        </w:tc>
      </w:tr>
      <w:tr w:rsidR="00172221" w:rsidRPr="00DE623B" w14:paraId="3E0F16D9" w14:textId="77777777" w:rsidTr="00122EDB">
        <w:trPr>
          <w:trHeight w:val="300"/>
          <w:tblHeader/>
        </w:trPr>
        <w:tc>
          <w:tcPr>
            <w:tcW w:w="1545" w:type="dxa"/>
            <w:tcBorders>
              <w:top w:val="nil"/>
              <w:left w:val="single" w:sz="12" w:space="0" w:color="auto"/>
              <w:bottom w:val="single" w:sz="4" w:space="0" w:color="000000" w:themeColor="text1"/>
              <w:right w:val="nil"/>
            </w:tcBorders>
            <w:shd w:val="clear" w:color="auto" w:fill="D5DCE4" w:themeFill="text2" w:themeFillTint="33"/>
            <w:noWrap/>
          </w:tcPr>
          <w:p w14:paraId="5460E873" w14:textId="77777777" w:rsidR="00172221" w:rsidRPr="00DE623B" w:rsidRDefault="00172221" w:rsidP="00172221">
            <w:pPr>
              <w:jc w:val="both"/>
              <w:rPr>
                <w:rFonts w:ascii="Arial" w:hAnsi="Arial" w:cs="Arial"/>
                <w:b/>
                <w:bCs/>
                <w:sz w:val="24"/>
              </w:rPr>
            </w:pPr>
            <w:r w:rsidRPr="00DE623B">
              <w:rPr>
                <w:rFonts w:ascii="Arial" w:hAnsi="Arial" w:cs="Arial"/>
                <w:b/>
                <w:bCs/>
                <w:sz w:val="24"/>
              </w:rPr>
              <w:t>IE Ver.</w:t>
            </w:r>
          </w:p>
        </w:tc>
        <w:tc>
          <w:tcPr>
            <w:tcW w:w="6804" w:type="dxa"/>
            <w:tcBorders>
              <w:top w:val="nil"/>
              <w:left w:val="nil"/>
              <w:bottom w:val="single" w:sz="4" w:space="0" w:color="000000" w:themeColor="text1"/>
              <w:right w:val="nil"/>
            </w:tcBorders>
            <w:shd w:val="clear" w:color="auto" w:fill="D5DCE4" w:themeFill="text2" w:themeFillTint="33"/>
            <w:noWrap/>
          </w:tcPr>
          <w:p w14:paraId="24C25A3F" w14:textId="77777777" w:rsidR="00172221" w:rsidRPr="00DE623B" w:rsidRDefault="00172221" w:rsidP="00172221">
            <w:pPr>
              <w:ind w:left="0" w:firstLine="0"/>
              <w:jc w:val="both"/>
              <w:rPr>
                <w:rFonts w:ascii="Arial" w:hAnsi="Arial" w:cs="Arial"/>
                <w:b/>
                <w:bCs/>
                <w:sz w:val="24"/>
              </w:rPr>
            </w:pPr>
            <w:r w:rsidRPr="00DE623B">
              <w:rPr>
                <w:rFonts w:ascii="Arial" w:hAnsi="Arial" w:cs="Arial"/>
                <w:b/>
                <w:bCs/>
                <w:sz w:val="24"/>
              </w:rPr>
              <w:t xml:space="preserve">NAZIV RAZMJENE INFORMACIJA </w:t>
            </w:r>
          </w:p>
        </w:tc>
        <w:tc>
          <w:tcPr>
            <w:tcW w:w="1417" w:type="dxa"/>
            <w:tcBorders>
              <w:top w:val="nil"/>
              <w:left w:val="nil"/>
              <w:bottom w:val="single" w:sz="4" w:space="0" w:color="000000" w:themeColor="text1"/>
              <w:right w:val="single" w:sz="12" w:space="0" w:color="auto"/>
            </w:tcBorders>
            <w:shd w:val="clear" w:color="auto" w:fill="D5DCE4" w:themeFill="text2" w:themeFillTint="33"/>
            <w:noWrap/>
          </w:tcPr>
          <w:p w14:paraId="4F0CEDE4" w14:textId="77777777" w:rsidR="00172221" w:rsidRPr="00DE623B" w:rsidRDefault="00172221" w:rsidP="00172221">
            <w:pPr>
              <w:jc w:val="both"/>
              <w:rPr>
                <w:rFonts w:ascii="Arial" w:hAnsi="Arial" w:cs="Arial"/>
                <w:b/>
                <w:bCs/>
                <w:sz w:val="24"/>
              </w:rPr>
            </w:pPr>
            <w:r w:rsidRPr="00DE623B">
              <w:rPr>
                <w:rFonts w:ascii="Arial" w:hAnsi="Arial" w:cs="Arial"/>
                <w:b/>
                <w:bCs/>
                <w:sz w:val="24"/>
              </w:rPr>
              <w:t xml:space="preserve">    NTA ME</w:t>
            </w:r>
          </w:p>
        </w:tc>
      </w:tr>
      <w:tr w:rsidR="00172221" w:rsidRPr="00DE623B" w14:paraId="174EC5CD" w14:textId="77777777" w:rsidTr="00122EDB">
        <w:trPr>
          <w:trHeight w:val="300"/>
        </w:trPr>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3EC668F" w14:textId="77777777" w:rsidR="00172221" w:rsidRPr="00DE623B" w:rsidRDefault="00172221" w:rsidP="00172221">
            <w:pPr>
              <w:jc w:val="both"/>
              <w:rPr>
                <w:rFonts w:ascii="Arial" w:hAnsi="Arial" w:cs="Arial"/>
                <w:bCs/>
                <w:sz w:val="24"/>
              </w:rPr>
            </w:pPr>
            <w:r w:rsidRPr="00DE623B">
              <w:rPr>
                <w:rFonts w:ascii="Arial" w:hAnsi="Arial" w:cs="Arial"/>
                <w:bCs/>
                <w:sz w:val="24"/>
              </w:rPr>
              <w:t>IE903</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F277315" w14:textId="409F263A" w:rsidR="00172221" w:rsidRPr="00DE623B" w:rsidRDefault="00B3222B" w:rsidP="00172221">
            <w:pPr>
              <w:jc w:val="both"/>
              <w:rPr>
                <w:rFonts w:ascii="Arial" w:hAnsi="Arial" w:cs="Arial"/>
                <w:bCs/>
                <w:sz w:val="24"/>
              </w:rPr>
            </w:pPr>
            <w:r w:rsidRPr="00DE623B">
              <w:rPr>
                <w:rFonts w:ascii="Arial" w:hAnsi="Arial" w:cs="Arial"/>
                <w:bCs/>
                <w:sz w:val="24"/>
              </w:rPr>
              <w:t>PORUKA UPOZORENJA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776E57D" w14:textId="77777777" w:rsidR="00172221" w:rsidRPr="00DE623B" w:rsidRDefault="00172221" w:rsidP="00172221">
            <w:pPr>
              <w:jc w:val="both"/>
              <w:rPr>
                <w:rFonts w:ascii="Arial" w:hAnsi="Arial" w:cs="Arial"/>
                <w:bCs/>
                <w:sz w:val="24"/>
              </w:rPr>
            </w:pPr>
          </w:p>
        </w:tc>
      </w:tr>
      <w:tr w:rsidR="00172221" w:rsidRPr="00DE623B" w14:paraId="19A2DCBD" w14:textId="77777777" w:rsidTr="00122EDB">
        <w:trPr>
          <w:trHeight w:val="300"/>
        </w:trPr>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440717B3" w14:textId="77777777" w:rsidR="00172221" w:rsidRPr="00DE623B" w:rsidRDefault="00172221" w:rsidP="00172221">
            <w:pPr>
              <w:jc w:val="both"/>
              <w:rPr>
                <w:rFonts w:ascii="Arial" w:hAnsi="Arial" w:cs="Arial"/>
                <w:bCs/>
                <w:sz w:val="24"/>
              </w:rPr>
            </w:pPr>
            <w:r w:rsidRPr="00DE623B">
              <w:rPr>
                <w:rFonts w:ascii="Arial" w:hAnsi="Arial" w:cs="Arial"/>
                <w:bCs/>
                <w:sz w:val="24"/>
              </w:rPr>
              <w:t>IE908 - CoA</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F24F9C7" w14:textId="51B0A734" w:rsidR="00172221" w:rsidRPr="00DE623B" w:rsidRDefault="00172221" w:rsidP="00B22942">
            <w:pPr>
              <w:ind w:left="0" w:firstLine="0"/>
              <w:jc w:val="both"/>
              <w:rPr>
                <w:rFonts w:ascii="Arial" w:hAnsi="Arial" w:cs="Arial"/>
                <w:bCs/>
                <w:sz w:val="24"/>
              </w:rPr>
            </w:pPr>
            <w:r w:rsidRPr="00DE623B">
              <w:rPr>
                <w:rFonts w:ascii="Arial" w:hAnsi="Arial" w:cs="Arial"/>
                <w:bCs/>
                <w:sz w:val="24"/>
              </w:rPr>
              <w:t xml:space="preserve">CCN/CSI POZITIVNO PRIHVATANJE OBAVJEŠTENJA O </w:t>
            </w:r>
            <w:r w:rsidR="00B22942" w:rsidRPr="00DE623B">
              <w:rPr>
                <w:rFonts w:ascii="Arial" w:hAnsi="Arial" w:cs="Arial"/>
                <w:bCs/>
                <w:sz w:val="24"/>
              </w:rPr>
              <w:t>ISPORUCI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88F39A3" w14:textId="77777777" w:rsidR="00172221" w:rsidRPr="00DE623B" w:rsidRDefault="00172221" w:rsidP="00172221">
            <w:pPr>
              <w:jc w:val="both"/>
              <w:rPr>
                <w:rFonts w:ascii="Arial" w:hAnsi="Arial" w:cs="Arial"/>
                <w:bCs/>
                <w:sz w:val="24"/>
              </w:rPr>
            </w:pPr>
          </w:p>
        </w:tc>
      </w:tr>
      <w:tr w:rsidR="00172221" w:rsidRPr="00DE623B" w14:paraId="27EE0FE4" w14:textId="77777777" w:rsidTr="00122EDB">
        <w:trPr>
          <w:trHeight w:val="300"/>
        </w:trPr>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7FAECD2" w14:textId="77777777" w:rsidR="00172221" w:rsidRPr="00DE623B" w:rsidRDefault="00172221" w:rsidP="00172221">
            <w:pPr>
              <w:jc w:val="both"/>
              <w:rPr>
                <w:rFonts w:ascii="Arial" w:hAnsi="Arial" w:cs="Arial"/>
                <w:bCs/>
                <w:sz w:val="24"/>
              </w:rPr>
            </w:pPr>
            <w:r w:rsidRPr="00DE623B">
              <w:rPr>
                <w:rFonts w:ascii="Arial" w:hAnsi="Arial" w:cs="Arial"/>
                <w:bCs/>
                <w:sz w:val="24"/>
              </w:rPr>
              <w:t>IE909 - CoD</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05BE392" w14:textId="77777777" w:rsidR="00172221" w:rsidRPr="00DE623B" w:rsidRDefault="00172221" w:rsidP="00172221">
            <w:pPr>
              <w:ind w:left="15" w:hanging="15"/>
              <w:jc w:val="both"/>
              <w:rPr>
                <w:rFonts w:ascii="Arial" w:hAnsi="Arial" w:cs="Arial"/>
                <w:bCs/>
                <w:sz w:val="24"/>
              </w:rPr>
            </w:pPr>
            <w:r w:rsidRPr="00DE623B">
              <w:rPr>
                <w:rFonts w:ascii="Arial" w:hAnsi="Arial" w:cs="Arial"/>
                <w:bCs/>
                <w:sz w:val="24"/>
              </w:rPr>
              <w:t>CCN/CSI POZITIVNO PRIHVATANJE OBAVJEŠTENJA O DOLASKU</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036231E" w14:textId="77777777" w:rsidR="00172221" w:rsidRPr="00DE623B" w:rsidRDefault="00172221" w:rsidP="00172221">
            <w:pPr>
              <w:jc w:val="both"/>
              <w:rPr>
                <w:rFonts w:ascii="Arial" w:hAnsi="Arial" w:cs="Arial"/>
                <w:bCs/>
                <w:sz w:val="24"/>
              </w:rPr>
            </w:pPr>
          </w:p>
        </w:tc>
      </w:tr>
      <w:tr w:rsidR="00172221" w:rsidRPr="00DE623B" w14:paraId="1D68C19C" w14:textId="77777777" w:rsidTr="00122EDB">
        <w:trPr>
          <w:trHeight w:val="300"/>
        </w:trPr>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2E45712" w14:textId="77777777" w:rsidR="00172221" w:rsidRPr="00DE623B" w:rsidRDefault="00172221" w:rsidP="00172221">
            <w:pPr>
              <w:jc w:val="both"/>
              <w:rPr>
                <w:rFonts w:ascii="Arial" w:hAnsi="Arial" w:cs="Arial"/>
                <w:bCs/>
                <w:sz w:val="24"/>
              </w:rPr>
            </w:pPr>
            <w:r w:rsidRPr="00DE623B">
              <w:rPr>
                <w:rFonts w:ascii="Arial" w:hAnsi="Arial" w:cs="Arial"/>
                <w:bCs/>
                <w:sz w:val="24"/>
              </w:rPr>
              <w:t>IE910</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CED450D" w14:textId="77777777" w:rsidR="00172221" w:rsidRPr="00DE623B" w:rsidRDefault="00172221" w:rsidP="00172221">
            <w:pPr>
              <w:jc w:val="both"/>
              <w:rPr>
                <w:rFonts w:ascii="Arial" w:hAnsi="Arial" w:cs="Arial"/>
                <w:bCs/>
                <w:sz w:val="24"/>
              </w:rPr>
            </w:pPr>
            <w:r w:rsidRPr="00DE623B">
              <w:rPr>
                <w:rFonts w:ascii="Arial" w:hAnsi="Arial" w:cs="Arial"/>
                <w:bCs/>
                <w:sz w:val="24"/>
              </w:rPr>
              <w:t>CCN/CSI OBAVJEŠTENJE O ISTEKU</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57ED2C5" w14:textId="77777777" w:rsidR="00172221" w:rsidRPr="00DE623B" w:rsidRDefault="00172221" w:rsidP="00172221">
            <w:pPr>
              <w:jc w:val="both"/>
              <w:rPr>
                <w:rFonts w:ascii="Arial" w:hAnsi="Arial" w:cs="Arial"/>
                <w:bCs/>
                <w:sz w:val="24"/>
              </w:rPr>
            </w:pPr>
          </w:p>
        </w:tc>
      </w:tr>
      <w:tr w:rsidR="00172221" w:rsidRPr="00DE623B" w14:paraId="4377D132" w14:textId="77777777" w:rsidTr="00122EDB">
        <w:trPr>
          <w:trHeight w:val="300"/>
        </w:trPr>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6D842D4" w14:textId="77777777" w:rsidR="00172221" w:rsidRPr="00DE623B" w:rsidRDefault="00172221" w:rsidP="00172221">
            <w:pPr>
              <w:jc w:val="both"/>
              <w:rPr>
                <w:rFonts w:ascii="Arial" w:hAnsi="Arial" w:cs="Arial"/>
                <w:bCs/>
                <w:sz w:val="24"/>
              </w:rPr>
            </w:pPr>
            <w:r w:rsidRPr="00DE623B">
              <w:rPr>
                <w:rFonts w:ascii="Arial" w:hAnsi="Arial" w:cs="Arial"/>
                <w:bCs/>
                <w:sz w:val="24"/>
              </w:rPr>
              <w:t>IE911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4188B1F5" w14:textId="77777777" w:rsidR="00172221" w:rsidRPr="00DE623B" w:rsidRDefault="00172221" w:rsidP="00172221">
            <w:pPr>
              <w:jc w:val="both"/>
              <w:rPr>
                <w:rFonts w:ascii="Arial" w:hAnsi="Arial" w:cs="Arial"/>
                <w:bCs/>
                <w:sz w:val="24"/>
              </w:rPr>
            </w:pPr>
            <w:r w:rsidRPr="00DE623B">
              <w:rPr>
                <w:rFonts w:ascii="Arial" w:hAnsi="Arial" w:cs="Arial"/>
                <w:bCs/>
                <w:sz w:val="24"/>
              </w:rPr>
              <w:t>CCN/CSI OBAVJEŠTENJE O IZUZETKU</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41FCFE8" w14:textId="77777777" w:rsidR="00172221" w:rsidRPr="00DE623B" w:rsidRDefault="00172221" w:rsidP="00172221">
            <w:pPr>
              <w:jc w:val="both"/>
              <w:rPr>
                <w:rFonts w:ascii="Arial" w:hAnsi="Arial" w:cs="Arial"/>
                <w:bCs/>
                <w:sz w:val="24"/>
              </w:rPr>
            </w:pPr>
          </w:p>
        </w:tc>
      </w:tr>
      <w:tr w:rsidR="00172221" w:rsidRPr="00DE623B" w14:paraId="0C4A5961" w14:textId="77777777" w:rsidTr="00122EDB">
        <w:trPr>
          <w:trHeight w:val="300"/>
        </w:trPr>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6A143CD" w14:textId="77777777" w:rsidR="00172221" w:rsidRPr="00DE623B" w:rsidRDefault="00172221" w:rsidP="00172221">
            <w:pPr>
              <w:jc w:val="both"/>
              <w:rPr>
                <w:rFonts w:ascii="Arial" w:hAnsi="Arial" w:cs="Arial"/>
                <w:bCs/>
                <w:sz w:val="24"/>
              </w:rPr>
            </w:pPr>
            <w:r w:rsidRPr="00DE623B">
              <w:rPr>
                <w:rFonts w:ascii="Arial" w:hAnsi="Arial" w:cs="Arial"/>
                <w:bCs/>
                <w:sz w:val="24"/>
              </w:rPr>
              <w:t>IE974</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3B30B1A" w14:textId="18E3CAE8" w:rsidR="00172221" w:rsidRPr="00DE623B" w:rsidRDefault="00172221" w:rsidP="00B87DB9">
            <w:pPr>
              <w:jc w:val="both"/>
              <w:rPr>
                <w:rFonts w:ascii="Arial" w:hAnsi="Arial" w:cs="Arial"/>
                <w:bCs/>
                <w:sz w:val="24"/>
              </w:rPr>
            </w:pPr>
            <w:r w:rsidRPr="00DE623B">
              <w:rPr>
                <w:rFonts w:ascii="Arial" w:hAnsi="Arial" w:cs="Arial"/>
                <w:bCs/>
                <w:sz w:val="24"/>
              </w:rPr>
              <w:t xml:space="preserve">NCA </w:t>
            </w:r>
            <w:r w:rsidR="00B87DB9" w:rsidRPr="00DE623B">
              <w:rPr>
                <w:rFonts w:ascii="Arial" w:hAnsi="Arial" w:cs="Arial"/>
                <w:bCs/>
                <w:sz w:val="24"/>
              </w:rPr>
              <w:t>ZAHTJEV ZA DOSTUPNOST</w:t>
            </w:r>
            <w:r w:rsidRPr="00DE623B">
              <w:rPr>
                <w:rFonts w:ascii="Arial" w:hAnsi="Arial" w:cs="Arial"/>
                <w:bCs/>
                <w:sz w:val="24"/>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6BDD969" w14:textId="77777777" w:rsidR="00172221" w:rsidRPr="00DE623B" w:rsidRDefault="00172221" w:rsidP="00172221">
            <w:pPr>
              <w:jc w:val="both"/>
              <w:rPr>
                <w:rFonts w:ascii="Arial" w:hAnsi="Arial" w:cs="Arial"/>
                <w:bCs/>
                <w:sz w:val="24"/>
              </w:rPr>
            </w:pPr>
          </w:p>
        </w:tc>
      </w:tr>
      <w:tr w:rsidR="00172221" w:rsidRPr="00DE623B" w14:paraId="01FB56CC" w14:textId="77777777" w:rsidTr="00122EDB">
        <w:trPr>
          <w:trHeight w:val="300"/>
        </w:trPr>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1B53959D" w14:textId="77777777" w:rsidR="00172221" w:rsidRPr="00DE623B" w:rsidRDefault="00172221" w:rsidP="00172221">
            <w:pPr>
              <w:jc w:val="both"/>
              <w:rPr>
                <w:rFonts w:ascii="Arial" w:hAnsi="Arial" w:cs="Arial"/>
                <w:bCs/>
                <w:sz w:val="24"/>
              </w:rPr>
            </w:pPr>
            <w:r w:rsidRPr="00DE623B">
              <w:rPr>
                <w:rFonts w:ascii="Arial" w:hAnsi="Arial" w:cs="Arial"/>
                <w:bCs/>
                <w:sz w:val="24"/>
              </w:rPr>
              <w:t>IE975</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09F646D" w14:textId="0FAE3181" w:rsidR="00172221" w:rsidRPr="00DE623B" w:rsidRDefault="00172221" w:rsidP="00B87DB9">
            <w:pPr>
              <w:jc w:val="both"/>
              <w:rPr>
                <w:rFonts w:ascii="Arial" w:hAnsi="Arial" w:cs="Arial"/>
                <w:bCs/>
                <w:sz w:val="24"/>
              </w:rPr>
            </w:pPr>
            <w:r w:rsidRPr="00DE623B">
              <w:rPr>
                <w:rFonts w:ascii="Arial" w:hAnsi="Arial" w:cs="Arial"/>
                <w:bCs/>
                <w:sz w:val="24"/>
              </w:rPr>
              <w:t xml:space="preserve">NCA </w:t>
            </w:r>
            <w:r w:rsidR="00B87DB9" w:rsidRPr="00DE623B">
              <w:rPr>
                <w:rFonts w:ascii="Arial" w:hAnsi="Arial" w:cs="Arial"/>
                <w:bCs/>
                <w:sz w:val="24"/>
              </w:rPr>
              <w:t>ODGOVOR O DOSTUPNOSTI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2DDC92E0" w14:textId="77777777" w:rsidR="00172221" w:rsidRPr="00DE623B" w:rsidRDefault="00172221" w:rsidP="00172221">
            <w:pPr>
              <w:jc w:val="both"/>
              <w:rPr>
                <w:rFonts w:ascii="Arial" w:hAnsi="Arial" w:cs="Arial"/>
                <w:bCs/>
                <w:sz w:val="24"/>
              </w:rPr>
            </w:pPr>
          </w:p>
        </w:tc>
      </w:tr>
    </w:tbl>
    <w:p w14:paraId="223D8529" w14:textId="77777777" w:rsidR="00172221" w:rsidRPr="00DE623B" w:rsidRDefault="00172221" w:rsidP="00172221">
      <w:pPr>
        <w:jc w:val="both"/>
        <w:rPr>
          <w:rFonts w:ascii="Arial" w:hAnsi="Arial" w:cs="Arial"/>
          <w:bCs/>
          <w:sz w:val="24"/>
          <w:lang w:val="en-GB"/>
        </w:rPr>
      </w:pPr>
    </w:p>
    <w:p w14:paraId="2D2A4074" w14:textId="61796338" w:rsidR="00172221" w:rsidRDefault="00172221" w:rsidP="00172221">
      <w:pPr>
        <w:jc w:val="both"/>
        <w:rPr>
          <w:rFonts w:ascii="Arial" w:hAnsi="Arial" w:cs="Arial"/>
          <w:bCs/>
          <w:sz w:val="24"/>
          <w:lang w:val="en-GB"/>
        </w:rPr>
      </w:pPr>
    </w:p>
    <w:p w14:paraId="08E03363" w14:textId="1C2020DA" w:rsidR="00F75DFB" w:rsidRDefault="00F75DFB" w:rsidP="00172221">
      <w:pPr>
        <w:jc w:val="both"/>
        <w:rPr>
          <w:rFonts w:ascii="Arial" w:hAnsi="Arial" w:cs="Arial"/>
          <w:bCs/>
          <w:sz w:val="24"/>
          <w:lang w:val="en-GB"/>
        </w:rPr>
      </w:pPr>
    </w:p>
    <w:p w14:paraId="17991467" w14:textId="66B078A6" w:rsidR="00F75DFB" w:rsidRDefault="00F75DFB" w:rsidP="00172221">
      <w:pPr>
        <w:jc w:val="both"/>
        <w:rPr>
          <w:rFonts w:ascii="Arial" w:hAnsi="Arial" w:cs="Arial"/>
          <w:bCs/>
          <w:sz w:val="24"/>
          <w:lang w:val="en-GB"/>
        </w:rPr>
      </w:pPr>
    </w:p>
    <w:p w14:paraId="1B117237" w14:textId="07576FC4" w:rsidR="00F75DFB" w:rsidRDefault="00F75DFB" w:rsidP="00172221">
      <w:pPr>
        <w:jc w:val="both"/>
        <w:rPr>
          <w:rFonts w:ascii="Arial" w:hAnsi="Arial" w:cs="Arial"/>
          <w:bCs/>
          <w:sz w:val="24"/>
          <w:lang w:val="en-GB"/>
        </w:rPr>
      </w:pPr>
    </w:p>
    <w:p w14:paraId="40676621" w14:textId="59C5D51B" w:rsidR="00F75DFB" w:rsidRDefault="00F75DFB" w:rsidP="00172221">
      <w:pPr>
        <w:jc w:val="both"/>
        <w:rPr>
          <w:rFonts w:ascii="Arial" w:hAnsi="Arial" w:cs="Arial"/>
          <w:bCs/>
          <w:sz w:val="24"/>
          <w:lang w:val="en-GB"/>
        </w:rPr>
      </w:pPr>
    </w:p>
    <w:p w14:paraId="158D53D7" w14:textId="69D60937" w:rsidR="00F75DFB" w:rsidRDefault="00F75DFB" w:rsidP="00172221">
      <w:pPr>
        <w:jc w:val="both"/>
        <w:rPr>
          <w:rFonts w:ascii="Arial" w:hAnsi="Arial" w:cs="Arial"/>
          <w:bCs/>
          <w:sz w:val="24"/>
          <w:lang w:val="en-GB"/>
        </w:rPr>
      </w:pPr>
    </w:p>
    <w:p w14:paraId="532C5FF7" w14:textId="686A7087" w:rsidR="00F75DFB" w:rsidRDefault="00F75DFB" w:rsidP="00172221">
      <w:pPr>
        <w:jc w:val="both"/>
        <w:rPr>
          <w:rFonts w:ascii="Arial" w:hAnsi="Arial" w:cs="Arial"/>
          <w:bCs/>
          <w:sz w:val="24"/>
          <w:lang w:val="en-GB"/>
        </w:rPr>
      </w:pPr>
    </w:p>
    <w:p w14:paraId="566BD72A" w14:textId="022A4439" w:rsidR="00F75DFB" w:rsidRDefault="00F75DFB" w:rsidP="00172221">
      <w:pPr>
        <w:jc w:val="both"/>
        <w:rPr>
          <w:rFonts w:ascii="Arial" w:hAnsi="Arial" w:cs="Arial"/>
          <w:bCs/>
          <w:sz w:val="24"/>
          <w:lang w:val="en-GB"/>
        </w:rPr>
      </w:pPr>
    </w:p>
    <w:p w14:paraId="2A87E9A5" w14:textId="3B1B157E" w:rsidR="00F75DFB" w:rsidRDefault="00F75DFB" w:rsidP="00172221">
      <w:pPr>
        <w:jc w:val="both"/>
        <w:rPr>
          <w:rFonts w:ascii="Arial" w:hAnsi="Arial" w:cs="Arial"/>
          <w:bCs/>
          <w:sz w:val="24"/>
          <w:lang w:val="en-GB"/>
        </w:rPr>
      </w:pPr>
    </w:p>
    <w:p w14:paraId="1914563F" w14:textId="3C3D6FB3" w:rsidR="00F75DFB" w:rsidRDefault="00F75DFB" w:rsidP="00172221">
      <w:pPr>
        <w:jc w:val="both"/>
        <w:rPr>
          <w:rFonts w:ascii="Arial" w:hAnsi="Arial" w:cs="Arial"/>
          <w:bCs/>
          <w:sz w:val="24"/>
          <w:lang w:val="en-GB"/>
        </w:rPr>
      </w:pPr>
    </w:p>
    <w:p w14:paraId="1BF30471" w14:textId="54FE116E" w:rsidR="00F75DFB" w:rsidRDefault="00F75DFB" w:rsidP="00172221">
      <w:pPr>
        <w:jc w:val="both"/>
        <w:rPr>
          <w:rFonts w:ascii="Arial" w:hAnsi="Arial" w:cs="Arial"/>
          <w:bCs/>
          <w:sz w:val="24"/>
          <w:lang w:val="en-GB"/>
        </w:rPr>
      </w:pPr>
    </w:p>
    <w:p w14:paraId="31EF9383" w14:textId="4EFAC74E" w:rsidR="00F75DFB" w:rsidRDefault="00F75DFB" w:rsidP="00172221">
      <w:pPr>
        <w:jc w:val="both"/>
        <w:rPr>
          <w:rFonts w:ascii="Arial" w:hAnsi="Arial" w:cs="Arial"/>
          <w:bCs/>
          <w:sz w:val="24"/>
          <w:lang w:val="en-GB"/>
        </w:rPr>
      </w:pPr>
    </w:p>
    <w:p w14:paraId="05BCD674" w14:textId="387BCED2" w:rsidR="00F75DFB" w:rsidRDefault="00F75DFB" w:rsidP="00172221">
      <w:pPr>
        <w:jc w:val="both"/>
        <w:rPr>
          <w:rFonts w:ascii="Arial" w:hAnsi="Arial" w:cs="Arial"/>
          <w:bCs/>
          <w:sz w:val="24"/>
          <w:lang w:val="en-GB"/>
        </w:rPr>
      </w:pPr>
    </w:p>
    <w:p w14:paraId="00BA2E5A" w14:textId="0190E0EE" w:rsidR="00F75DFB" w:rsidRDefault="00F75DFB" w:rsidP="00172221">
      <w:pPr>
        <w:jc w:val="both"/>
        <w:rPr>
          <w:rFonts w:ascii="Arial" w:hAnsi="Arial" w:cs="Arial"/>
          <w:bCs/>
          <w:sz w:val="24"/>
          <w:lang w:val="en-GB"/>
        </w:rPr>
      </w:pPr>
    </w:p>
    <w:p w14:paraId="2E11C0B6" w14:textId="7A1AD892" w:rsidR="00F75DFB" w:rsidRDefault="00F75DFB" w:rsidP="00172221">
      <w:pPr>
        <w:jc w:val="both"/>
        <w:rPr>
          <w:rFonts w:ascii="Arial" w:hAnsi="Arial" w:cs="Arial"/>
          <w:bCs/>
          <w:sz w:val="24"/>
          <w:lang w:val="en-GB"/>
        </w:rPr>
      </w:pPr>
    </w:p>
    <w:p w14:paraId="72F35169" w14:textId="7B870ED2" w:rsidR="00F75DFB" w:rsidRDefault="00F75DFB" w:rsidP="00172221">
      <w:pPr>
        <w:jc w:val="both"/>
        <w:rPr>
          <w:rFonts w:ascii="Arial" w:hAnsi="Arial" w:cs="Arial"/>
          <w:bCs/>
          <w:sz w:val="24"/>
          <w:lang w:val="en-GB"/>
        </w:rPr>
      </w:pPr>
    </w:p>
    <w:p w14:paraId="07507ADD" w14:textId="35862B68" w:rsidR="00F75DFB" w:rsidRDefault="00F75DFB" w:rsidP="00172221">
      <w:pPr>
        <w:jc w:val="both"/>
        <w:rPr>
          <w:rFonts w:ascii="Arial" w:hAnsi="Arial" w:cs="Arial"/>
          <w:bCs/>
          <w:sz w:val="24"/>
          <w:lang w:val="en-GB"/>
        </w:rPr>
      </w:pPr>
    </w:p>
    <w:p w14:paraId="773BF451" w14:textId="5218C8D3" w:rsidR="00F75DFB" w:rsidRDefault="00F75DFB" w:rsidP="00172221">
      <w:pPr>
        <w:jc w:val="both"/>
        <w:rPr>
          <w:rFonts w:ascii="Arial" w:hAnsi="Arial" w:cs="Arial"/>
          <w:bCs/>
          <w:sz w:val="24"/>
          <w:lang w:val="en-GB"/>
        </w:rPr>
      </w:pPr>
    </w:p>
    <w:p w14:paraId="1BDD3B2B" w14:textId="1133A569" w:rsidR="00F75DFB" w:rsidRDefault="00F75DFB" w:rsidP="00172221">
      <w:pPr>
        <w:jc w:val="both"/>
        <w:rPr>
          <w:rFonts w:ascii="Arial" w:hAnsi="Arial" w:cs="Arial"/>
          <w:bCs/>
          <w:sz w:val="24"/>
          <w:lang w:val="en-GB"/>
        </w:rPr>
      </w:pPr>
    </w:p>
    <w:p w14:paraId="055D56E2" w14:textId="68DAD63E" w:rsidR="00F75DFB" w:rsidRDefault="00F75DFB" w:rsidP="00172221">
      <w:pPr>
        <w:jc w:val="both"/>
        <w:rPr>
          <w:rFonts w:ascii="Arial" w:hAnsi="Arial" w:cs="Arial"/>
          <w:bCs/>
          <w:sz w:val="24"/>
          <w:lang w:val="en-GB"/>
        </w:rPr>
      </w:pPr>
    </w:p>
    <w:p w14:paraId="2E5A06EE" w14:textId="4EC89C58" w:rsidR="00F75DFB" w:rsidRDefault="00F75DFB" w:rsidP="00172221">
      <w:pPr>
        <w:jc w:val="both"/>
        <w:rPr>
          <w:rFonts w:ascii="Arial" w:hAnsi="Arial" w:cs="Arial"/>
          <w:bCs/>
          <w:sz w:val="24"/>
          <w:lang w:val="en-GB"/>
        </w:rPr>
      </w:pPr>
    </w:p>
    <w:p w14:paraId="0122CB8B" w14:textId="2EE7325E" w:rsidR="00F75DFB" w:rsidRDefault="00F75DFB" w:rsidP="00172221">
      <w:pPr>
        <w:jc w:val="both"/>
        <w:rPr>
          <w:rFonts w:ascii="Arial" w:hAnsi="Arial" w:cs="Arial"/>
          <w:bCs/>
          <w:sz w:val="24"/>
          <w:lang w:val="en-GB"/>
        </w:rPr>
      </w:pPr>
    </w:p>
    <w:p w14:paraId="768413B1" w14:textId="77777777" w:rsidR="00F75DFB" w:rsidRPr="00DE623B" w:rsidRDefault="00F75DFB" w:rsidP="00172221">
      <w:pPr>
        <w:jc w:val="both"/>
        <w:rPr>
          <w:rFonts w:ascii="Arial" w:hAnsi="Arial" w:cs="Arial"/>
          <w:bCs/>
          <w:sz w:val="24"/>
          <w:lang w:val="en-GB"/>
        </w:rPr>
      </w:pPr>
    </w:p>
    <w:p w14:paraId="491B1AAA" w14:textId="77777777" w:rsidR="008D45A0" w:rsidRPr="00DE623B" w:rsidRDefault="008D45A0" w:rsidP="008D45A0">
      <w:pPr>
        <w:keepNext/>
        <w:keepLines/>
        <w:spacing w:before="240" w:after="0" w:line="276" w:lineRule="auto"/>
        <w:ind w:left="0" w:firstLine="0"/>
        <w:jc w:val="both"/>
        <w:rPr>
          <w:rFonts w:ascii="Arial" w:hAnsi="Arial" w:cs="Arial"/>
          <w:b/>
          <w:color w:val="auto"/>
          <w:sz w:val="24"/>
          <w:lang w:eastAsia="en-US" w:bidi="ar-SA"/>
        </w:rPr>
      </w:pPr>
      <w:r w:rsidRPr="00DE623B">
        <w:rPr>
          <w:rFonts w:ascii="Arial" w:hAnsi="Arial" w:cs="Arial"/>
          <w:b/>
          <w:color w:val="auto"/>
          <w:sz w:val="24"/>
          <w:lang w:eastAsia="en-US" w:bidi="ar-SA"/>
        </w:rPr>
        <w:t>SADRŽAJ:</w:t>
      </w:r>
    </w:p>
    <w:p w14:paraId="2FDAC4C6" w14:textId="77777777" w:rsidR="008D45A0" w:rsidRPr="00DE623B" w:rsidRDefault="008D45A0" w:rsidP="008D45A0">
      <w:pPr>
        <w:spacing w:after="0" w:line="276" w:lineRule="auto"/>
        <w:ind w:left="0" w:firstLine="0"/>
        <w:jc w:val="both"/>
        <w:rPr>
          <w:rFonts w:ascii="Arial" w:eastAsia="Calibri" w:hAnsi="Arial" w:cs="Arial"/>
          <w:color w:val="auto"/>
          <w:sz w:val="24"/>
          <w:lang w:eastAsia="en-US" w:bidi="ar-SA"/>
        </w:rPr>
      </w:pPr>
    </w:p>
    <w:p w14:paraId="76BBB1AC" w14:textId="6503184B" w:rsidR="008D45A0" w:rsidRPr="00DE623B" w:rsidRDefault="008D45A0" w:rsidP="008D45A0">
      <w:pPr>
        <w:spacing w:after="0" w:line="276" w:lineRule="auto"/>
        <w:ind w:left="0" w:firstLine="0"/>
        <w:jc w:val="both"/>
        <w:rPr>
          <w:rFonts w:ascii="Arial" w:hAnsi="Arial" w:cs="Arial"/>
          <w:color w:val="auto"/>
          <w:sz w:val="24"/>
          <w:lang w:eastAsia="en-US" w:bidi="ar-SA"/>
        </w:rPr>
      </w:pPr>
      <w:r w:rsidRPr="00DE623B">
        <w:rPr>
          <w:rFonts w:ascii="Arial" w:hAnsi="Arial" w:cs="Arial"/>
          <w:b/>
          <w:bCs/>
          <w:color w:val="auto"/>
          <w:sz w:val="24"/>
          <w:lang w:eastAsia="en-US" w:bidi="ar-SA"/>
        </w:rPr>
        <w:t>1. Uvod i opšte odredbe</w:t>
      </w:r>
      <w:r w:rsidR="00FB54EB" w:rsidRPr="00DE623B">
        <w:rPr>
          <w:rFonts w:ascii="Arial" w:hAnsi="Arial" w:cs="Arial"/>
          <w:color w:val="auto"/>
          <w:sz w:val="24"/>
          <w:lang w:eastAsia="en-US" w:bidi="ar-SA"/>
        </w:rPr>
        <w:t>…………………………………………………………………………02</w:t>
      </w:r>
    </w:p>
    <w:p w14:paraId="199C1A35" w14:textId="61250E2F" w:rsidR="008D45A0" w:rsidRPr="00DE623B" w:rsidRDefault="008D45A0" w:rsidP="008D45A0">
      <w:pPr>
        <w:spacing w:after="0" w:line="276" w:lineRule="auto"/>
        <w:ind w:left="216" w:firstLine="0"/>
        <w:jc w:val="both"/>
        <w:rPr>
          <w:rFonts w:ascii="Arial" w:hAnsi="Arial" w:cs="Arial"/>
          <w:color w:val="auto"/>
          <w:sz w:val="24"/>
          <w:lang w:eastAsia="en-US" w:bidi="ar-SA"/>
        </w:rPr>
      </w:pPr>
      <w:r w:rsidRPr="00DE623B">
        <w:rPr>
          <w:rFonts w:ascii="Arial" w:hAnsi="Arial" w:cs="Arial"/>
          <w:color w:val="auto"/>
          <w:sz w:val="24"/>
          <w:lang w:eastAsia="en-US" w:bidi="ar-SA"/>
        </w:rPr>
        <w:t xml:space="preserve">1.1   </w:t>
      </w:r>
      <w:r w:rsidRPr="00DE623B">
        <w:rPr>
          <w:rFonts w:ascii="Arial" w:hAnsi="Arial" w:cs="Arial"/>
          <w:sz w:val="24"/>
          <w:lang w:val="sr-Latn-RS"/>
        </w:rPr>
        <w:t>Opšte odredbe</w:t>
      </w:r>
      <w:r w:rsidR="00FB54EB" w:rsidRPr="00DE623B">
        <w:rPr>
          <w:rFonts w:ascii="Arial" w:hAnsi="Arial" w:cs="Arial"/>
          <w:sz w:val="24"/>
          <w:lang w:val="sr-Latn-RS"/>
        </w:rPr>
        <w:t>…</w:t>
      </w:r>
      <w:r w:rsidR="00FB54EB" w:rsidRPr="00DE623B">
        <w:rPr>
          <w:rFonts w:ascii="Arial" w:hAnsi="Arial" w:cs="Arial"/>
          <w:color w:val="auto"/>
          <w:sz w:val="24"/>
          <w:lang w:eastAsia="en-US" w:bidi="ar-SA"/>
        </w:rPr>
        <w:t>………………………………</w:t>
      </w:r>
      <w:r w:rsidR="00F75D61">
        <w:rPr>
          <w:rFonts w:ascii="Arial" w:hAnsi="Arial" w:cs="Arial"/>
          <w:color w:val="auto"/>
          <w:sz w:val="24"/>
          <w:lang w:eastAsia="en-US" w:bidi="ar-SA"/>
        </w:rPr>
        <w:t>……</w:t>
      </w:r>
      <w:r w:rsidR="00FB54EB" w:rsidRPr="00DE623B">
        <w:rPr>
          <w:rFonts w:ascii="Arial" w:hAnsi="Arial" w:cs="Arial"/>
          <w:color w:val="auto"/>
          <w:sz w:val="24"/>
          <w:lang w:eastAsia="en-US" w:bidi="ar-SA"/>
        </w:rPr>
        <w:t>……………………………………..02</w:t>
      </w:r>
    </w:p>
    <w:p w14:paraId="14A62D83" w14:textId="0DBF0EBD" w:rsidR="008D45A0" w:rsidRPr="00DE623B" w:rsidRDefault="008D45A0" w:rsidP="008D45A0">
      <w:pPr>
        <w:spacing w:after="0" w:line="276" w:lineRule="auto"/>
        <w:ind w:left="216" w:firstLine="0"/>
        <w:jc w:val="both"/>
        <w:rPr>
          <w:rFonts w:ascii="Arial" w:hAnsi="Arial" w:cs="Arial"/>
          <w:color w:val="auto"/>
          <w:sz w:val="24"/>
          <w:lang w:eastAsia="en-US" w:bidi="ar-SA"/>
        </w:rPr>
      </w:pPr>
      <w:r w:rsidRPr="00DE623B">
        <w:rPr>
          <w:rFonts w:ascii="Arial" w:hAnsi="Arial" w:cs="Arial"/>
          <w:color w:val="auto"/>
          <w:sz w:val="24"/>
          <w:lang w:eastAsia="en-US" w:bidi="ar-SA"/>
        </w:rPr>
        <w:t xml:space="preserve">1.2   </w:t>
      </w:r>
      <w:r w:rsidRPr="00DE623B">
        <w:rPr>
          <w:rFonts w:ascii="Arial" w:hAnsi="Arial" w:cs="Arial"/>
          <w:sz w:val="24"/>
          <w:lang w:val="sr-Latn-RS"/>
        </w:rPr>
        <w:t>Predmet obavještenja</w:t>
      </w:r>
      <w:r w:rsidRPr="00DE623B">
        <w:rPr>
          <w:rFonts w:ascii="Arial" w:hAnsi="Arial" w:cs="Arial"/>
          <w:color w:val="auto"/>
          <w:sz w:val="24"/>
          <w:lang w:eastAsia="en-US" w:bidi="ar-SA"/>
        </w:rPr>
        <w:ptab w:relativeTo="margin" w:alignment="right" w:leader="dot"/>
      </w:r>
      <w:r w:rsidR="00FB54EB" w:rsidRPr="00DE623B">
        <w:rPr>
          <w:rFonts w:ascii="Arial" w:hAnsi="Arial" w:cs="Arial"/>
          <w:color w:val="auto"/>
          <w:sz w:val="24"/>
          <w:lang w:eastAsia="en-US" w:bidi="ar-SA"/>
        </w:rPr>
        <w:t>03</w:t>
      </w:r>
    </w:p>
    <w:p w14:paraId="462CAE4A" w14:textId="75A51DEE" w:rsidR="008D45A0" w:rsidRPr="00DE623B" w:rsidRDefault="008D45A0" w:rsidP="008D45A0">
      <w:pPr>
        <w:spacing w:after="0" w:line="276" w:lineRule="auto"/>
        <w:ind w:left="216" w:firstLine="0"/>
        <w:jc w:val="both"/>
        <w:rPr>
          <w:rFonts w:ascii="Arial" w:hAnsi="Arial" w:cs="Arial"/>
          <w:color w:val="auto"/>
          <w:sz w:val="24"/>
          <w:lang w:eastAsia="en-US" w:bidi="ar-SA"/>
        </w:rPr>
      </w:pPr>
      <w:r w:rsidRPr="00DE623B">
        <w:rPr>
          <w:rFonts w:ascii="Arial" w:hAnsi="Arial" w:cs="Arial"/>
          <w:color w:val="auto"/>
          <w:sz w:val="24"/>
          <w:lang w:eastAsia="en-US" w:bidi="ar-SA"/>
        </w:rPr>
        <w:t xml:space="preserve">1.3   </w:t>
      </w:r>
      <w:r w:rsidRPr="00DE623B">
        <w:rPr>
          <w:rFonts w:ascii="Arial" w:hAnsi="Arial" w:cs="Arial"/>
          <w:sz w:val="24"/>
          <w:lang w:val="sr-Latn-RS"/>
        </w:rPr>
        <w:t>Pravni osnov</w:t>
      </w:r>
      <w:r w:rsidRPr="00DE623B">
        <w:rPr>
          <w:rFonts w:ascii="Arial" w:hAnsi="Arial" w:cs="Arial"/>
          <w:color w:val="auto"/>
          <w:sz w:val="24"/>
          <w:lang w:eastAsia="en-US" w:bidi="ar-SA"/>
        </w:rPr>
        <w:t xml:space="preserve"> </w:t>
      </w:r>
      <w:r w:rsidRPr="00DE623B">
        <w:rPr>
          <w:rFonts w:ascii="Arial" w:hAnsi="Arial" w:cs="Arial"/>
          <w:color w:val="auto"/>
          <w:sz w:val="24"/>
          <w:lang w:eastAsia="en-US" w:bidi="ar-SA"/>
        </w:rPr>
        <w:ptab w:relativeTo="margin" w:alignment="right" w:leader="dot"/>
      </w:r>
      <w:r w:rsidR="00FB54EB" w:rsidRPr="00DE623B">
        <w:rPr>
          <w:rFonts w:ascii="Arial" w:hAnsi="Arial" w:cs="Arial"/>
          <w:color w:val="auto"/>
          <w:sz w:val="24"/>
          <w:lang w:eastAsia="en-US" w:bidi="ar-SA"/>
        </w:rPr>
        <w:t>04</w:t>
      </w:r>
    </w:p>
    <w:p w14:paraId="3B273376" w14:textId="43D1E606" w:rsidR="008D45A0" w:rsidRPr="00DE623B" w:rsidRDefault="008D45A0" w:rsidP="008D45A0">
      <w:pPr>
        <w:spacing w:after="0" w:line="276" w:lineRule="auto"/>
        <w:ind w:left="216" w:firstLine="0"/>
        <w:jc w:val="both"/>
        <w:rPr>
          <w:rFonts w:ascii="Arial" w:hAnsi="Arial" w:cs="Arial"/>
          <w:bCs/>
          <w:sz w:val="24"/>
          <w:lang w:val="de-DE"/>
        </w:rPr>
      </w:pPr>
      <w:r w:rsidRPr="00DE623B">
        <w:rPr>
          <w:rFonts w:ascii="Arial" w:hAnsi="Arial" w:cs="Arial"/>
          <w:color w:val="auto"/>
          <w:sz w:val="24"/>
          <w:lang w:eastAsia="en-US" w:bidi="ar-SA"/>
        </w:rPr>
        <w:t xml:space="preserve">1.4   </w:t>
      </w:r>
      <w:r w:rsidRPr="00DE623B">
        <w:rPr>
          <w:rFonts w:ascii="Arial" w:hAnsi="Arial" w:cs="Arial"/>
          <w:bCs/>
          <w:sz w:val="24"/>
          <w:lang w:val="sr-Latn-RS"/>
        </w:rPr>
        <w:t>Osnovne poruke koje se koriste u NCTS</w:t>
      </w:r>
      <w:r w:rsidRPr="00DE623B">
        <w:rPr>
          <w:rFonts w:ascii="Arial" w:hAnsi="Arial" w:cs="Arial"/>
          <w:bCs/>
          <w:sz w:val="24"/>
          <w:lang w:val="de-DE"/>
        </w:rPr>
        <w:t>-u.............................</w:t>
      </w:r>
      <w:r w:rsidR="00F75D61">
        <w:rPr>
          <w:rFonts w:ascii="Arial" w:hAnsi="Arial" w:cs="Arial"/>
          <w:bCs/>
          <w:sz w:val="24"/>
          <w:lang w:val="de-DE"/>
        </w:rPr>
        <w:t>...</w:t>
      </w:r>
      <w:r w:rsidR="00C340A9" w:rsidRPr="00DE623B">
        <w:rPr>
          <w:rFonts w:ascii="Arial" w:hAnsi="Arial" w:cs="Arial"/>
          <w:bCs/>
          <w:sz w:val="24"/>
          <w:lang w:val="de-DE"/>
        </w:rPr>
        <w:t>............................. 07</w:t>
      </w:r>
    </w:p>
    <w:p w14:paraId="69EE02E4" w14:textId="6A3AEC08" w:rsidR="008D45A0" w:rsidRPr="00DE623B" w:rsidRDefault="008D45A0" w:rsidP="008D45A0">
      <w:pPr>
        <w:spacing w:after="0" w:line="276" w:lineRule="auto"/>
        <w:ind w:left="216" w:firstLine="0"/>
        <w:jc w:val="both"/>
        <w:rPr>
          <w:rFonts w:ascii="Arial" w:hAnsi="Arial" w:cs="Arial"/>
          <w:bCs/>
          <w:sz w:val="24"/>
          <w:lang w:val="sr-Latn-RS"/>
        </w:rPr>
      </w:pPr>
      <w:r w:rsidRPr="00DE623B">
        <w:rPr>
          <w:rFonts w:ascii="Arial" w:hAnsi="Arial" w:cs="Arial"/>
          <w:bCs/>
          <w:sz w:val="24"/>
          <w:lang w:val="de-DE"/>
        </w:rPr>
        <w:t xml:space="preserve">1.5   </w:t>
      </w:r>
      <w:r w:rsidRPr="00DE623B">
        <w:rPr>
          <w:rFonts w:ascii="Arial" w:hAnsi="Arial" w:cs="Arial"/>
          <w:bCs/>
          <w:sz w:val="24"/>
          <w:lang w:val="sr-Latn-RS"/>
        </w:rPr>
        <w:t>Obim tranzitnog postupka..................................</w:t>
      </w:r>
      <w:r w:rsidR="00F75D61">
        <w:rPr>
          <w:rFonts w:ascii="Arial" w:hAnsi="Arial" w:cs="Arial"/>
          <w:bCs/>
          <w:sz w:val="24"/>
          <w:lang w:val="sr-Latn-RS"/>
        </w:rPr>
        <w:t>..</w:t>
      </w:r>
      <w:r w:rsidRPr="00DE623B">
        <w:rPr>
          <w:rFonts w:ascii="Arial" w:hAnsi="Arial" w:cs="Arial"/>
          <w:bCs/>
          <w:sz w:val="24"/>
          <w:lang w:val="sr-Latn-RS"/>
        </w:rPr>
        <w:t>.......................</w:t>
      </w:r>
      <w:r w:rsidR="00C340A9" w:rsidRPr="00DE623B">
        <w:rPr>
          <w:rFonts w:ascii="Arial" w:hAnsi="Arial" w:cs="Arial"/>
          <w:bCs/>
          <w:sz w:val="24"/>
          <w:lang w:val="sr-Latn-RS"/>
        </w:rPr>
        <w:t>..............................08</w:t>
      </w:r>
    </w:p>
    <w:p w14:paraId="6AF1DA8A" w14:textId="5CFA8944" w:rsidR="008D45A0" w:rsidRPr="00DE623B" w:rsidRDefault="008D45A0" w:rsidP="008D45A0">
      <w:pPr>
        <w:spacing w:after="0" w:line="276" w:lineRule="auto"/>
        <w:ind w:left="216" w:firstLine="0"/>
        <w:jc w:val="both"/>
        <w:rPr>
          <w:rFonts w:ascii="Arial" w:hAnsi="Arial" w:cs="Arial"/>
          <w:bCs/>
          <w:sz w:val="24"/>
          <w:lang w:val="sr-Latn-RS"/>
        </w:rPr>
      </w:pPr>
      <w:r w:rsidRPr="00DE623B">
        <w:rPr>
          <w:rFonts w:ascii="Arial" w:hAnsi="Arial" w:cs="Arial"/>
          <w:bCs/>
          <w:sz w:val="24"/>
          <w:lang w:val="sr-Latn-RS"/>
        </w:rPr>
        <w:t xml:space="preserve">    1.5.1  Spoljni nacionalni postupak tranzita..........................................</w:t>
      </w:r>
      <w:r w:rsidR="00C340A9" w:rsidRPr="00DE623B">
        <w:rPr>
          <w:rFonts w:ascii="Arial" w:hAnsi="Arial" w:cs="Arial"/>
          <w:bCs/>
          <w:sz w:val="24"/>
          <w:lang w:val="sr-Latn-RS"/>
        </w:rPr>
        <w:t>.........................08</w:t>
      </w:r>
    </w:p>
    <w:p w14:paraId="5B59C7AF" w14:textId="23CDCA09" w:rsidR="008D45A0" w:rsidRPr="00DE623B" w:rsidRDefault="008D45A0" w:rsidP="008D45A0">
      <w:pPr>
        <w:spacing w:after="0" w:line="276" w:lineRule="auto"/>
        <w:ind w:left="216" w:firstLine="0"/>
        <w:jc w:val="both"/>
        <w:rPr>
          <w:rFonts w:ascii="Arial" w:hAnsi="Arial" w:cs="Arial"/>
          <w:sz w:val="24"/>
        </w:rPr>
      </w:pPr>
      <w:r w:rsidRPr="00DE623B">
        <w:rPr>
          <w:rFonts w:ascii="Arial" w:hAnsi="Arial" w:cs="Arial"/>
          <w:bCs/>
          <w:sz w:val="24"/>
          <w:lang w:val="sr-Latn-RS"/>
        </w:rPr>
        <w:t xml:space="preserve">    1.5.2  </w:t>
      </w:r>
      <w:r w:rsidRPr="00DE623B">
        <w:rPr>
          <w:rFonts w:ascii="Arial" w:hAnsi="Arial" w:cs="Arial"/>
          <w:sz w:val="24"/>
        </w:rPr>
        <w:t>Unutrašnji nacionalni tranzitni postupak</w:t>
      </w:r>
      <w:r w:rsidR="00C340A9" w:rsidRPr="00DE623B">
        <w:rPr>
          <w:rFonts w:ascii="Arial" w:hAnsi="Arial" w:cs="Arial"/>
          <w:sz w:val="24"/>
        </w:rPr>
        <w:t>…………………..………</w:t>
      </w:r>
      <w:r w:rsidR="00F75D61">
        <w:rPr>
          <w:rFonts w:ascii="Arial" w:hAnsi="Arial" w:cs="Arial"/>
          <w:sz w:val="24"/>
        </w:rPr>
        <w:t>.</w:t>
      </w:r>
      <w:r w:rsidR="00C340A9" w:rsidRPr="00DE623B">
        <w:rPr>
          <w:rFonts w:ascii="Arial" w:hAnsi="Arial" w:cs="Arial"/>
          <w:sz w:val="24"/>
        </w:rPr>
        <w:t>………………10</w:t>
      </w:r>
    </w:p>
    <w:p w14:paraId="1E4E5F9D" w14:textId="382C8F5F" w:rsidR="008D45A0" w:rsidRPr="00DE623B" w:rsidRDefault="008D45A0" w:rsidP="008D45A0">
      <w:pPr>
        <w:spacing w:after="0" w:line="276" w:lineRule="auto"/>
        <w:ind w:left="216" w:firstLine="0"/>
        <w:jc w:val="both"/>
        <w:rPr>
          <w:rFonts w:ascii="Arial" w:hAnsi="Arial" w:cs="Arial"/>
          <w:bCs/>
          <w:sz w:val="24"/>
          <w:lang w:val="sr-Latn-RS"/>
        </w:rPr>
      </w:pPr>
      <w:r w:rsidRPr="00DE623B">
        <w:rPr>
          <w:rFonts w:ascii="Arial" w:hAnsi="Arial" w:cs="Arial"/>
          <w:sz w:val="24"/>
        </w:rPr>
        <w:t xml:space="preserve">    </w:t>
      </w:r>
      <w:proofErr w:type="gramStart"/>
      <w:r w:rsidRPr="00DE623B">
        <w:rPr>
          <w:rFonts w:ascii="Arial" w:hAnsi="Arial" w:cs="Arial"/>
          <w:sz w:val="24"/>
        </w:rPr>
        <w:t xml:space="preserve">1.5.3  </w:t>
      </w:r>
      <w:r w:rsidRPr="00DE623B">
        <w:rPr>
          <w:rFonts w:ascii="Arial" w:hAnsi="Arial" w:cs="Arial"/>
          <w:bCs/>
          <w:sz w:val="24"/>
          <w:lang w:val="sr-Latn-RS"/>
        </w:rPr>
        <w:t>Zajednički</w:t>
      </w:r>
      <w:proofErr w:type="gramEnd"/>
      <w:r w:rsidRPr="00DE623B">
        <w:rPr>
          <w:rFonts w:ascii="Arial" w:hAnsi="Arial" w:cs="Arial"/>
          <w:bCs/>
          <w:sz w:val="24"/>
          <w:lang w:val="sr-Latn-RS"/>
        </w:rPr>
        <w:t xml:space="preserve"> tranzitni postupak.................................................</w:t>
      </w:r>
      <w:r w:rsidR="00C340A9" w:rsidRPr="00DE623B">
        <w:rPr>
          <w:rFonts w:ascii="Arial" w:hAnsi="Arial" w:cs="Arial"/>
          <w:bCs/>
          <w:sz w:val="24"/>
          <w:lang w:val="sr-Latn-RS"/>
        </w:rPr>
        <w:t>.............................10</w:t>
      </w:r>
    </w:p>
    <w:p w14:paraId="3FB6D81C" w14:textId="2144B8EB" w:rsidR="008D45A0" w:rsidRPr="00DE623B" w:rsidRDefault="008D45A0" w:rsidP="008D45A0">
      <w:pPr>
        <w:spacing w:after="0" w:line="276" w:lineRule="auto"/>
        <w:ind w:left="216" w:firstLine="0"/>
        <w:jc w:val="both"/>
        <w:rPr>
          <w:rFonts w:ascii="Arial" w:hAnsi="Arial" w:cs="Arial"/>
          <w:sz w:val="24"/>
          <w:lang w:val="sr-Latn-RS"/>
        </w:rPr>
      </w:pPr>
      <w:r w:rsidRPr="00DE623B">
        <w:rPr>
          <w:rFonts w:ascii="Arial" w:hAnsi="Arial" w:cs="Arial"/>
          <w:bCs/>
          <w:sz w:val="24"/>
          <w:lang w:val="sr-Latn-RS"/>
        </w:rPr>
        <w:t xml:space="preserve">1.6   </w:t>
      </w:r>
      <w:r w:rsidRPr="00DE623B">
        <w:rPr>
          <w:rFonts w:ascii="Arial" w:hAnsi="Arial" w:cs="Arial"/>
          <w:sz w:val="24"/>
          <w:lang w:val="sr-Latn-RS"/>
        </w:rPr>
        <w:t>Obaveze nosioca tranzitnog postupka, prevoznika i primaoca.................</w:t>
      </w:r>
      <w:r w:rsidR="00C340A9" w:rsidRPr="00DE623B">
        <w:rPr>
          <w:rFonts w:ascii="Arial" w:hAnsi="Arial" w:cs="Arial"/>
          <w:sz w:val="24"/>
          <w:lang w:val="sr-Latn-RS"/>
        </w:rPr>
        <w:t>.................11</w:t>
      </w:r>
    </w:p>
    <w:p w14:paraId="648D8E59" w14:textId="6476C6D1" w:rsidR="008D45A0" w:rsidRPr="00DE623B" w:rsidRDefault="008D45A0" w:rsidP="008D45A0">
      <w:pPr>
        <w:spacing w:after="0" w:line="276" w:lineRule="auto"/>
        <w:ind w:left="216" w:firstLine="0"/>
        <w:jc w:val="both"/>
        <w:rPr>
          <w:rFonts w:ascii="Arial" w:hAnsi="Arial" w:cs="Arial"/>
          <w:sz w:val="24"/>
          <w:lang w:val="sr-Latn-RS"/>
        </w:rPr>
      </w:pPr>
      <w:r w:rsidRPr="00DE623B">
        <w:rPr>
          <w:rFonts w:ascii="Arial" w:hAnsi="Arial" w:cs="Arial"/>
          <w:color w:val="auto"/>
          <w:sz w:val="24"/>
          <w:lang w:eastAsia="en-US" w:bidi="ar-SA"/>
        </w:rPr>
        <w:t xml:space="preserve">1.7   </w:t>
      </w:r>
      <w:r w:rsidRPr="00DE623B">
        <w:rPr>
          <w:rFonts w:ascii="Arial" w:hAnsi="Arial" w:cs="Arial"/>
          <w:sz w:val="24"/>
          <w:lang w:val="sr-Latn-RS"/>
        </w:rPr>
        <w:t>Carinski status domaće robe – dokument T2L-ME</w:t>
      </w:r>
      <w:r w:rsidR="00C340A9" w:rsidRPr="00DE623B">
        <w:rPr>
          <w:rFonts w:ascii="Arial" w:hAnsi="Arial" w:cs="Arial"/>
          <w:sz w:val="24"/>
          <w:lang w:val="sr-Latn-RS"/>
        </w:rPr>
        <w:t>...................................................1</w:t>
      </w:r>
      <w:r w:rsidR="00C029E0" w:rsidRPr="00DE623B">
        <w:rPr>
          <w:rFonts w:ascii="Arial" w:hAnsi="Arial" w:cs="Arial"/>
          <w:sz w:val="24"/>
          <w:lang w:val="sr-Latn-RS"/>
        </w:rPr>
        <w:t>2</w:t>
      </w:r>
    </w:p>
    <w:p w14:paraId="259AE6EB" w14:textId="77777777" w:rsidR="008D45A0" w:rsidRPr="00DE623B" w:rsidRDefault="008D45A0" w:rsidP="008D45A0">
      <w:pPr>
        <w:spacing w:after="0" w:line="276" w:lineRule="auto"/>
        <w:ind w:left="0" w:firstLine="0"/>
        <w:rPr>
          <w:rFonts w:ascii="Arial" w:eastAsia="Calibri" w:hAnsi="Arial" w:cs="Arial"/>
          <w:color w:val="auto"/>
          <w:sz w:val="24"/>
          <w:lang w:eastAsia="en-US" w:bidi="ar-SA"/>
        </w:rPr>
      </w:pPr>
    </w:p>
    <w:p w14:paraId="42997F24" w14:textId="6E49A9BB" w:rsidR="008D45A0" w:rsidRPr="00DE623B" w:rsidRDefault="008D45A0" w:rsidP="008D45A0">
      <w:pPr>
        <w:spacing w:after="0" w:line="276" w:lineRule="auto"/>
        <w:ind w:left="0" w:firstLine="0"/>
        <w:jc w:val="both"/>
        <w:rPr>
          <w:rFonts w:ascii="Arial" w:hAnsi="Arial" w:cs="Arial"/>
          <w:color w:val="auto"/>
          <w:sz w:val="24"/>
          <w:lang w:eastAsia="en-US" w:bidi="ar-SA"/>
        </w:rPr>
      </w:pPr>
      <w:r w:rsidRPr="00DE623B">
        <w:rPr>
          <w:rFonts w:ascii="Arial" w:hAnsi="Arial" w:cs="Arial"/>
          <w:b/>
          <w:bCs/>
          <w:color w:val="auto"/>
          <w:sz w:val="24"/>
          <w:lang w:eastAsia="en-US" w:bidi="ar-SA"/>
        </w:rPr>
        <w:t xml:space="preserve">2. </w:t>
      </w:r>
      <w:r w:rsidRPr="00DE623B">
        <w:rPr>
          <w:rFonts w:ascii="Arial" w:hAnsi="Arial" w:cs="Arial"/>
          <w:b/>
          <w:sz w:val="24"/>
          <w:lang w:val="sr-Latn-RS"/>
        </w:rPr>
        <w:t>Postupak primjene tranzitnog postupka korišćenjem NCTS-a</w:t>
      </w:r>
      <w:r w:rsidRPr="00DE623B">
        <w:rPr>
          <w:rFonts w:ascii="Arial" w:hAnsi="Arial" w:cs="Arial"/>
          <w:color w:val="auto"/>
          <w:sz w:val="24"/>
          <w:lang w:eastAsia="en-US" w:bidi="ar-SA"/>
        </w:rPr>
        <w:t xml:space="preserve"> </w:t>
      </w:r>
      <w:r w:rsidRPr="00DE623B">
        <w:rPr>
          <w:rFonts w:ascii="Arial" w:hAnsi="Arial" w:cs="Arial"/>
          <w:color w:val="auto"/>
          <w:sz w:val="24"/>
          <w:lang w:eastAsia="en-US" w:bidi="ar-SA"/>
        </w:rPr>
        <w:ptab w:relativeTo="margin" w:alignment="right" w:leader="dot"/>
      </w:r>
      <w:r w:rsidR="00C340A9" w:rsidRPr="00DE623B">
        <w:rPr>
          <w:rFonts w:ascii="Arial" w:hAnsi="Arial" w:cs="Arial"/>
          <w:color w:val="auto"/>
          <w:sz w:val="24"/>
          <w:lang w:eastAsia="en-US" w:bidi="ar-SA"/>
        </w:rPr>
        <w:t>12</w:t>
      </w:r>
    </w:p>
    <w:p w14:paraId="15AF63A5" w14:textId="1BC527B3" w:rsidR="008D45A0" w:rsidRPr="00DE623B" w:rsidRDefault="008D45A0" w:rsidP="008D45A0">
      <w:pPr>
        <w:spacing w:after="0" w:line="276" w:lineRule="auto"/>
        <w:ind w:left="216" w:firstLine="0"/>
        <w:jc w:val="both"/>
        <w:rPr>
          <w:rFonts w:ascii="Arial" w:hAnsi="Arial" w:cs="Arial"/>
          <w:color w:val="auto"/>
          <w:sz w:val="24"/>
          <w:lang w:eastAsia="en-US" w:bidi="ar-SA"/>
        </w:rPr>
      </w:pPr>
      <w:proofErr w:type="gramStart"/>
      <w:r w:rsidRPr="00DE623B">
        <w:rPr>
          <w:rFonts w:ascii="Arial" w:hAnsi="Arial" w:cs="Arial"/>
          <w:color w:val="auto"/>
          <w:sz w:val="24"/>
          <w:lang w:eastAsia="en-US" w:bidi="ar-SA"/>
        </w:rPr>
        <w:t xml:space="preserve">2.1  </w:t>
      </w:r>
      <w:r w:rsidRPr="00DE623B">
        <w:rPr>
          <w:rFonts w:ascii="Arial" w:hAnsi="Arial" w:cs="Arial"/>
          <w:sz w:val="24"/>
          <w:lang w:val="sr-Latn-RS"/>
        </w:rPr>
        <w:t>Postupak</w:t>
      </w:r>
      <w:proofErr w:type="gramEnd"/>
      <w:r w:rsidRPr="00DE623B">
        <w:rPr>
          <w:rFonts w:ascii="Arial" w:hAnsi="Arial" w:cs="Arial"/>
          <w:sz w:val="24"/>
          <w:lang w:val="sr-Latn-RS"/>
        </w:rPr>
        <w:t xml:space="preserve"> u polaznoj carinskoj ispostavi prije puštanja robe u tranzitni postupak...</w:t>
      </w:r>
      <w:r w:rsidR="00C340A9" w:rsidRPr="00DE623B">
        <w:rPr>
          <w:rFonts w:ascii="Arial" w:hAnsi="Arial" w:cs="Arial"/>
          <w:color w:val="auto"/>
          <w:sz w:val="24"/>
          <w:lang w:eastAsia="en-US" w:bidi="ar-SA"/>
        </w:rPr>
        <w:t>…12</w:t>
      </w:r>
    </w:p>
    <w:p w14:paraId="048E6313" w14:textId="3509BED0" w:rsidR="008D45A0" w:rsidRPr="00DE623B" w:rsidRDefault="008D45A0" w:rsidP="008D45A0">
      <w:pPr>
        <w:tabs>
          <w:tab w:val="left" w:pos="567"/>
        </w:tabs>
        <w:spacing w:after="0" w:line="276" w:lineRule="auto"/>
        <w:ind w:left="216" w:firstLine="0"/>
        <w:jc w:val="both"/>
        <w:rPr>
          <w:rFonts w:ascii="Arial" w:hAnsi="Arial" w:cs="Arial"/>
          <w:color w:val="auto"/>
          <w:sz w:val="24"/>
          <w:lang w:eastAsia="en-US" w:bidi="ar-SA"/>
        </w:rPr>
      </w:pPr>
      <w:r w:rsidRPr="00DE623B">
        <w:rPr>
          <w:rFonts w:ascii="Arial" w:hAnsi="Arial" w:cs="Arial"/>
          <w:color w:val="auto"/>
          <w:sz w:val="24"/>
          <w:lang w:eastAsia="en-US" w:bidi="ar-SA"/>
        </w:rPr>
        <w:t xml:space="preserve">    </w:t>
      </w:r>
      <w:proofErr w:type="gramStart"/>
      <w:r w:rsidRPr="00DE623B">
        <w:rPr>
          <w:rFonts w:ascii="Arial" w:hAnsi="Arial" w:cs="Arial"/>
          <w:color w:val="auto"/>
          <w:sz w:val="24"/>
          <w:lang w:eastAsia="en-US" w:bidi="ar-SA"/>
        </w:rPr>
        <w:t xml:space="preserve">2.1.1  </w:t>
      </w:r>
      <w:r w:rsidRPr="00DE623B">
        <w:rPr>
          <w:rFonts w:ascii="Arial" w:hAnsi="Arial" w:cs="Arial"/>
          <w:sz w:val="24"/>
        </w:rPr>
        <w:t>Utovar</w:t>
      </w:r>
      <w:proofErr w:type="gramEnd"/>
      <w:r w:rsidRPr="00DE623B">
        <w:rPr>
          <w:rFonts w:ascii="Arial" w:hAnsi="Arial" w:cs="Arial"/>
          <w:sz w:val="24"/>
        </w:rPr>
        <w:t xml:space="preserve"> robe</w:t>
      </w:r>
      <w:r w:rsidRPr="00DE623B">
        <w:rPr>
          <w:rFonts w:ascii="Arial" w:hAnsi="Arial" w:cs="Arial"/>
          <w:color w:val="auto"/>
          <w:sz w:val="24"/>
          <w:lang w:eastAsia="en-US" w:bidi="ar-SA"/>
        </w:rPr>
        <w:t xml:space="preserve"> ……………………</w:t>
      </w:r>
      <w:r w:rsidR="00F75D61">
        <w:rPr>
          <w:rFonts w:ascii="Arial" w:hAnsi="Arial" w:cs="Arial"/>
          <w:color w:val="auto"/>
          <w:sz w:val="24"/>
          <w:lang w:eastAsia="en-US" w:bidi="ar-SA"/>
        </w:rPr>
        <w:t>….</w:t>
      </w:r>
      <w:r w:rsidRPr="00DE623B">
        <w:rPr>
          <w:rFonts w:ascii="Arial" w:hAnsi="Arial" w:cs="Arial"/>
          <w:color w:val="auto"/>
          <w:sz w:val="24"/>
          <w:lang w:eastAsia="en-US" w:bidi="ar-SA"/>
        </w:rPr>
        <w:t>…………………………………………</w:t>
      </w:r>
      <w:r w:rsidR="00C340A9" w:rsidRPr="00DE623B">
        <w:rPr>
          <w:rFonts w:ascii="Arial" w:hAnsi="Arial" w:cs="Arial"/>
          <w:color w:val="auto"/>
          <w:sz w:val="24"/>
          <w:lang w:eastAsia="en-US" w:bidi="ar-SA"/>
        </w:rPr>
        <w:t>………..12</w:t>
      </w:r>
    </w:p>
    <w:p w14:paraId="657B70DE" w14:textId="348D518C" w:rsidR="008D45A0" w:rsidRPr="00DE623B" w:rsidRDefault="008D45A0" w:rsidP="008D45A0">
      <w:pPr>
        <w:spacing w:after="0" w:line="276" w:lineRule="auto"/>
        <w:ind w:left="216" w:firstLine="0"/>
        <w:jc w:val="both"/>
        <w:rPr>
          <w:rFonts w:ascii="Arial" w:hAnsi="Arial" w:cs="Arial"/>
          <w:sz w:val="24"/>
          <w:lang w:val="sr-Latn-RS"/>
        </w:rPr>
      </w:pPr>
      <w:r w:rsidRPr="00DE623B">
        <w:rPr>
          <w:rFonts w:ascii="Arial" w:hAnsi="Arial" w:cs="Arial"/>
          <w:color w:val="auto"/>
          <w:sz w:val="24"/>
          <w:lang w:eastAsia="en-US" w:bidi="ar-SA"/>
        </w:rPr>
        <w:t xml:space="preserve">    </w:t>
      </w:r>
      <w:proofErr w:type="gramStart"/>
      <w:r w:rsidRPr="00DE623B">
        <w:rPr>
          <w:rFonts w:ascii="Arial" w:hAnsi="Arial" w:cs="Arial"/>
          <w:color w:val="auto"/>
          <w:sz w:val="24"/>
          <w:lang w:eastAsia="en-US" w:bidi="ar-SA"/>
        </w:rPr>
        <w:t xml:space="preserve">2.1.2  </w:t>
      </w:r>
      <w:r w:rsidRPr="00DE623B">
        <w:rPr>
          <w:rFonts w:ascii="Arial" w:hAnsi="Arial" w:cs="Arial"/>
          <w:sz w:val="24"/>
          <w:lang w:val="sr-Latn-RS"/>
        </w:rPr>
        <w:t>Podnošenje</w:t>
      </w:r>
      <w:proofErr w:type="gramEnd"/>
      <w:r w:rsidRPr="00DE623B">
        <w:rPr>
          <w:rFonts w:ascii="Arial" w:hAnsi="Arial" w:cs="Arial"/>
          <w:sz w:val="24"/>
          <w:lang w:val="sr-Latn-RS"/>
        </w:rPr>
        <w:t xml:space="preserve"> tranzitne deklaracije................</w:t>
      </w:r>
      <w:r w:rsidR="00F75D61">
        <w:rPr>
          <w:rFonts w:ascii="Arial" w:hAnsi="Arial" w:cs="Arial"/>
          <w:sz w:val="24"/>
          <w:lang w:val="sr-Latn-RS"/>
        </w:rPr>
        <w:t>....</w:t>
      </w:r>
      <w:r w:rsidRPr="00DE623B">
        <w:rPr>
          <w:rFonts w:ascii="Arial" w:hAnsi="Arial" w:cs="Arial"/>
          <w:sz w:val="24"/>
          <w:lang w:val="sr-Latn-RS"/>
        </w:rPr>
        <w:t>........................</w:t>
      </w:r>
      <w:r w:rsidR="00C340A9" w:rsidRPr="00DE623B">
        <w:rPr>
          <w:rFonts w:ascii="Arial" w:hAnsi="Arial" w:cs="Arial"/>
          <w:sz w:val="24"/>
          <w:lang w:val="sr-Latn-RS"/>
        </w:rPr>
        <w:t>............................13</w:t>
      </w:r>
    </w:p>
    <w:p w14:paraId="4BA5F1DA" w14:textId="53DD9594" w:rsidR="008D45A0" w:rsidRPr="00DE623B" w:rsidRDefault="008D45A0" w:rsidP="008D45A0">
      <w:pPr>
        <w:spacing w:after="0" w:line="276" w:lineRule="auto"/>
        <w:ind w:left="216" w:firstLine="0"/>
        <w:jc w:val="both"/>
        <w:rPr>
          <w:rFonts w:ascii="Arial" w:hAnsi="Arial" w:cs="Arial"/>
          <w:sz w:val="24"/>
          <w:lang w:val="sr-Latn-RS"/>
        </w:rPr>
      </w:pPr>
      <w:r w:rsidRPr="00DE623B">
        <w:rPr>
          <w:rFonts w:ascii="Arial" w:hAnsi="Arial" w:cs="Arial"/>
          <w:sz w:val="24"/>
          <w:lang w:val="sr-Latn-RS"/>
        </w:rPr>
        <w:t xml:space="preserve">    2.1.3  Prihvatanje tranzitne deklaracije u polaznoj carinskoj ispostavi..........</w:t>
      </w:r>
      <w:r w:rsidR="00C340A9" w:rsidRPr="00DE623B">
        <w:rPr>
          <w:rFonts w:ascii="Arial" w:hAnsi="Arial" w:cs="Arial"/>
          <w:sz w:val="24"/>
          <w:lang w:val="sr-Latn-RS"/>
        </w:rPr>
        <w:t>...............1</w:t>
      </w:r>
      <w:r w:rsidR="00C029E0" w:rsidRPr="00DE623B">
        <w:rPr>
          <w:rFonts w:ascii="Arial" w:hAnsi="Arial" w:cs="Arial"/>
          <w:sz w:val="24"/>
          <w:lang w:val="sr-Latn-RS"/>
        </w:rPr>
        <w:t>5</w:t>
      </w:r>
    </w:p>
    <w:p w14:paraId="383C260A" w14:textId="76C02DEC" w:rsidR="008D45A0" w:rsidRPr="00DE623B" w:rsidRDefault="008D45A0" w:rsidP="008D45A0">
      <w:pPr>
        <w:spacing w:after="0" w:line="276" w:lineRule="auto"/>
        <w:ind w:left="216" w:firstLine="0"/>
        <w:jc w:val="both"/>
        <w:rPr>
          <w:rFonts w:ascii="Arial" w:hAnsi="Arial" w:cs="Arial"/>
          <w:sz w:val="24"/>
          <w:lang w:val="sr-Latn-RS"/>
        </w:rPr>
      </w:pPr>
      <w:r w:rsidRPr="00DE623B">
        <w:rPr>
          <w:rFonts w:ascii="Arial" w:hAnsi="Arial" w:cs="Arial"/>
          <w:sz w:val="24"/>
          <w:lang w:val="sr-Latn-RS"/>
        </w:rPr>
        <w:t xml:space="preserve">    2.1.4  Kontrola robe i rezultati kontrole............................................</w:t>
      </w:r>
      <w:r w:rsidR="00C340A9" w:rsidRPr="00DE623B">
        <w:rPr>
          <w:rFonts w:ascii="Arial" w:hAnsi="Arial" w:cs="Arial"/>
          <w:sz w:val="24"/>
          <w:lang w:val="sr-Latn-RS"/>
        </w:rPr>
        <w:t>............................</w:t>
      </w:r>
      <w:r w:rsidR="001537D5" w:rsidRPr="00DE623B">
        <w:rPr>
          <w:rFonts w:ascii="Arial" w:hAnsi="Arial" w:cs="Arial"/>
          <w:sz w:val="24"/>
          <w:lang w:val="sr-Latn-RS"/>
        </w:rPr>
        <w:t>16</w:t>
      </w:r>
    </w:p>
    <w:p w14:paraId="768C3269" w14:textId="2B80F197" w:rsidR="008D45A0" w:rsidRPr="00DE623B" w:rsidRDefault="008D45A0" w:rsidP="008D45A0">
      <w:pPr>
        <w:spacing w:after="0" w:line="276" w:lineRule="auto"/>
        <w:ind w:left="216" w:firstLine="0"/>
        <w:jc w:val="both"/>
        <w:rPr>
          <w:rFonts w:ascii="Arial" w:hAnsi="Arial" w:cs="Arial"/>
          <w:sz w:val="24"/>
          <w:lang w:val="sr-Latn-RS"/>
        </w:rPr>
      </w:pPr>
      <w:r w:rsidRPr="00DE623B">
        <w:rPr>
          <w:rFonts w:ascii="Arial" w:hAnsi="Arial" w:cs="Arial"/>
          <w:sz w:val="24"/>
          <w:lang w:val="sr-Latn-RS"/>
        </w:rPr>
        <w:t xml:space="preserve">   2.1.5  Kontrola garancije za carinski dug i druga plaćanja..........................</w:t>
      </w:r>
      <w:r w:rsidR="00C340A9" w:rsidRPr="00DE623B">
        <w:rPr>
          <w:rFonts w:ascii="Arial" w:hAnsi="Arial" w:cs="Arial"/>
          <w:sz w:val="24"/>
          <w:lang w:val="sr-Latn-RS"/>
        </w:rPr>
        <w:t>...................1</w:t>
      </w:r>
      <w:r w:rsidR="00C029E0" w:rsidRPr="00DE623B">
        <w:rPr>
          <w:rFonts w:ascii="Arial" w:hAnsi="Arial" w:cs="Arial"/>
          <w:sz w:val="24"/>
          <w:lang w:val="sr-Latn-RS"/>
        </w:rPr>
        <w:t>8</w:t>
      </w:r>
    </w:p>
    <w:p w14:paraId="7B76CBBE" w14:textId="55260BA5" w:rsidR="008D45A0" w:rsidRPr="00DE623B" w:rsidRDefault="008D45A0" w:rsidP="008D45A0">
      <w:pPr>
        <w:spacing w:after="0" w:line="276" w:lineRule="auto"/>
        <w:ind w:left="216" w:firstLine="0"/>
        <w:jc w:val="both"/>
        <w:rPr>
          <w:rFonts w:ascii="Arial" w:hAnsi="Arial" w:cs="Arial"/>
          <w:sz w:val="24"/>
          <w:lang w:val="sr-Latn-RS"/>
        </w:rPr>
      </w:pPr>
      <w:r w:rsidRPr="00DE623B">
        <w:rPr>
          <w:rFonts w:ascii="Arial" w:hAnsi="Arial" w:cs="Arial"/>
          <w:sz w:val="24"/>
          <w:lang w:val="sr-Latn-RS"/>
        </w:rPr>
        <w:t xml:space="preserve">   2.1.6  Puštanje robe u tranzitni postupak...........................</w:t>
      </w:r>
      <w:r w:rsidR="00F75D61">
        <w:rPr>
          <w:rFonts w:ascii="Arial" w:hAnsi="Arial" w:cs="Arial"/>
          <w:sz w:val="24"/>
          <w:lang w:val="sr-Latn-RS"/>
        </w:rPr>
        <w:t>....</w:t>
      </w:r>
      <w:r w:rsidRPr="00DE623B">
        <w:rPr>
          <w:rFonts w:ascii="Arial" w:hAnsi="Arial" w:cs="Arial"/>
          <w:sz w:val="24"/>
          <w:lang w:val="sr-Latn-RS"/>
        </w:rPr>
        <w:t>............</w:t>
      </w:r>
      <w:r w:rsidR="00C340A9" w:rsidRPr="00DE623B">
        <w:rPr>
          <w:rFonts w:ascii="Arial" w:hAnsi="Arial" w:cs="Arial"/>
          <w:sz w:val="24"/>
          <w:lang w:val="sr-Latn-RS"/>
        </w:rPr>
        <w:t>............................20</w:t>
      </w:r>
    </w:p>
    <w:p w14:paraId="177343EB" w14:textId="28980961" w:rsidR="008D45A0" w:rsidRPr="00DE623B" w:rsidRDefault="008D45A0" w:rsidP="008D45A0">
      <w:pPr>
        <w:spacing w:after="0" w:line="276" w:lineRule="auto"/>
        <w:ind w:left="216" w:firstLine="0"/>
        <w:jc w:val="both"/>
        <w:rPr>
          <w:rFonts w:ascii="Arial" w:hAnsi="Arial" w:cs="Arial"/>
          <w:sz w:val="24"/>
          <w:lang w:val="sr-Latn-RS"/>
        </w:rPr>
      </w:pPr>
      <w:r w:rsidRPr="00DE623B">
        <w:rPr>
          <w:rFonts w:ascii="Arial" w:hAnsi="Arial" w:cs="Arial"/>
          <w:sz w:val="24"/>
          <w:lang w:val="sr-Latn-RS"/>
        </w:rPr>
        <w:t xml:space="preserve">   2.1.7  Detalji isporuke robe od strane ovlašćenog pošiljaoca...............</w:t>
      </w:r>
      <w:r w:rsidR="00F75D61">
        <w:rPr>
          <w:rFonts w:ascii="Arial" w:hAnsi="Arial" w:cs="Arial"/>
          <w:sz w:val="24"/>
          <w:lang w:val="sr-Latn-RS"/>
        </w:rPr>
        <w:t>...</w:t>
      </w:r>
      <w:r w:rsidR="00C340A9" w:rsidRPr="00DE623B">
        <w:rPr>
          <w:rFonts w:ascii="Arial" w:hAnsi="Arial" w:cs="Arial"/>
          <w:sz w:val="24"/>
          <w:lang w:val="sr-Latn-RS"/>
        </w:rPr>
        <w:t>......................2</w:t>
      </w:r>
      <w:r w:rsidR="00C029E0" w:rsidRPr="00DE623B">
        <w:rPr>
          <w:rFonts w:ascii="Arial" w:hAnsi="Arial" w:cs="Arial"/>
          <w:sz w:val="24"/>
          <w:lang w:val="sr-Latn-RS"/>
        </w:rPr>
        <w:t>4</w:t>
      </w:r>
    </w:p>
    <w:p w14:paraId="3C0146A5" w14:textId="58180BB0" w:rsidR="008D45A0" w:rsidRPr="00DE623B" w:rsidRDefault="008D45A0" w:rsidP="008D45A0">
      <w:pPr>
        <w:spacing w:after="0" w:line="276" w:lineRule="auto"/>
        <w:ind w:left="216" w:firstLine="0"/>
        <w:jc w:val="both"/>
        <w:rPr>
          <w:rFonts w:ascii="Arial" w:hAnsi="Arial" w:cs="Arial"/>
          <w:sz w:val="24"/>
          <w:lang w:val="sr-Latn-RS"/>
        </w:rPr>
      </w:pPr>
      <w:r w:rsidRPr="00DE623B">
        <w:rPr>
          <w:rFonts w:ascii="Arial" w:hAnsi="Arial" w:cs="Arial"/>
          <w:sz w:val="24"/>
          <w:lang w:val="sr-Latn-RS"/>
        </w:rPr>
        <w:t xml:space="preserve">   2.1.8  Izmjene i dopune deklaracije......................</w:t>
      </w:r>
      <w:r w:rsidR="00F75D61">
        <w:rPr>
          <w:rFonts w:ascii="Arial" w:hAnsi="Arial" w:cs="Arial"/>
          <w:sz w:val="24"/>
          <w:lang w:val="sr-Latn-RS"/>
        </w:rPr>
        <w:t>.</w:t>
      </w:r>
      <w:r w:rsidRPr="00DE623B">
        <w:rPr>
          <w:rFonts w:ascii="Arial" w:hAnsi="Arial" w:cs="Arial"/>
          <w:sz w:val="24"/>
          <w:lang w:val="sr-Latn-RS"/>
        </w:rPr>
        <w:t>..........................</w:t>
      </w:r>
      <w:r w:rsidR="00BA7184" w:rsidRPr="00DE623B">
        <w:rPr>
          <w:rFonts w:ascii="Arial" w:hAnsi="Arial" w:cs="Arial"/>
          <w:sz w:val="24"/>
          <w:lang w:val="sr-Latn-RS"/>
        </w:rPr>
        <w:t>..............................25</w:t>
      </w:r>
    </w:p>
    <w:p w14:paraId="17FFEB3B" w14:textId="602840AC" w:rsidR="008D45A0" w:rsidRPr="00DE623B" w:rsidRDefault="008D45A0" w:rsidP="008D45A0">
      <w:pPr>
        <w:spacing w:after="0" w:line="276" w:lineRule="auto"/>
        <w:ind w:left="216" w:firstLine="0"/>
        <w:jc w:val="both"/>
        <w:rPr>
          <w:rFonts w:ascii="Arial" w:hAnsi="Arial" w:cs="Arial"/>
          <w:sz w:val="24"/>
          <w:lang w:val="sr-Latn-RS"/>
        </w:rPr>
      </w:pPr>
      <w:r w:rsidRPr="00DE623B">
        <w:rPr>
          <w:rFonts w:ascii="Arial" w:hAnsi="Arial" w:cs="Arial"/>
          <w:sz w:val="24"/>
          <w:lang w:val="sr-Latn-RS"/>
        </w:rPr>
        <w:t xml:space="preserve">   2.1.9  Poništavanje deklaracije.............................</w:t>
      </w:r>
      <w:r w:rsidR="00F75D61">
        <w:rPr>
          <w:rFonts w:ascii="Arial" w:hAnsi="Arial" w:cs="Arial"/>
          <w:sz w:val="24"/>
          <w:lang w:val="sr-Latn-RS"/>
        </w:rPr>
        <w:t>....</w:t>
      </w:r>
      <w:r w:rsidRPr="00DE623B">
        <w:rPr>
          <w:rFonts w:ascii="Arial" w:hAnsi="Arial" w:cs="Arial"/>
          <w:sz w:val="24"/>
          <w:lang w:val="sr-Latn-RS"/>
        </w:rPr>
        <w:t>.......................</w:t>
      </w:r>
      <w:r w:rsidR="00BA7184" w:rsidRPr="00DE623B">
        <w:rPr>
          <w:rFonts w:ascii="Arial" w:hAnsi="Arial" w:cs="Arial"/>
          <w:sz w:val="24"/>
          <w:lang w:val="sr-Latn-RS"/>
        </w:rPr>
        <w:t>..............................27</w:t>
      </w:r>
    </w:p>
    <w:p w14:paraId="4FEFEE41" w14:textId="50AC8DF5" w:rsidR="008D45A0" w:rsidRPr="00DE623B" w:rsidRDefault="008D45A0" w:rsidP="008D45A0">
      <w:pPr>
        <w:spacing w:after="0" w:line="276" w:lineRule="auto"/>
        <w:ind w:left="216" w:firstLine="0"/>
        <w:jc w:val="both"/>
        <w:rPr>
          <w:rFonts w:ascii="Arial" w:hAnsi="Arial" w:cs="Arial"/>
          <w:sz w:val="24"/>
          <w:lang w:val="sr-Latn-RS"/>
        </w:rPr>
      </w:pPr>
      <w:r w:rsidRPr="00DE623B">
        <w:rPr>
          <w:rFonts w:ascii="Arial" w:hAnsi="Arial" w:cs="Arial"/>
          <w:sz w:val="24"/>
          <w:lang w:val="sr-Latn-RS"/>
        </w:rPr>
        <w:t>2.2  Postupak u polaznoj carinskoj ispostavi nakon puštanja robe u tranzitni postupak</w:t>
      </w:r>
      <w:r w:rsidR="00BA7184" w:rsidRPr="00DE623B">
        <w:rPr>
          <w:rFonts w:ascii="Arial" w:hAnsi="Arial" w:cs="Arial"/>
          <w:sz w:val="24"/>
          <w:lang w:val="sr-Latn-RS"/>
        </w:rPr>
        <w:t>...............27</w:t>
      </w:r>
    </w:p>
    <w:p w14:paraId="429419D1" w14:textId="31A4AA9E" w:rsidR="008D45A0" w:rsidRPr="00DE623B" w:rsidRDefault="008D45A0" w:rsidP="008D45A0">
      <w:pPr>
        <w:spacing w:after="0" w:line="276" w:lineRule="auto"/>
        <w:ind w:left="216" w:firstLine="0"/>
        <w:jc w:val="both"/>
        <w:rPr>
          <w:rFonts w:ascii="Arial" w:hAnsi="Arial" w:cs="Arial"/>
          <w:sz w:val="24"/>
        </w:rPr>
      </w:pPr>
      <w:r w:rsidRPr="00DE623B">
        <w:rPr>
          <w:rFonts w:ascii="Arial" w:hAnsi="Arial" w:cs="Arial"/>
          <w:sz w:val="24"/>
          <w:lang w:val="sr-Latn-RS"/>
        </w:rPr>
        <w:lastRenderedPageBreak/>
        <w:t xml:space="preserve">   2.2.1  Poništavanje nakon puštanja robe</w:t>
      </w:r>
      <w:r w:rsidRPr="00DE623B">
        <w:rPr>
          <w:rFonts w:ascii="Arial" w:hAnsi="Arial" w:cs="Arial"/>
          <w:sz w:val="24"/>
        </w:rPr>
        <w:t>………………</w:t>
      </w:r>
      <w:r w:rsidR="00BA7184" w:rsidRPr="00DE623B">
        <w:rPr>
          <w:rFonts w:ascii="Arial" w:hAnsi="Arial" w:cs="Arial"/>
          <w:sz w:val="24"/>
        </w:rPr>
        <w:t>………………………………….27</w:t>
      </w:r>
    </w:p>
    <w:p w14:paraId="46AF3779" w14:textId="72295226" w:rsidR="008D45A0" w:rsidRPr="00DE623B" w:rsidRDefault="008D45A0" w:rsidP="008D45A0">
      <w:pPr>
        <w:spacing w:after="0" w:line="276" w:lineRule="auto"/>
        <w:ind w:left="216" w:firstLine="0"/>
        <w:jc w:val="both"/>
        <w:rPr>
          <w:rFonts w:ascii="Arial" w:hAnsi="Arial" w:cs="Arial"/>
          <w:sz w:val="24"/>
        </w:rPr>
      </w:pPr>
      <w:r w:rsidRPr="00DE623B">
        <w:rPr>
          <w:rFonts w:ascii="Arial" w:hAnsi="Arial" w:cs="Arial"/>
          <w:sz w:val="24"/>
          <w:lang w:val="sr-Latn-RS"/>
        </w:rPr>
        <w:t xml:space="preserve">   2.2.2  </w:t>
      </w:r>
      <w:r w:rsidRPr="00DE623B">
        <w:rPr>
          <w:rFonts w:ascii="Arial" w:hAnsi="Arial" w:cs="Arial"/>
          <w:sz w:val="24"/>
        </w:rPr>
        <w:t>Registracija obavještenja o napuštanju si</w:t>
      </w:r>
      <w:r w:rsidR="00BA7184" w:rsidRPr="00DE623B">
        <w:rPr>
          <w:rFonts w:ascii="Arial" w:hAnsi="Arial" w:cs="Arial"/>
          <w:sz w:val="24"/>
        </w:rPr>
        <w:t>gurnosne zone………………………….28</w:t>
      </w:r>
    </w:p>
    <w:p w14:paraId="4AF000E9" w14:textId="4E18AB97" w:rsidR="008D45A0" w:rsidRPr="00DE623B" w:rsidRDefault="008D45A0" w:rsidP="008D45A0">
      <w:pPr>
        <w:spacing w:after="0" w:line="276" w:lineRule="auto"/>
        <w:ind w:left="216" w:firstLine="0"/>
        <w:jc w:val="both"/>
        <w:rPr>
          <w:rFonts w:ascii="Arial" w:hAnsi="Arial" w:cs="Arial"/>
          <w:sz w:val="24"/>
        </w:rPr>
      </w:pPr>
      <w:r w:rsidRPr="00DE623B">
        <w:rPr>
          <w:rFonts w:ascii="Arial" w:hAnsi="Arial" w:cs="Arial"/>
          <w:sz w:val="24"/>
        </w:rPr>
        <w:t xml:space="preserve">   </w:t>
      </w:r>
      <w:proofErr w:type="gramStart"/>
      <w:r w:rsidRPr="00DE623B">
        <w:rPr>
          <w:rFonts w:ascii="Arial" w:hAnsi="Arial" w:cs="Arial"/>
          <w:sz w:val="24"/>
        </w:rPr>
        <w:t>2.2.3  Registracija</w:t>
      </w:r>
      <w:proofErr w:type="gramEnd"/>
      <w:r w:rsidRPr="00DE623B">
        <w:rPr>
          <w:rFonts w:ascii="Arial" w:hAnsi="Arial" w:cs="Arial"/>
          <w:sz w:val="24"/>
        </w:rPr>
        <w:t xml:space="preserve"> obavještenja o prelasku granice</w:t>
      </w:r>
      <w:r w:rsidR="00BA7184" w:rsidRPr="00DE623B">
        <w:rPr>
          <w:rFonts w:ascii="Arial" w:hAnsi="Arial" w:cs="Arial"/>
          <w:sz w:val="24"/>
        </w:rPr>
        <w:t>………………………</w:t>
      </w:r>
      <w:r w:rsidR="00F75D61">
        <w:rPr>
          <w:rFonts w:ascii="Arial" w:hAnsi="Arial" w:cs="Arial"/>
          <w:sz w:val="24"/>
        </w:rPr>
        <w:t>…</w:t>
      </w:r>
      <w:r w:rsidR="00BA7184" w:rsidRPr="00DE623B">
        <w:rPr>
          <w:rFonts w:ascii="Arial" w:hAnsi="Arial" w:cs="Arial"/>
          <w:sz w:val="24"/>
        </w:rPr>
        <w:t>……………28</w:t>
      </w:r>
    </w:p>
    <w:p w14:paraId="745FD052" w14:textId="77777777" w:rsidR="008D45A0" w:rsidRPr="00DE623B" w:rsidRDefault="008D45A0" w:rsidP="008D45A0">
      <w:pPr>
        <w:spacing w:after="0" w:line="276" w:lineRule="auto"/>
        <w:ind w:left="216" w:firstLine="0"/>
        <w:jc w:val="both"/>
        <w:rPr>
          <w:rFonts w:ascii="Arial" w:hAnsi="Arial" w:cs="Arial"/>
          <w:sz w:val="24"/>
        </w:rPr>
      </w:pPr>
      <w:r w:rsidRPr="00DE623B">
        <w:rPr>
          <w:rFonts w:ascii="Arial" w:hAnsi="Arial" w:cs="Arial"/>
          <w:sz w:val="24"/>
        </w:rPr>
        <w:t xml:space="preserve">   </w:t>
      </w:r>
      <w:proofErr w:type="gramStart"/>
      <w:r w:rsidRPr="00DE623B">
        <w:rPr>
          <w:rFonts w:ascii="Arial" w:hAnsi="Arial" w:cs="Arial"/>
          <w:sz w:val="24"/>
        </w:rPr>
        <w:t>2.2.4  Postupak</w:t>
      </w:r>
      <w:proofErr w:type="gramEnd"/>
      <w:r w:rsidRPr="00DE623B">
        <w:rPr>
          <w:rFonts w:ascii="Arial" w:hAnsi="Arial" w:cs="Arial"/>
          <w:sz w:val="24"/>
        </w:rPr>
        <w:t xml:space="preserve"> u vezi s ATR (</w:t>
      </w:r>
      <w:r w:rsidRPr="00DE623B">
        <w:rPr>
          <w:rFonts w:ascii="Arial" w:hAnsi="Arial" w:cs="Arial"/>
          <w:sz w:val="24"/>
          <w:lang w:val="sr-Latn-RS"/>
        </w:rPr>
        <w:t>o</w:t>
      </w:r>
      <w:r w:rsidRPr="00DE623B">
        <w:rPr>
          <w:rFonts w:ascii="Arial" w:hAnsi="Arial" w:cs="Arial"/>
          <w:sz w:val="24"/>
        </w:rPr>
        <w:t>bavještenje o očekivanom tranzitu) zahtjevom od strane</w:t>
      </w:r>
    </w:p>
    <w:p w14:paraId="1AC7C64A" w14:textId="6BA4A7E6" w:rsidR="008D45A0" w:rsidRPr="00DE623B" w:rsidRDefault="008D45A0" w:rsidP="008D45A0">
      <w:pPr>
        <w:spacing w:after="0" w:line="276" w:lineRule="auto"/>
        <w:ind w:left="216" w:firstLine="0"/>
        <w:jc w:val="both"/>
        <w:rPr>
          <w:rFonts w:ascii="Arial" w:hAnsi="Arial" w:cs="Arial"/>
          <w:sz w:val="24"/>
        </w:rPr>
      </w:pPr>
      <w:r w:rsidRPr="00DE623B">
        <w:rPr>
          <w:rFonts w:ascii="Arial" w:hAnsi="Arial" w:cs="Arial"/>
          <w:sz w:val="24"/>
        </w:rPr>
        <w:t xml:space="preserve">              </w:t>
      </w:r>
      <w:proofErr w:type="gramStart"/>
      <w:r w:rsidRPr="00DE623B">
        <w:rPr>
          <w:rFonts w:ascii="Arial" w:hAnsi="Arial" w:cs="Arial"/>
          <w:sz w:val="24"/>
        </w:rPr>
        <w:t>tranzitne</w:t>
      </w:r>
      <w:proofErr w:type="gramEnd"/>
      <w:r w:rsidRPr="00DE623B">
        <w:rPr>
          <w:rFonts w:ascii="Arial" w:hAnsi="Arial" w:cs="Arial"/>
          <w:sz w:val="24"/>
        </w:rPr>
        <w:t xml:space="preserve"> carinske ispostave……………</w:t>
      </w:r>
      <w:r w:rsidR="00BA7184" w:rsidRPr="00DE623B">
        <w:rPr>
          <w:rFonts w:ascii="Arial" w:hAnsi="Arial" w:cs="Arial"/>
          <w:sz w:val="24"/>
        </w:rPr>
        <w:t>………………</w:t>
      </w:r>
      <w:r w:rsidR="00F75D61">
        <w:rPr>
          <w:rFonts w:ascii="Arial" w:hAnsi="Arial" w:cs="Arial"/>
          <w:sz w:val="24"/>
        </w:rPr>
        <w:t>…..</w:t>
      </w:r>
      <w:r w:rsidR="00BA7184" w:rsidRPr="00DE623B">
        <w:rPr>
          <w:rFonts w:ascii="Arial" w:hAnsi="Arial" w:cs="Arial"/>
          <w:sz w:val="24"/>
        </w:rPr>
        <w:t>……………………….2</w:t>
      </w:r>
      <w:r w:rsidR="00C029E0" w:rsidRPr="00DE623B">
        <w:rPr>
          <w:rFonts w:ascii="Arial" w:hAnsi="Arial" w:cs="Arial"/>
          <w:sz w:val="24"/>
        </w:rPr>
        <w:t>9</w:t>
      </w:r>
    </w:p>
    <w:p w14:paraId="7D0EB8F4" w14:textId="77777777" w:rsidR="008D45A0" w:rsidRPr="00DE623B" w:rsidRDefault="008D45A0" w:rsidP="008D45A0">
      <w:pPr>
        <w:spacing w:after="0" w:line="276" w:lineRule="auto"/>
        <w:ind w:left="216" w:firstLine="0"/>
        <w:jc w:val="both"/>
        <w:rPr>
          <w:rFonts w:ascii="Arial" w:hAnsi="Arial" w:cs="Arial"/>
          <w:sz w:val="24"/>
          <w:lang w:val="sr-Latn-RS"/>
        </w:rPr>
      </w:pPr>
      <w:r w:rsidRPr="00DE623B">
        <w:rPr>
          <w:rFonts w:ascii="Arial" w:hAnsi="Arial" w:cs="Arial"/>
          <w:sz w:val="24"/>
        </w:rPr>
        <w:t xml:space="preserve">   </w:t>
      </w:r>
      <w:proofErr w:type="gramStart"/>
      <w:r w:rsidRPr="00DE623B">
        <w:rPr>
          <w:rFonts w:ascii="Arial" w:hAnsi="Arial" w:cs="Arial"/>
          <w:sz w:val="24"/>
        </w:rPr>
        <w:t>2.2.5  Postupak</w:t>
      </w:r>
      <w:proofErr w:type="gramEnd"/>
      <w:r w:rsidRPr="00DE623B">
        <w:rPr>
          <w:rFonts w:ascii="Arial" w:hAnsi="Arial" w:cs="Arial"/>
          <w:sz w:val="24"/>
        </w:rPr>
        <w:t xml:space="preserve"> u vezi s</w:t>
      </w:r>
      <w:r w:rsidRPr="00DE623B">
        <w:rPr>
          <w:rFonts w:ascii="Arial" w:hAnsi="Arial" w:cs="Arial"/>
          <w:sz w:val="24"/>
          <w:lang w:val="sr-Latn-RS"/>
        </w:rPr>
        <w:t xml:space="preserve"> AAR (obavještenje o očekivanom dolasku) zahtjevom od strane </w:t>
      </w:r>
    </w:p>
    <w:p w14:paraId="38DA720F" w14:textId="317C570E" w:rsidR="008D45A0" w:rsidRPr="00DE623B" w:rsidRDefault="008D45A0" w:rsidP="008D45A0">
      <w:pPr>
        <w:spacing w:after="0" w:line="276" w:lineRule="auto"/>
        <w:ind w:left="216" w:firstLine="0"/>
        <w:jc w:val="both"/>
        <w:rPr>
          <w:rFonts w:ascii="Arial" w:hAnsi="Arial" w:cs="Arial"/>
          <w:sz w:val="24"/>
          <w:lang w:val="sr-Latn-RS"/>
        </w:rPr>
      </w:pPr>
      <w:r w:rsidRPr="00DE623B">
        <w:rPr>
          <w:rFonts w:ascii="Arial" w:hAnsi="Arial" w:cs="Arial"/>
          <w:sz w:val="24"/>
          <w:lang w:val="sr-Latn-RS"/>
        </w:rPr>
        <w:t xml:space="preserve">              odredišne carinske ispostave......................................</w:t>
      </w:r>
      <w:r w:rsidR="00F75D61">
        <w:rPr>
          <w:rFonts w:ascii="Arial" w:hAnsi="Arial" w:cs="Arial"/>
          <w:sz w:val="24"/>
          <w:lang w:val="sr-Latn-RS"/>
        </w:rPr>
        <w:t>.</w:t>
      </w:r>
      <w:r w:rsidRPr="00DE623B">
        <w:rPr>
          <w:rFonts w:ascii="Arial" w:hAnsi="Arial" w:cs="Arial"/>
          <w:sz w:val="24"/>
          <w:lang w:val="sr-Latn-RS"/>
        </w:rPr>
        <w:t>.......</w:t>
      </w:r>
      <w:r w:rsidR="00BA7184" w:rsidRPr="00DE623B">
        <w:rPr>
          <w:rFonts w:ascii="Arial" w:hAnsi="Arial" w:cs="Arial"/>
          <w:sz w:val="24"/>
          <w:lang w:val="sr-Latn-RS"/>
        </w:rPr>
        <w:t>..............................29</w:t>
      </w:r>
    </w:p>
    <w:p w14:paraId="2F568862" w14:textId="30EA5A6D" w:rsidR="008D45A0" w:rsidRPr="00DE623B" w:rsidRDefault="008D45A0" w:rsidP="008D45A0">
      <w:pPr>
        <w:spacing w:after="0" w:line="276" w:lineRule="auto"/>
        <w:ind w:left="216" w:firstLine="0"/>
        <w:jc w:val="both"/>
        <w:rPr>
          <w:rFonts w:ascii="Arial" w:hAnsi="Arial" w:cs="Arial"/>
          <w:sz w:val="24"/>
          <w:lang w:val="sr-Latn-RS"/>
        </w:rPr>
      </w:pPr>
      <w:r w:rsidRPr="00DE623B">
        <w:rPr>
          <w:rFonts w:ascii="Arial" w:hAnsi="Arial" w:cs="Arial"/>
          <w:sz w:val="24"/>
          <w:lang w:val="sr-Latn-RS"/>
        </w:rPr>
        <w:t xml:space="preserve">   2.2.6  Čuvanje i prosljeđivanje obavještenja o dolasku................................</w:t>
      </w:r>
      <w:r w:rsidR="00BA7184" w:rsidRPr="00DE623B">
        <w:rPr>
          <w:rFonts w:ascii="Arial" w:hAnsi="Arial" w:cs="Arial"/>
          <w:sz w:val="24"/>
          <w:lang w:val="sr-Latn-RS"/>
        </w:rPr>
        <w:t>..................30</w:t>
      </w:r>
    </w:p>
    <w:p w14:paraId="25BAF6C3" w14:textId="7DE249FC" w:rsidR="008D45A0" w:rsidRPr="00DE623B" w:rsidRDefault="008D45A0" w:rsidP="008D45A0">
      <w:pPr>
        <w:spacing w:after="0" w:line="276" w:lineRule="auto"/>
        <w:ind w:left="216" w:firstLine="0"/>
        <w:jc w:val="both"/>
        <w:rPr>
          <w:rFonts w:ascii="Arial" w:hAnsi="Arial" w:cs="Arial"/>
          <w:sz w:val="24"/>
          <w:lang w:val="sr-Latn-RS"/>
        </w:rPr>
      </w:pPr>
      <w:r w:rsidRPr="00DE623B">
        <w:rPr>
          <w:rFonts w:ascii="Arial" w:hAnsi="Arial" w:cs="Arial"/>
          <w:sz w:val="24"/>
          <w:lang w:val="sr-Latn-RS"/>
        </w:rPr>
        <w:t xml:space="preserve">   2.2.7  </w:t>
      </w:r>
      <w:r w:rsidRPr="00DE623B">
        <w:rPr>
          <w:rFonts w:ascii="Arial" w:hAnsi="Arial" w:cs="Arial"/>
          <w:sz w:val="24"/>
        </w:rPr>
        <w:t xml:space="preserve">Postupak u vezi s </w:t>
      </w:r>
      <w:r w:rsidRPr="00DE623B">
        <w:rPr>
          <w:rFonts w:ascii="Arial" w:hAnsi="Arial" w:cs="Arial"/>
          <w:sz w:val="24"/>
          <w:lang w:val="sr-Latn-RS"/>
        </w:rPr>
        <w:t>rezultatima kontrole na odredištu..........................</w:t>
      </w:r>
      <w:r w:rsidR="00BA7184" w:rsidRPr="00DE623B">
        <w:rPr>
          <w:rFonts w:ascii="Arial" w:hAnsi="Arial" w:cs="Arial"/>
          <w:sz w:val="24"/>
          <w:lang w:val="sr-Latn-RS"/>
        </w:rPr>
        <w:t>..................31</w:t>
      </w:r>
    </w:p>
    <w:p w14:paraId="6430B314" w14:textId="550A3D26" w:rsidR="003D5F3A" w:rsidRDefault="008D45A0" w:rsidP="008D45A0">
      <w:pPr>
        <w:spacing w:after="0" w:line="276" w:lineRule="auto"/>
        <w:ind w:left="216" w:firstLine="0"/>
        <w:jc w:val="both"/>
        <w:rPr>
          <w:rFonts w:ascii="Arial" w:hAnsi="Arial" w:cs="Arial"/>
          <w:sz w:val="24"/>
          <w:lang w:val="sr-Latn-RS"/>
        </w:rPr>
      </w:pPr>
      <w:r w:rsidRPr="00DE623B">
        <w:rPr>
          <w:rFonts w:ascii="Arial" w:hAnsi="Arial" w:cs="Arial"/>
          <w:sz w:val="24"/>
          <w:lang w:val="sr-Latn-RS"/>
        </w:rPr>
        <w:t xml:space="preserve">   2.2.8  Rješavanje nedosljednosti otkrivenih u odredišnoj carinskoj ispostavi</w:t>
      </w:r>
      <w:r w:rsidR="00BA7184" w:rsidRPr="00DE623B">
        <w:rPr>
          <w:rFonts w:ascii="Arial" w:hAnsi="Arial" w:cs="Arial"/>
          <w:sz w:val="24"/>
          <w:lang w:val="sr-Latn-RS"/>
        </w:rPr>
        <w:t>.................3</w:t>
      </w:r>
      <w:r w:rsidR="00C029E0" w:rsidRPr="00DE623B">
        <w:rPr>
          <w:rFonts w:ascii="Arial" w:hAnsi="Arial" w:cs="Arial"/>
          <w:sz w:val="24"/>
          <w:lang w:val="sr-Latn-RS"/>
        </w:rPr>
        <w:t>2</w:t>
      </w:r>
      <w:r w:rsidRPr="00DE623B">
        <w:rPr>
          <w:rFonts w:ascii="Arial" w:hAnsi="Arial" w:cs="Arial"/>
          <w:sz w:val="24"/>
          <w:lang w:val="sr-Latn-RS"/>
        </w:rPr>
        <w:t xml:space="preserve">  </w:t>
      </w:r>
    </w:p>
    <w:p w14:paraId="67B2E9D5" w14:textId="0F3D28E4" w:rsidR="008D45A0" w:rsidRPr="00DE623B" w:rsidRDefault="008D45A0" w:rsidP="008D45A0">
      <w:pPr>
        <w:spacing w:after="0" w:line="276" w:lineRule="auto"/>
        <w:ind w:left="216" w:firstLine="0"/>
        <w:jc w:val="both"/>
        <w:rPr>
          <w:rFonts w:ascii="Arial" w:hAnsi="Arial" w:cs="Arial"/>
          <w:sz w:val="24"/>
          <w:lang w:val="sr-Latn-RS"/>
        </w:rPr>
      </w:pPr>
      <w:r w:rsidRPr="00DE623B">
        <w:rPr>
          <w:rFonts w:ascii="Arial" w:hAnsi="Arial" w:cs="Arial"/>
          <w:sz w:val="24"/>
          <w:lang w:val="sr-Latn-RS"/>
        </w:rPr>
        <w:t>2.2.9  Ručno okončanje postupka na osnovu alternativnih dokaza............</w:t>
      </w:r>
      <w:r w:rsidR="00BA7184" w:rsidRPr="00DE623B">
        <w:rPr>
          <w:rFonts w:ascii="Arial" w:hAnsi="Arial" w:cs="Arial"/>
          <w:sz w:val="24"/>
          <w:lang w:val="sr-Latn-RS"/>
        </w:rPr>
        <w:t>......................33</w:t>
      </w:r>
    </w:p>
    <w:p w14:paraId="0B35B3AD" w14:textId="71D8A12A" w:rsidR="001B28D4" w:rsidRPr="00DE623B" w:rsidRDefault="008D45A0" w:rsidP="008D45A0">
      <w:pPr>
        <w:spacing w:after="0" w:line="276" w:lineRule="auto"/>
        <w:ind w:left="0" w:firstLine="0"/>
        <w:rPr>
          <w:rFonts w:ascii="Arial" w:eastAsia="Calibri" w:hAnsi="Arial" w:cs="Arial"/>
          <w:color w:val="auto"/>
          <w:sz w:val="24"/>
          <w:lang w:eastAsia="en-US" w:bidi="ar-SA"/>
        </w:rPr>
      </w:pPr>
      <w:r w:rsidRPr="00DE623B">
        <w:rPr>
          <w:rFonts w:ascii="Arial" w:eastAsia="Calibri" w:hAnsi="Arial" w:cs="Arial"/>
          <w:color w:val="auto"/>
          <w:sz w:val="24"/>
          <w:lang w:eastAsia="en-US" w:bidi="ar-SA"/>
        </w:rPr>
        <w:t xml:space="preserve">    </w:t>
      </w:r>
      <w:proofErr w:type="gramStart"/>
      <w:r w:rsidRPr="00DE623B">
        <w:rPr>
          <w:rFonts w:ascii="Arial" w:eastAsia="Calibri" w:hAnsi="Arial" w:cs="Arial"/>
          <w:color w:val="auto"/>
          <w:sz w:val="24"/>
          <w:lang w:eastAsia="en-US" w:bidi="ar-SA"/>
        </w:rPr>
        <w:t xml:space="preserve">2.3  </w:t>
      </w:r>
      <w:r w:rsidRPr="00DE623B">
        <w:rPr>
          <w:rFonts w:ascii="Arial" w:hAnsi="Arial" w:cs="Arial"/>
          <w:bCs/>
          <w:sz w:val="24"/>
          <w:lang w:val="sr-Latn-RS"/>
        </w:rPr>
        <w:t>Incidenti</w:t>
      </w:r>
      <w:proofErr w:type="gramEnd"/>
      <w:r w:rsidRPr="00DE623B">
        <w:rPr>
          <w:rFonts w:ascii="Arial" w:hAnsi="Arial" w:cs="Arial"/>
          <w:bCs/>
          <w:sz w:val="24"/>
          <w:lang w:val="sr-Latn-RS"/>
        </w:rPr>
        <w:t xml:space="preserve"> za vrijeme kretanja robe u postupku tranzita</w:t>
      </w:r>
      <w:r w:rsidR="00BA7184" w:rsidRPr="00DE623B">
        <w:rPr>
          <w:rFonts w:ascii="Arial" w:eastAsia="Calibri" w:hAnsi="Arial" w:cs="Arial"/>
          <w:color w:val="auto"/>
          <w:sz w:val="24"/>
          <w:lang w:eastAsia="en-US" w:bidi="ar-SA"/>
        </w:rPr>
        <w:t>……………………………….33</w:t>
      </w:r>
    </w:p>
    <w:p w14:paraId="74E704F9" w14:textId="403AEA1D" w:rsidR="008D45A0" w:rsidRPr="00DE623B" w:rsidRDefault="008D45A0" w:rsidP="008D45A0">
      <w:pPr>
        <w:spacing w:after="0" w:line="276" w:lineRule="auto"/>
        <w:ind w:left="0" w:firstLine="0"/>
        <w:rPr>
          <w:rFonts w:ascii="Arial" w:eastAsia="Calibri" w:hAnsi="Arial" w:cs="Arial"/>
          <w:color w:val="auto"/>
          <w:sz w:val="24"/>
          <w:lang w:eastAsia="en-US" w:bidi="ar-SA"/>
        </w:rPr>
      </w:pPr>
      <w:proofErr w:type="gramStart"/>
      <w:r w:rsidRPr="00DE623B">
        <w:rPr>
          <w:rFonts w:ascii="Arial" w:eastAsia="Calibri" w:hAnsi="Arial" w:cs="Arial"/>
          <w:color w:val="auto"/>
          <w:sz w:val="24"/>
          <w:lang w:eastAsia="en-US" w:bidi="ar-SA"/>
        </w:rPr>
        <w:t xml:space="preserve">2.4  </w:t>
      </w:r>
      <w:r w:rsidRPr="00DE623B">
        <w:rPr>
          <w:rFonts w:ascii="Arial" w:hAnsi="Arial" w:cs="Arial"/>
          <w:bCs/>
          <w:sz w:val="24"/>
          <w:lang w:val="sr-Latn-RS"/>
        </w:rPr>
        <w:t>Postupak</w:t>
      </w:r>
      <w:proofErr w:type="gramEnd"/>
      <w:r w:rsidRPr="00DE623B">
        <w:rPr>
          <w:rFonts w:ascii="Arial" w:hAnsi="Arial" w:cs="Arial"/>
          <w:bCs/>
          <w:sz w:val="24"/>
          <w:lang w:val="sr-Latn-RS"/>
        </w:rPr>
        <w:t xml:space="preserve"> u tranzitnoj carinskoj ispostavi</w:t>
      </w:r>
      <w:r w:rsidRPr="00DE623B">
        <w:rPr>
          <w:rFonts w:ascii="Arial" w:eastAsia="Calibri" w:hAnsi="Arial" w:cs="Arial"/>
          <w:color w:val="auto"/>
          <w:sz w:val="24"/>
          <w:lang w:eastAsia="en-US" w:bidi="ar-SA"/>
        </w:rPr>
        <w:t xml:space="preserve"> …………………………</w:t>
      </w:r>
      <w:r w:rsidR="001B28D4" w:rsidRPr="00DE623B">
        <w:rPr>
          <w:rFonts w:ascii="Arial" w:eastAsia="Calibri" w:hAnsi="Arial" w:cs="Arial"/>
          <w:color w:val="auto"/>
          <w:sz w:val="24"/>
          <w:lang w:eastAsia="en-US" w:bidi="ar-SA"/>
        </w:rPr>
        <w:t>………………………35</w:t>
      </w:r>
      <w:r w:rsidRPr="00DE623B">
        <w:rPr>
          <w:rFonts w:ascii="Arial" w:eastAsia="Calibri" w:hAnsi="Arial" w:cs="Arial"/>
          <w:color w:val="auto"/>
          <w:sz w:val="24"/>
          <w:lang w:eastAsia="en-US" w:bidi="ar-SA"/>
        </w:rPr>
        <w:t xml:space="preserve">    2.5  </w:t>
      </w:r>
      <w:r w:rsidRPr="00DE623B">
        <w:rPr>
          <w:rFonts w:ascii="Arial" w:hAnsi="Arial" w:cs="Arial"/>
          <w:sz w:val="24"/>
          <w:lang w:val="sr-Latn-RS"/>
        </w:rPr>
        <w:t>Postupak u izlaznoj carinskoj ispostavi za tranzit (važi nakon pristupanja Crne gore EU)</w:t>
      </w:r>
      <w:r w:rsidRPr="00DE623B">
        <w:rPr>
          <w:rFonts w:ascii="Arial" w:eastAsia="Calibri" w:hAnsi="Arial" w:cs="Arial"/>
          <w:color w:val="auto"/>
          <w:sz w:val="24"/>
          <w:lang w:eastAsia="en-US" w:bidi="ar-SA"/>
        </w:rPr>
        <w:t>………..</w:t>
      </w:r>
      <w:r w:rsidR="001B28D4" w:rsidRPr="00DE623B">
        <w:rPr>
          <w:rFonts w:ascii="Arial" w:eastAsia="Calibri" w:hAnsi="Arial" w:cs="Arial"/>
          <w:color w:val="auto"/>
          <w:sz w:val="24"/>
          <w:lang w:eastAsia="en-US" w:bidi="ar-SA"/>
        </w:rPr>
        <w:t>37</w:t>
      </w:r>
    </w:p>
    <w:p w14:paraId="5DB6B752" w14:textId="4B9D63D7" w:rsidR="008D45A0" w:rsidRPr="00DE623B" w:rsidRDefault="001B28D4" w:rsidP="008D45A0">
      <w:pPr>
        <w:spacing w:after="0" w:line="276" w:lineRule="auto"/>
        <w:ind w:left="0" w:firstLine="0"/>
        <w:rPr>
          <w:rFonts w:ascii="Arial" w:eastAsia="Arial" w:hAnsi="Arial" w:cs="Arial"/>
          <w:bCs/>
          <w:color w:val="auto"/>
          <w:sz w:val="24"/>
          <w:lang w:val="sr-Latn-ME" w:eastAsia="en-US" w:bidi="ar-SA"/>
        </w:rPr>
      </w:pPr>
      <w:r w:rsidRPr="00DE623B">
        <w:rPr>
          <w:rFonts w:ascii="Arial" w:eastAsia="Calibri" w:hAnsi="Arial" w:cs="Arial"/>
          <w:color w:val="auto"/>
          <w:sz w:val="24"/>
          <w:lang w:eastAsia="en-US" w:bidi="ar-SA"/>
        </w:rPr>
        <w:t xml:space="preserve">    </w:t>
      </w:r>
      <w:proofErr w:type="gramStart"/>
      <w:r w:rsidR="008D45A0" w:rsidRPr="00DE623B">
        <w:rPr>
          <w:rFonts w:ascii="Arial" w:eastAsia="Calibri" w:hAnsi="Arial" w:cs="Arial"/>
          <w:color w:val="auto"/>
          <w:sz w:val="24"/>
          <w:lang w:eastAsia="en-US" w:bidi="ar-SA"/>
        </w:rPr>
        <w:t xml:space="preserve">2.6  </w:t>
      </w:r>
      <w:r w:rsidR="008D45A0" w:rsidRPr="00DE623B">
        <w:rPr>
          <w:rFonts w:ascii="Arial" w:eastAsia="Arial" w:hAnsi="Arial" w:cs="Arial"/>
          <w:bCs/>
          <w:color w:val="auto"/>
          <w:sz w:val="24"/>
          <w:lang w:eastAsia="en-US" w:bidi="ar-SA"/>
        </w:rPr>
        <w:t>Postupak</w:t>
      </w:r>
      <w:proofErr w:type="gramEnd"/>
      <w:r w:rsidR="008D45A0" w:rsidRPr="00DE623B">
        <w:rPr>
          <w:rFonts w:ascii="Arial" w:eastAsia="Arial" w:hAnsi="Arial" w:cs="Arial"/>
          <w:bCs/>
          <w:color w:val="auto"/>
          <w:sz w:val="24"/>
          <w:lang w:eastAsia="en-US" w:bidi="ar-SA"/>
        </w:rPr>
        <w:t xml:space="preserve"> u odredi</w:t>
      </w:r>
      <w:r w:rsidR="008D45A0" w:rsidRPr="00DE623B">
        <w:rPr>
          <w:rFonts w:ascii="Arial" w:eastAsia="Arial" w:hAnsi="Arial" w:cs="Arial"/>
          <w:bCs/>
          <w:color w:val="auto"/>
          <w:sz w:val="24"/>
          <w:lang w:val="sr-Latn-ME" w:eastAsia="en-US" w:bidi="ar-SA"/>
        </w:rPr>
        <w:t>šnoj carinskoj ispostavi...................................</w:t>
      </w:r>
      <w:r w:rsidR="003D5F3A">
        <w:rPr>
          <w:rFonts w:ascii="Arial" w:eastAsia="Arial" w:hAnsi="Arial" w:cs="Arial"/>
          <w:bCs/>
          <w:color w:val="auto"/>
          <w:sz w:val="24"/>
          <w:lang w:val="sr-Latn-ME" w:eastAsia="en-US" w:bidi="ar-SA"/>
        </w:rPr>
        <w:t>.....</w:t>
      </w:r>
      <w:r w:rsidRPr="00DE623B">
        <w:rPr>
          <w:rFonts w:ascii="Arial" w:eastAsia="Arial" w:hAnsi="Arial" w:cs="Arial"/>
          <w:bCs/>
          <w:color w:val="auto"/>
          <w:sz w:val="24"/>
          <w:lang w:val="sr-Latn-ME" w:eastAsia="en-US" w:bidi="ar-SA"/>
        </w:rPr>
        <w:t>.......................39</w:t>
      </w:r>
    </w:p>
    <w:p w14:paraId="45A3B029" w14:textId="526F022B" w:rsidR="008D45A0" w:rsidRPr="00DE623B" w:rsidRDefault="008D45A0" w:rsidP="008D45A0">
      <w:pPr>
        <w:spacing w:after="0" w:line="276" w:lineRule="auto"/>
        <w:ind w:left="0" w:firstLine="0"/>
        <w:rPr>
          <w:rFonts w:ascii="Arial" w:eastAsia="Arial" w:hAnsi="Arial" w:cs="Arial"/>
          <w:bCs/>
          <w:color w:val="auto"/>
          <w:sz w:val="24"/>
          <w:lang w:val="de-DE" w:eastAsia="en-US" w:bidi="ar-SA"/>
        </w:rPr>
      </w:pPr>
      <w:r w:rsidRPr="00DE623B">
        <w:rPr>
          <w:rFonts w:ascii="Arial" w:eastAsia="Arial" w:hAnsi="Arial" w:cs="Arial"/>
          <w:bCs/>
          <w:color w:val="auto"/>
          <w:sz w:val="24"/>
          <w:lang w:val="sr-Latn-ME" w:eastAsia="en-US" w:bidi="ar-SA"/>
        </w:rPr>
        <w:t xml:space="preserve">       2.6.1  </w:t>
      </w:r>
      <w:r w:rsidRPr="00DE623B">
        <w:rPr>
          <w:rFonts w:ascii="Arial" w:eastAsia="Arial" w:hAnsi="Arial" w:cs="Arial"/>
          <w:bCs/>
          <w:color w:val="auto"/>
          <w:sz w:val="24"/>
          <w:lang w:val="de-DE" w:eastAsia="en-US" w:bidi="ar-SA"/>
        </w:rPr>
        <w:t>Podnošenje robe deklarisanoj odredišnoj carinskoj ispostavi...........</w:t>
      </w:r>
      <w:r w:rsidR="001B28D4" w:rsidRPr="00DE623B">
        <w:rPr>
          <w:rFonts w:ascii="Arial" w:eastAsia="Arial" w:hAnsi="Arial" w:cs="Arial"/>
          <w:bCs/>
          <w:color w:val="auto"/>
          <w:sz w:val="24"/>
          <w:lang w:val="de-DE" w:eastAsia="en-US" w:bidi="ar-SA"/>
        </w:rPr>
        <w:t>.................39</w:t>
      </w:r>
    </w:p>
    <w:p w14:paraId="33A9F9E6" w14:textId="742D35C9" w:rsidR="008D45A0" w:rsidRPr="00DE623B" w:rsidRDefault="008D45A0" w:rsidP="008D45A0">
      <w:pPr>
        <w:spacing w:after="0" w:line="276" w:lineRule="auto"/>
        <w:ind w:left="0" w:firstLine="0"/>
        <w:rPr>
          <w:rFonts w:ascii="Arial" w:eastAsia="Arial" w:hAnsi="Arial" w:cs="Arial"/>
          <w:bCs/>
          <w:color w:val="auto"/>
          <w:sz w:val="24"/>
          <w:lang w:eastAsia="en-US" w:bidi="ar-SA"/>
        </w:rPr>
      </w:pPr>
      <w:r w:rsidRPr="00DE623B">
        <w:rPr>
          <w:rFonts w:ascii="Arial" w:eastAsia="Arial" w:hAnsi="Arial" w:cs="Arial"/>
          <w:bCs/>
          <w:color w:val="auto"/>
          <w:sz w:val="24"/>
          <w:lang w:val="de-DE" w:eastAsia="en-US" w:bidi="ar-SA"/>
        </w:rPr>
        <w:t xml:space="preserve">       2.6.2  </w:t>
      </w:r>
      <w:r w:rsidRPr="00DE623B">
        <w:rPr>
          <w:rFonts w:ascii="Arial" w:eastAsia="Arial" w:hAnsi="Arial" w:cs="Arial"/>
          <w:bCs/>
          <w:color w:val="auto"/>
          <w:sz w:val="24"/>
          <w:lang w:eastAsia="en-US" w:bidi="ar-SA"/>
        </w:rPr>
        <w:t>Izmjena odredišne carinske ispostave – preusmje</w:t>
      </w:r>
      <w:r w:rsidR="001B28D4" w:rsidRPr="00DE623B">
        <w:rPr>
          <w:rFonts w:ascii="Arial" w:eastAsia="Arial" w:hAnsi="Arial" w:cs="Arial"/>
          <w:bCs/>
          <w:color w:val="auto"/>
          <w:sz w:val="24"/>
          <w:lang w:eastAsia="en-US" w:bidi="ar-SA"/>
        </w:rPr>
        <w:t>ravanje…………………</w:t>
      </w:r>
      <w:r w:rsidR="003D5F3A">
        <w:rPr>
          <w:rFonts w:ascii="Arial" w:eastAsia="Arial" w:hAnsi="Arial" w:cs="Arial"/>
          <w:bCs/>
          <w:color w:val="auto"/>
          <w:sz w:val="24"/>
          <w:lang w:eastAsia="en-US" w:bidi="ar-SA"/>
        </w:rPr>
        <w:t>.</w:t>
      </w:r>
      <w:r w:rsidR="001B28D4" w:rsidRPr="00DE623B">
        <w:rPr>
          <w:rFonts w:ascii="Arial" w:eastAsia="Arial" w:hAnsi="Arial" w:cs="Arial"/>
          <w:bCs/>
          <w:color w:val="auto"/>
          <w:sz w:val="24"/>
          <w:lang w:eastAsia="en-US" w:bidi="ar-SA"/>
        </w:rPr>
        <w:t>…..4</w:t>
      </w:r>
      <w:r w:rsidR="00C029E0" w:rsidRPr="00DE623B">
        <w:rPr>
          <w:rFonts w:ascii="Arial" w:eastAsia="Arial" w:hAnsi="Arial" w:cs="Arial"/>
          <w:bCs/>
          <w:color w:val="auto"/>
          <w:sz w:val="24"/>
          <w:lang w:eastAsia="en-US" w:bidi="ar-SA"/>
        </w:rPr>
        <w:t>2</w:t>
      </w:r>
    </w:p>
    <w:p w14:paraId="1AE4C0B4" w14:textId="057548D9" w:rsidR="008D45A0" w:rsidRPr="00DE623B" w:rsidRDefault="008D45A0" w:rsidP="008D45A0">
      <w:pPr>
        <w:spacing w:after="0" w:line="276" w:lineRule="auto"/>
        <w:ind w:left="0" w:firstLine="0"/>
        <w:rPr>
          <w:rFonts w:ascii="Arial" w:eastAsia="Arial" w:hAnsi="Arial" w:cs="Arial"/>
          <w:bCs/>
          <w:color w:val="auto"/>
          <w:sz w:val="24"/>
          <w:lang w:eastAsia="en-US" w:bidi="ar-SA"/>
        </w:rPr>
      </w:pPr>
      <w:r w:rsidRPr="00DE623B">
        <w:rPr>
          <w:rFonts w:ascii="Arial" w:eastAsia="Arial" w:hAnsi="Arial" w:cs="Arial"/>
          <w:bCs/>
          <w:color w:val="auto"/>
          <w:sz w:val="24"/>
          <w:lang w:eastAsia="en-US" w:bidi="ar-SA"/>
        </w:rPr>
        <w:t xml:space="preserve">       </w:t>
      </w:r>
      <w:proofErr w:type="gramStart"/>
      <w:r w:rsidRPr="00DE623B">
        <w:rPr>
          <w:rFonts w:ascii="Arial" w:eastAsia="Arial" w:hAnsi="Arial" w:cs="Arial"/>
          <w:bCs/>
          <w:color w:val="auto"/>
          <w:sz w:val="24"/>
          <w:lang w:eastAsia="en-US" w:bidi="ar-SA"/>
        </w:rPr>
        <w:t>2.6.3  Kontrola</w:t>
      </w:r>
      <w:proofErr w:type="gramEnd"/>
      <w:r w:rsidRPr="00DE623B">
        <w:rPr>
          <w:rFonts w:ascii="Arial" w:eastAsia="Arial" w:hAnsi="Arial" w:cs="Arial"/>
          <w:bCs/>
          <w:color w:val="auto"/>
          <w:sz w:val="24"/>
          <w:lang w:eastAsia="en-US" w:bidi="ar-SA"/>
        </w:rPr>
        <w:t xml:space="preserve"> u odredišnoj carinskoj ispostavi……………………………………</w:t>
      </w:r>
      <w:r w:rsidR="003D5F3A">
        <w:rPr>
          <w:rFonts w:ascii="Arial" w:eastAsia="Arial" w:hAnsi="Arial" w:cs="Arial"/>
          <w:bCs/>
          <w:color w:val="auto"/>
          <w:sz w:val="24"/>
          <w:lang w:eastAsia="en-US" w:bidi="ar-SA"/>
        </w:rPr>
        <w:t>.</w:t>
      </w:r>
      <w:r w:rsidRPr="00DE623B">
        <w:rPr>
          <w:rFonts w:ascii="Arial" w:eastAsia="Arial" w:hAnsi="Arial" w:cs="Arial"/>
          <w:bCs/>
          <w:color w:val="auto"/>
          <w:sz w:val="24"/>
          <w:lang w:eastAsia="en-US" w:bidi="ar-SA"/>
        </w:rPr>
        <w:t>……</w:t>
      </w:r>
      <w:r w:rsidR="001B28D4" w:rsidRPr="00DE623B">
        <w:rPr>
          <w:rFonts w:ascii="Arial" w:eastAsia="Arial" w:hAnsi="Arial" w:cs="Arial"/>
          <w:bCs/>
          <w:color w:val="auto"/>
          <w:sz w:val="24"/>
          <w:lang w:eastAsia="en-US" w:bidi="ar-SA"/>
        </w:rPr>
        <w:t>44</w:t>
      </w:r>
    </w:p>
    <w:p w14:paraId="54C16C31" w14:textId="44C347AF" w:rsidR="008D45A0" w:rsidRPr="00DE623B" w:rsidRDefault="008D45A0" w:rsidP="008D45A0">
      <w:pPr>
        <w:spacing w:after="0" w:line="276" w:lineRule="auto"/>
        <w:ind w:left="0" w:firstLine="0"/>
        <w:rPr>
          <w:rFonts w:ascii="Arial" w:eastAsia="Arial" w:hAnsi="Arial" w:cs="Arial"/>
          <w:bCs/>
          <w:color w:val="auto"/>
          <w:sz w:val="24"/>
          <w:lang w:eastAsia="en-US" w:bidi="ar-SA"/>
        </w:rPr>
      </w:pPr>
      <w:r w:rsidRPr="00DE623B">
        <w:rPr>
          <w:rFonts w:ascii="Arial" w:eastAsia="Arial" w:hAnsi="Arial" w:cs="Arial"/>
          <w:bCs/>
          <w:color w:val="auto"/>
          <w:sz w:val="24"/>
          <w:lang w:eastAsia="en-US" w:bidi="ar-SA"/>
        </w:rPr>
        <w:t xml:space="preserve">       </w:t>
      </w:r>
      <w:proofErr w:type="gramStart"/>
      <w:r w:rsidRPr="00DE623B">
        <w:rPr>
          <w:rFonts w:ascii="Arial" w:eastAsia="Arial" w:hAnsi="Arial" w:cs="Arial"/>
          <w:bCs/>
          <w:color w:val="auto"/>
          <w:sz w:val="24"/>
          <w:lang w:eastAsia="en-US" w:bidi="ar-SA"/>
        </w:rPr>
        <w:t>2.6.4  Izdavanje</w:t>
      </w:r>
      <w:proofErr w:type="gramEnd"/>
      <w:r w:rsidRPr="00DE623B">
        <w:rPr>
          <w:rFonts w:ascii="Arial" w:eastAsia="Arial" w:hAnsi="Arial" w:cs="Arial"/>
          <w:bCs/>
          <w:color w:val="auto"/>
          <w:sz w:val="24"/>
          <w:lang w:eastAsia="en-US" w:bidi="ar-SA"/>
        </w:rPr>
        <w:t xml:space="preserve"> potvrde o dolasku</w:t>
      </w:r>
      <w:r w:rsidRPr="00DE623B">
        <w:rPr>
          <w:rFonts w:ascii="Arial" w:eastAsia="Arial" w:hAnsi="Arial" w:cs="Arial"/>
          <w:bCs/>
          <w:color w:val="auto"/>
          <w:sz w:val="24"/>
          <w:lang w:val="sr-Latn-ME" w:eastAsia="en-US" w:bidi="ar-SA"/>
        </w:rPr>
        <w:t xml:space="preserve"> </w:t>
      </w:r>
      <w:r w:rsidRPr="00DE623B">
        <w:rPr>
          <w:rFonts w:ascii="Arial" w:eastAsia="Arial" w:hAnsi="Arial" w:cs="Arial"/>
          <w:bCs/>
          <w:color w:val="auto"/>
          <w:sz w:val="24"/>
          <w:lang w:eastAsia="en-US" w:bidi="ar-SA"/>
        </w:rPr>
        <w:t>i alternativnog dokaza………………………</w:t>
      </w:r>
      <w:r w:rsidR="003D5F3A">
        <w:rPr>
          <w:rFonts w:ascii="Arial" w:eastAsia="Arial" w:hAnsi="Arial" w:cs="Arial"/>
          <w:bCs/>
          <w:color w:val="auto"/>
          <w:sz w:val="24"/>
          <w:lang w:eastAsia="en-US" w:bidi="ar-SA"/>
        </w:rPr>
        <w:t>...</w:t>
      </w:r>
      <w:r w:rsidRPr="00DE623B">
        <w:rPr>
          <w:rFonts w:ascii="Arial" w:eastAsia="Arial" w:hAnsi="Arial" w:cs="Arial"/>
          <w:bCs/>
          <w:color w:val="auto"/>
          <w:sz w:val="24"/>
          <w:lang w:eastAsia="en-US" w:bidi="ar-SA"/>
        </w:rPr>
        <w:t>……</w:t>
      </w:r>
      <w:r w:rsidR="001B28D4" w:rsidRPr="00DE623B">
        <w:rPr>
          <w:rFonts w:ascii="Arial" w:eastAsia="Arial" w:hAnsi="Arial" w:cs="Arial"/>
          <w:bCs/>
          <w:color w:val="auto"/>
          <w:sz w:val="24"/>
          <w:lang w:eastAsia="en-US" w:bidi="ar-SA"/>
        </w:rPr>
        <w:t>47</w:t>
      </w:r>
    </w:p>
    <w:p w14:paraId="1B60737D" w14:textId="197C04AE" w:rsidR="008D45A0" w:rsidRPr="00DE623B" w:rsidRDefault="008D45A0" w:rsidP="008D45A0">
      <w:pPr>
        <w:spacing w:after="0" w:line="276" w:lineRule="auto"/>
        <w:ind w:left="0" w:firstLine="0"/>
        <w:rPr>
          <w:rFonts w:ascii="Arial" w:eastAsia="Arial" w:hAnsi="Arial" w:cs="Arial"/>
          <w:bCs/>
          <w:color w:val="auto"/>
          <w:sz w:val="24"/>
          <w:lang w:eastAsia="en-US" w:bidi="ar-SA"/>
        </w:rPr>
      </w:pPr>
      <w:r w:rsidRPr="00DE623B">
        <w:rPr>
          <w:rFonts w:ascii="Arial" w:eastAsia="Arial" w:hAnsi="Arial" w:cs="Arial"/>
          <w:bCs/>
          <w:color w:val="auto"/>
          <w:sz w:val="24"/>
          <w:lang w:eastAsia="en-US" w:bidi="ar-SA"/>
        </w:rPr>
        <w:t xml:space="preserve">       </w:t>
      </w:r>
      <w:proofErr w:type="gramStart"/>
      <w:r w:rsidRPr="00DE623B">
        <w:rPr>
          <w:rFonts w:ascii="Arial" w:eastAsia="Arial" w:hAnsi="Arial" w:cs="Arial"/>
          <w:bCs/>
          <w:color w:val="auto"/>
          <w:sz w:val="24"/>
          <w:lang w:eastAsia="en-US" w:bidi="ar-SA"/>
        </w:rPr>
        <w:t>2.6.5  Okončanje</w:t>
      </w:r>
      <w:proofErr w:type="gramEnd"/>
      <w:r w:rsidRPr="00DE623B">
        <w:rPr>
          <w:rFonts w:ascii="Arial" w:eastAsia="Arial" w:hAnsi="Arial" w:cs="Arial"/>
          <w:bCs/>
          <w:color w:val="auto"/>
          <w:sz w:val="24"/>
          <w:lang w:eastAsia="en-US" w:bidi="ar-SA"/>
        </w:rPr>
        <w:t xml:space="preserve"> postupka od strane ovlašćenog primaoca</w:t>
      </w:r>
      <w:r w:rsidR="001B28D4" w:rsidRPr="00DE623B">
        <w:rPr>
          <w:rFonts w:ascii="Arial" w:eastAsia="Arial" w:hAnsi="Arial" w:cs="Arial"/>
          <w:bCs/>
          <w:color w:val="auto"/>
          <w:sz w:val="24"/>
          <w:lang w:eastAsia="en-US" w:bidi="ar-SA"/>
        </w:rPr>
        <w:t>……………………</w:t>
      </w:r>
      <w:r w:rsidR="003D5F3A">
        <w:rPr>
          <w:rFonts w:ascii="Arial" w:eastAsia="Arial" w:hAnsi="Arial" w:cs="Arial"/>
          <w:bCs/>
          <w:color w:val="auto"/>
          <w:sz w:val="24"/>
          <w:lang w:eastAsia="en-US" w:bidi="ar-SA"/>
        </w:rPr>
        <w:t>…</w:t>
      </w:r>
      <w:r w:rsidR="001B28D4" w:rsidRPr="00DE623B">
        <w:rPr>
          <w:rFonts w:ascii="Arial" w:eastAsia="Arial" w:hAnsi="Arial" w:cs="Arial"/>
          <w:bCs/>
          <w:color w:val="auto"/>
          <w:sz w:val="24"/>
          <w:lang w:eastAsia="en-US" w:bidi="ar-SA"/>
        </w:rPr>
        <w:t>……48</w:t>
      </w:r>
      <w:r w:rsidRPr="00DE623B">
        <w:rPr>
          <w:rFonts w:ascii="Arial" w:eastAsia="Arial" w:hAnsi="Arial" w:cs="Arial"/>
          <w:bCs/>
          <w:color w:val="auto"/>
          <w:sz w:val="24"/>
          <w:lang w:eastAsia="en-US" w:bidi="ar-SA"/>
        </w:rPr>
        <w:t xml:space="preserve">   </w:t>
      </w:r>
    </w:p>
    <w:p w14:paraId="5E3B3429" w14:textId="77777777" w:rsidR="008D45A0" w:rsidRPr="00DE623B" w:rsidRDefault="008D45A0" w:rsidP="008D45A0">
      <w:pPr>
        <w:spacing w:after="0" w:line="276" w:lineRule="auto"/>
        <w:ind w:left="0" w:firstLine="0"/>
        <w:rPr>
          <w:rFonts w:ascii="Arial" w:eastAsia="Arial" w:hAnsi="Arial" w:cs="Arial"/>
          <w:bCs/>
          <w:color w:val="auto"/>
          <w:sz w:val="24"/>
          <w:lang w:eastAsia="en-US" w:bidi="ar-SA"/>
        </w:rPr>
      </w:pPr>
    </w:p>
    <w:p w14:paraId="204CFA1D" w14:textId="585C89B2" w:rsidR="008D45A0" w:rsidRPr="00DE623B" w:rsidRDefault="008D45A0" w:rsidP="008D45A0">
      <w:pPr>
        <w:spacing w:after="0" w:line="276" w:lineRule="auto"/>
        <w:ind w:left="0" w:firstLine="0"/>
        <w:jc w:val="both"/>
        <w:rPr>
          <w:rFonts w:ascii="Arial" w:hAnsi="Arial" w:cs="Arial"/>
          <w:b/>
          <w:bCs/>
          <w:color w:val="auto"/>
          <w:sz w:val="24"/>
          <w:lang w:eastAsia="en-US" w:bidi="ar-SA"/>
        </w:rPr>
      </w:pPr>
      <w:r w:rsidRPr="00DE623B">
        <w:rPr>
          <w:rFonts w:ascii="Arial" w:hAnsi="Arial" w:cs="Arial"/>
          <w:b/>
          <w:bCs/>
          <w:color w:val="auto"/>
          <w:sz w:val="24"/>
          <w:lang w:eastAsia="en-US" w:bidi="ar-SA"/>
        </w:rPr>
        <w:t xml:space="preserve">3. </w:t>
      </w:r>
      <w:r w:rsidRPr="00DE623B">
        <w:rPr>
          <w:rFonts w:ascii="Arial" w:hAnsi="Arial" w:cs="Arial"/>
          <w:b/>
          <w:sz w:val="24"/>
          <w:lang w:val="de-DE"/>
        </w:rPr>
        <w:t>POJEDNOSTAVLJENI TRANZITNI POSTUPAK</w:t>
      </w:r>
      <w:r w:rsidR="001B28D4" w:rsidRPr="00DE623B">
        <w:rPr>
          <w:rFonts w:ascii="Arial" w:hAnsi="Arial" w:cs="Arial"/>
          <w:sz w:val="24"/>
          <w:lang w:val="de-DE"/>
        </w:rPr>
        <w:t>..........................................................50</w:t>
      </w:r>
    </w:p>
    <w:p w14:paraId="4423EF9E" w14:textId="162380B4" w:rsidR="008D45A0" w:rsidRPr="00DE623B" w:rsidRDefault="008D45A0" w:rsidP="008D45A0">
      <w:pPr>
        <w:spacing w:after="0" w:line="276" w:lineRule="auto"/>
        <w:ind w:left="0" w:firstLine="0"/>
        <w:jc w:val="both"/>
        <w:rPr>
          <w:rFonts w:ascii="Arial" w:hAnsi="Arial" w:cs="Arial"/>
          <w:color w:val="auto"/>
          <w:sz w:val="24"/>
          <w:lang w:eastAsia="en-US" w:bidi="ar-SA"/>
        </w:rPr>
      </w:pPr>
      <w:r w:rsidRPr="00DE623B">
        <w:rPr>
          <w:rFonts w:ascii="Arial" w:hAnsi="Arial" w:cs="Arial"/>
          <w:color w:val="auto"/>
          <w:sz w:val="24"/>
          <w:lang w:eastAsia="en-US" w:bidi="ar-SA"/>
        </w:rPr>
        <w:t xml:space="preserve">    </w:t>
      </w:r>
      <w:proofErr w:type="gramStart"/>
      <w:r w:rsidRPr="00DE623B">
        <w:rPr>
          <w:rFonts w:ascii="Arial" w:hAnsi="Arial" w:cs="Arial"/>
          <w:color w:val="auto"/>
          <w:sz w:val="24"/>
          <w:lang w:eastAsia="en-US" w:bidi="ar-SA"/>
        </w:rPr>
        <w:t xml:space="preserve">3.1  </w:t>
      </w:r>
      <w:r w:rsidRPr="00DE623B">
        <w:rPr>
          <w:rFonts w:ascii="Arial" w:hAnsi="Arial" w:cs="Arial"/>
          <w:sz w:val="24"/>
        </w:rPr>
        <w:t>Ovlašćeni</w:t>
      </w:r>
      <w:proofErr w:type="gramEnd"/>
      <w:r w:rsidRPr="00DE623B">
        <w:rPr>
          <w:rFonts w:ascii="Arial" w:hAnsi="Arial" w:cs="Arial"/>
          <w:sz w:val="24"/>
        </w:rPr>
        <w:t xml:space="preserve"> pošiljalac</w:t>
      </w:r>
      <w:r w:rsidR="001B28D4" w:rsidRPr="00DE623B">
        <w:rPr>
          <w:rFonts w:ascii="Arial" w:hAnsi="Arial" w:cs="Arial"/>
          <w:color w:val="auto"/>
          <w:sz w:val="24"/>
          <w:lang w:eastAsia="en-US" w:bidi="ar-SA"/>
        </w:rPr>
        <w:t>……………………………</w:t>
      </w:r>
      <w:r w:rsidR="003D5F3A">
        <w:rPr>
          <w:rFonts w:ascii="Arial" w:hAnsi="Arial" w:cs="Arial"/>
          <w:color w:val="auto"/>
          <w:sz w:val="24"/>
          <w:lang w:eastAsia="en-US" w:bidi="ar-SA"/>
        </w:rPr>
        <w:t>……</w:t>
      </w:r>
      <w:r w:rsidR="001B28D4" w:rsidRPr="00DE623B">
        <w:rPr>
          <w:rFonts w:ascii="Arial" w:hAnsi="Arial" w:cs="Arial"/>
          <w:color w:val="auto"/>
          <w:sz w:val="24"/>
          <w:lang w:eastAsia="en-US" w:bidi="ar-SA"/>
        </w:rPr>
        <w:t>…………………………………….51</w:t>
      </w:r>
    </w:p>
    <w:p w14:paraId="31AC6C5F" w14:textId="5F81B3EA" w:rsidR="008D45A0" w:rsidRPr="00DE623B" w:rsidRDefault="008D45A0" w:rsidP="008D45A0">
      <w:pPr>
        <w:spacing w:after="0" w:line="276" w:lineRule="auto"/>
        <w:ind w:left="0" w:firstLine="0"/>
        <w:jc w:val="both"/>
        <w:rPr>
          <w:rFonts w:ascii="Arial" w:hAnsi="Arial" w:cs="Arial"/>
          <w:sz w:val="24"/>
        </w:rPr>
      </w:pPr>
      <w:r w:rsidRPr="00DE623B">
        <w:rPr>
          <w:rFonts w:ascii="Arial" w:hAnsi="Arial" w:cs="Arial"/>
          <w:color w:val="auto"/>
          <w:sz w:val="24"/>
          <w:lang w:eastAsia="en-US" w:bidi="ar-SA"/>
        </w:rPr>
        <w:t xml:space="preserve">       </w:t>
      </w:r>
      <w:proofErr w:type="gramStart"/>
      <w:r w:rsidRPr="00DE623B">
        <w:rPr>
          <w:rFonts w:ascii="Arial" w:hAnsi="Arial" w:cs="Arial"/>
          <w:color w:val="auto"/>
          <w:sz w:val="24"/>
          <w:lang w:eastAsia="en-US" w:bidi="ar-SA"/>
        </w:rPr>
        <w:t xml:space="preserve">3.1.1  </w:t>
      </w:r>
      <w:r w:rsidRPr="00DE623B">
        <w:rPr>
          <w:rFonts w:ascii="Arial" w:hAnsi="Arial" w:cs="Arial"/>
          <w:sz w:val="24"/>
        </w:rPr>
        <w:t>Uslovi</w:t>
      </w:r>
      <w:proofErr w:type="gramEnd"/>
      <w:r w:rsidRPr="00DE623B">
        <w:rPr>
          <w:rFonts w:ascii="Arial" w:hAnsi="Arial" w:cs="Arial"/>
          <w:sz w:val="24"/>
        </w:rPr>
        <w:t xml:space="preserve"> za davanje ovlašćenja………</w:t>
      </w:r>
      <w:r w:rsidR="001B28D4" w:rsidRPr="00DE623B">
        <w:rPr>
          <w:rFonts w:ascii="Arial" w:hAnsi="Arial" w:cs="Arial"/>
          <w:sz w:val="24"/>
        </w:rPr>
        <w:t>……………………………</w:t>
      </w:r>
      <w:r w:rsidR="003D5F3A">
        <w:rPr>
          <w:rFonts w:ascii="Arial" w:hAnsi="Arial" w:cs="Arial"/>
          <w:sz w:val="24"/>
        </w:rPr>
        <w:t>..</w:t>
      </w:r>
      <w:r w:rsidR="001B28D4" w:rsidRPr="00DE623B">
        <w:rPr>
          <w:rFonts w:ascii="Arial" w:hAnsi="Arial" w:cs="Arial"/>
          <w:sz w:val="24"/>
        </w:rPr>
        <w:t>…………………51</w:t>
      </w:r>
    </w:p>
    <w:p w14:paraId="3EC64889" w14:textId="149FA360" w:rsidR="008D45A0" w:rsidRPr="00DE623B" w:rsidRDefault="008D45A0" w:rsidP="008D45A0">
      <w:pPr>
        <w:spacing w:after="0" w:line="276" w:lineRule="auto"/>
        <w:ind w:left="0" w:firstLine="0"/>
        <w:jc w:val="both"/>
        <w:rPr>
          <w:rFonts w:ascii="Arial" w:hAnsi="Arial" w:cs="Arial"/>
          <w:sz w:val="24"/>
        </w:rPr>
      </w:pPr>
      <w:r w:rsidRPr="00DE623B">
        <w:rPr>
          <w:rFonts w:ascii="Arial" w:hAnsi="Arial" w:cs="Arial"/>
          <w:sz w:val="24"/>
        </w:rPr>
        <w:t xml:space="preserve">       </w:t>
      </w:r>
      <w:proofErr w:type="gramStart"/>
      <w:r w:rsidRPr="00DE623B">
        <w:rPr>
          <w:rFonts w:ascii="Arial" w:hAnsi="Arial" w:cs="Arial"/>
          <w:sz w:val="24"/>
        </w:rPr>
        <w:t>3.1.2  Sadržaj</w:t>
      </w:r>
      <w:proofErr w:type="gramEnd"/>
      <w:r w:rsidRPr="00DE623B">
        <w:rPr>
          <w:rFonts w:ascii="Arial" w:hAnsi="Arial" w:cs="Arial"/>
          <w:sz w:val="24"/>
        </w:rPr>
        <w:t xml:space="preserve"> i pojedinosti zahtjeva……</w:t>
      </w:r>
      <w:r w:rsidR="001B28D4" w:rsidRPr="00DE623B">
        <w:rPr>
          <w:rFonts w:ascii="Arial" w:hAnsi="Arial" w:cs="Arial"/>
          <w:sz w:val="24"/>
        </w:rPr>
        <w:t>…………………………………………………..52</w:t>
      </w:r>
    </w:p>
    <w:p w14:paraId="57D9894F" w14:textId="3F92066D" w:rsidR="008D45A0" w:rsidRPr="00DE623B" w:rsidRDefault="008D45A0" w:rsidP="008D45A0">
      <w:pPr>
        <w:spacing w:after="0" w:line="276" w:lineRule="auto"/>
        <w:ind w:left="0" w:firstLine="0"/>
        <w:jc w:val="both"/>
        <w:rPr>
          <w:rFonts w:ascii="Arial" w:hAnsi="Arial" w:cs="Arial"/>
          <w:sz w:val="24"/>
        </w:rPr>
      </w:pPr>
      <w:r w:rsidRPr="00DE623B">
        <w:rPr>
          <w:rFonts w:ascii="Arial" w:hAnsi="Arial" w:cs="Arial"/>
          <w:sz w:val="24"/>
        </w:rPr>
        <w:t xml:space="preserve">       </w:t>
      </w:r>
      <w:proofErr w:type="gramStart"/>
      <w:r w:rsidRPr="00DE623B">
        <w:rPr>
          <w:rFonts w:ascii="Arial" w:hAnsi="Arial" w:cs="Arial"/>
          <w:sz w:val="24"/>
        </w:rPr>
        <w:t>3.1.3  Prilozi</w:t>
      </w:r>
      <w:proofErr w:type="gramEnd"/>
      <w:r w:rsidRPr="00DE623B">
        <w:rPr>
          <w:rFonts w:ascii="Arial" w:hAnsi="Arial" w:cs="Arial"/>
          <w:sz w:val="24"/>
        </w:rPr>
        <w:t xml:space="preserve"> uz zahtjev……………………………</w:t>
      </w:r>
      <w:r w:rsidR="001B28D4" w:rsidRPr="00DE623B">
        <w:rPr>
          <w:rFonts w:ascii="Arial" w:hAnsi="Arial" w:cs="Arial"/>
          <w:sz w:val="24"/>
        </w:rPr>
        <w:t>…………………………………………53</w:t>
      </w:r>
    </w:p>
    <w:p w14:paraId="4F7577DC" w14:textId="44595FC2" w:rsidR="008D45A0" w:rsidRPr="00DE623B" w:rsidRDefault="008D45A0" w:rsidP="008D45A0">
      <w:pPr>
        <w:spacing w:after="0" w:line="276" w:lineRule="auto"/>
        <w:ind w:left="0" w:firstLine="0"/>
        <w:jc w:val="both"/>
        <w:rPr>
          <w:rFonts w:ascii="Arial" w:hAnsi="Arial" w:cs="Arial"/>
          <w:sz w:val="24"/>
        </w:rPr>
      </w:pPr>
      <w:r w:rsidRPr="00DE623B">
        <w:rPr>
          <w:rFonts w:ascii="Arial" w:hAnsi="Arial" w:cs="Arial"/>
          <w:sz w:val="24"/>
        </w:rPr>
        <w:t xml:space="preserve">       </w:t>
      </w:r>
      <w:proofErr w:type="gramStart"/>
      <w:r w:rsidRPr="00DE623B">
        <w:rPr>
          <w:rFonts w:ascii="Arial" w:hAnsi="Arial" w:cs="Arial"/>
          <w:sz w:val="24"/>
        </w:rPr>
        <w:t>3.1.4  Sadržaj</w:t>
      </w:r>
      <w:proofErr w:type="gramEnd"/>
      <w:r w:rsidRPr="00DE623B">
        <w:rPr>
          <w:rFonts w:ascii="Arial" w:hAnsi="Arial" w:cs="Arial"/>
          <w:sz w:val="24"/>
        </w:rPr>
        <w:t xml:space="preserve"> i pojedinosti odobrenja……</w:t>
      </w:r>
      <w:r w:rsidR="001B28D4" w:rsidRPr="00DE623B">
        <w:rPr>
          <w:rFonts w:ascii="Arial" w:hAnsi="Arial" w:cs="Arial"/>
          <w:sz w:val="24"/>
        </w:rPr>
        <w:t>…………………………………</w:t>
      </w:r>
      <w:r w:rsidR="003D5F3A">
        <w:rPr>
          <w:rFonts w:ascii="Arial" w:hAnsi="Arial" w:cs="Arial"/>
          <w:sz w:val="24"/>
        </w:rPr>
        <w:t>..</w:t>
      </w:r>
      <w:r w:rsidR="001B28D4" w:rsidRPr="00DE623B">
        <w:rPr>
          <w:rFonts w:ascii="Arial" w:hAnsi="Arial" w:cs="Arial"/>
          <w:sz w:val="24"/>
        </w:rPr>
        <w:t>…………….53</w:t>
      </w:r>
    </w:p>
    <w:p w14:paraId="77244D25" w14:textId="1D8A71D3" w:rsidR="001B28D4" w:rsidRPr="00DE623B" w:rsidRDefault="001B28D4" w:rsidP="008D45A0">
      <w:pPr>
        <w:spacing w:after="0" w:line="276" w:lineRule="auto"/>
        <w:ind w:left="0" w:firstLine="0"/>
        <w:jc w:val="both"/>
        <w:rPr>
          <w:rFonts w:ascii="Arial" w:hAnsi="Arial" w:cs="Arial"/>
          <w:sz w:val="24"/>
        </w:rPr>
      </w:pPr>
      <w:r w:rsidRPr="00DE623B">
        <w:rPr>
          <w:rFonts w:ascii="Arial" w:hAnsi="Arial" w:cs="Arial"/>
          <w:sz w:val="24"/>
        </w:rPr>
        <w:t xml:space="preserve">       </w:t>
      </w:r>
      <w:proofErr w:type="gramStart"/>
      <w:r w:rsidRPr="00DE623B">
        <w:rPr>
          <w:rFonts w:ascii="Arial" w:hAnsi="Arial" w:cs="Arial"/>
          <w:sz w:val="24"/>
        </w:rPr>
        <w:t xml:space="preserve">3.1.5  </w:t>
      </w:r>
      <w:r w:rsidRPr="00DE623B">
        <w:rPr>
          <w:rFonts w:ascii="Arial" w:hAnsi="Arial" w:cs="Arial"/>
          <w:sz w:val="24"/>
          <w:lang w:val="sl-SI"/>
        </w:rPr>
        <w:t>Stavljanje</w:t>
      </w:r>
      <w:proofErr w:type="gramEnd"/>
      <w:r w:rsidRPr="00DE623B">
        <w:rPr>
          <w:rFonts w:ascii="Arial" w:hAnsi="Arial" w:cs="Arial"/>
          <w:sz w:val="24"/>
          <w:lang w:val="sl-SI"/>
        </w:rPr>
        <w:t xml:space="preserve"> robe u postupak tranzita od strane ovlašćenog pošiljaoca..................5</w:t>
      </w:r>
      <w:r w:rsidR="00C029E0" w:rsidRPr="00DE623B">
        <w:rPr>
          <w:rFonts w:ascii="Arial" w:hAnsi="Arial" w:cs="Arial"/>
          <w:sz w:val="24"/>
          <w:lang w:val="sl-SI"/>
        </w:rPr>
        <w:t>3</w:t>
      </w:r>
    </w:p>
    <w:p w14:paraId="68841CCB" w14:textId="7B97F889" w:rsidR="008D45A0" w:rsidRPr="00DE623B" w:rsidRDefault="008D45A0" w:rsidP="008D45A0">
      <w:pPr>
        <w:spacing w:after="0" w:line="276" w:lineRule="auto"/>
        <w:ind w:left="0" w:firstLine="0"/>
        <w:jc w:val="both"/>
        <w:rPr>
          <w:rFonts w:ascii="Arial" w:hAnsi="Arial" w:cs="Arial"/>
          <w:sz w:val="24"/>
        </w:rPr>
      </w:pPr>
      <w:r w:rsidRPr="00DE623B">
        <w:rPr>
          <w:rFonts w:ascii="Arial" w:hAnsi="Arial" w:cs="Arial"/>
          <w:sz w:val="24"/>
        </w:rPr>
        <w:t xml:space="preserve">    </w:t>
      </w:r>
      <w:proofErr w:type="gramStart"/>
      <w:r w:rsidRPr="00DE623B">
        <w:rPr>
          <w:rFonts w:ascii="Arial" w:hAnsi="Arial" w:cs="Arial"/>
          <w:sz w:val="24"/>
        </w:rPr>
        <w:t>3.2  Ovlaš</w:t>
      </w:r>
      <w:r w:rsidRPr="00DE623B">
        <w:rPr>
          <w:rFonts w:ascii="Arial" w:hAnsi="Arial" w:cs="Arial"/>
          <w:sz w:val="24"/>
          <w:lang w:val="sr-Latn-ME"/>
        </w:rPr>
        <w:t>ć</w:t>
      </w:r>
      <w:r w:rsidRPr="00DE623B">
        <w:rPr>
          <w:rFonts w:ascii="Arial" w:hAnsi="Arial" w:cs="Arial"/>
          <w:sz w:val="24"/>
        </w:rPr>
        <w:t>eni</w:t>
      </w:r>
      <w:proofErr w:type="gramEnd"/>
      <w:r w:rsidRPr="00DE623B">
        <w:rPr>
          <w:rFonts w:ascii="Arial" w:hAnsi="Arial" w:cs="Arial"/>
          <w:sz w:val="24"/>
        </w:rPr>
        <w:t xml:space="preserve"> primalac……………</w:t>
      </w:r>
      <w:r w:rsidR="003D5F3A">
        <w:rPr>
          <w:rFonts w:ascii="Arial" w:hAnsi="Arial" w:cs="Arial"/>
          <w:sz w:val="24"/>
        </w:rPr>
        <w:t>…………………</w:t>
      </w:r>
      <w:r w:rsidR="001B28D4" w:rsidRPr="00DE623B">
        <w:rPr>
          <w:rFonts w:ascii="Arial" w:hAnsi="Arial" w:cs="Arial"/>
          <w:sz w:val="24"/>
        </w:rPr>
        <w:t>………………………………………..54</w:t>
      </w:r>
    </w:p>
    <w:p w14:paraId="2F518AD6" w14:textId="25362541" w:rsidR="008D45A0" w:rsidRPr="00DE623B" w:rsidRDefault="008D45A0" w:rsidP="008D45A0">
      <w:pPr>
        <w:spacing w:after="0" w:line="276" w:lineRule="auto"/>
        <w:ind w:left="0" w:firstLine="0"/>
        <w:jc w:val="both"/>
        <w:rPr>
          <w:rFonts w:ascii="Arial" w:hAnsi="Arial" w:cs="Arial"/>
          <w:sz w:val="24"/>
        </w:rPr>
      </w:pPr>
      <w:r w:rsidRPr="00DE623B">
        <w:rPr>
          <w:rFonts w:ascii="Arial" w:hAnsi="Arial" w:cs="Arial"/>
          <w:sz w:val="24"/>
        </w:rPr>
        <w:lastRenderedPageBreak/>
        <w:t xml:space="preserve">       </w:t>
      </w:r>
      <w:proofErr w:type="gramStart"/>
      <w:r w:rsidRPr="00DE623B">
        <w:rPr>
          <w:rFonts w:ascii="Arial" w:hAnsi="Arial" w:cs="Arial"/>
          <w:sz w:val="24"/>
        </w:rPr>
        <w:t>3.2.1  Uslovi</w:t>
      </w:r>
      <w:proofErr w:type="gramEnd"/>
      <w:r w:rsidRPr="00DE623B">
        <w:rPr>
          <w:rFonts w:ascii="Arial" w:hAnsi="Arial" w:cs="Arial"/>
          <w:sz w:val="24"/>
        </w:rPr>
        <w:t xml:space="preserve"> za davanje ovlašćenja……………</w:t>
      </w:r>
      <w:r w:rsidR="001B28D4" w:rsidRPr="00DE623B">
        <w:rPr>
          <w:rFonts w:ascii="Arial" w:hAnsi="Arial" w:cs="Arial"/>
          <w:sz w:val="24"/>
        </w:rPr>
        <w:t>…………………</w:t>
      </w:r>
      <w:r w:rsidR="003D5F3A">
        <w:rPr>
          <w:rFonts w:ascii="Arial" w:hAnsi="Arial" w:cs="Arial"/>
          <w:sz w:val="24"/>
        </w:rPr>
        <w:t>..</w:t>
      </w:r>
      <w:r w:rsidR="001B28D4" w:rsidRPr="00DE623B">
        <w:rPr>
          <w:rFonts w:ascii="Arial" w:hAnsi="Arial" w:cs="Arial"/>
          <w:sz w:val="24"/>
        </w:rPr>
        <w:t>………………………54</w:t>
      </w:r>
    </w:p>
    <w:p w14:paraId="66480D94" w14:textId="1451B309" w:rsidR="008D45A0" w:rsidRPr="00DE623B" w:rsidRDefault="008D45A0" w:rsidP="008D45A0">
      <w:pPr>
        <w:spacing w:after="0" w:line="276" w:lineRule="auto"/>
        <w:ind w:left="0" w:firstLine="0"/>
        <w:jc w:val="both"/>
        <w:rPr>
          <w:rFonts w:ascii="Arial" w:hAnsi="Arial" w:cs="Arial"/>
          <w:sz w:val="24"/>
        </w:rPr>
      </w:pPr>
      <w:r w:rsidRPr="00DE623B">
        <w:rPr>
          <w:rFonts w:ascii="Arial" w:hAnsi="Arial" w:cs="Arial"/>
          <w:sz w:val="24"/>
        </w:rPr>
        <w:t xml:space="preserve">       </w:t>
      </w:r>
      <w:proofErr w:type="gramStart"/>
      <w:r w:rsidRPr="00DE623B">
        <w:rPr>
          <w:rFonts w:ascii="Arial" w:hAnsi="Arial" w:cs="Arial"/>
          <w:sz w:val="24"/>
        </w:rPr>
        <w:t>3.2.2  Sadržaj</w:t>
      </w:r>
      <w:proofErr w:type="gramEnd"/>
      <w:r w:rsidRPr="00DE623B">
        <w:rPr>
          <w:rFonts w:ascii="Arial" w:hAnsi="Arial" w:cs="Arial"/>
          <w:sz w:val="24"/>
        </w:rPr>
        <w:t xml:space="preserve"> i pojedinosti zahtjeva……</w:t>
      </w:r>
      <w:r w:rsidR="001B28D4" w:rsidRPr="00DE623B">
        <w:rPr>
          <w:rFonts w:ascii="Arial" w:hAnsi="Arial" w:cs="Arial"/>
          <w:sz w:val="24"/>
        </w:rPr>
        <w:t>…………………………………</w:t>
      </w:r>
      <w:r w:rsidR="003D5F3A">
        <w:rPr>
          <w:rFonts w:ascii="Arial" w:hAnsi="Arial" w:cs="Arial"/>
          <w:sz w:val="24"/>
        </w:rPr>
        <w:t>…</w:t>
      </w:r>
      <w:r w:rsidR="001B28D4" w:rsidRPr="00DE623B">
        <w:rPr>
          <w:rFonts w:ascii="Arial" w:hAnsi="Arial" w:cs="Arial"/>
          <w:sz w:val="24"/>
        </w:rPr>
        <w:t>……………..5</w:t>
      </w:r>
      <w:r w:rsidR="00C029E0" w:rsidRPr="00DE623B">
        <w:rPr>
          <w:rFonts w:ascii="Arial" w:hAnsi="Arial" w:cs="Arial"/>
          <w:sz w:val="24"/>
        </w:rPr>
        <w:t>4</w:t>
      </w:r>
    </w:p>
    <w:p w14:paraId="753DDECC" w14:textId="73AD4525" w:rsidR="008D45A0" w:rsidRPr="00DE623B" w:rsidRDefault="008D45A0" w:rsidP="008D45A0">
      <w:pPr>
        <w:spacing w:after="0" w:line="276" w:lineRule="auto"/>
        <w:ind w:left="0" w:firstLine="0"/>
        <w:jc w:val="both"/>
        <w:rPr>
          <w:rFonts w:ascii="Arial" w:hAnsi="Arial" w:cs="Arial"/>
          <w:sz w:val="24"/>
        </w:rPr>
      </w:pPr>
      <w:r w:rsidRPr="00DE623B">
        <w:rPr>
          <w:rFonts w:ascii="Arial" w:hAnsi="Arial" w:cs="Arial"/>
          <w:sz w:val="24"/>
        </w:rPr>
        <w:t xml:space="preserve">       </w:t>
      </w:r>
      <w:proofErr w:type="gramStart"/>
      <w:r w:rsidRPr="00DE623B">
        <w:rPr>
          <w:rFonts w:ascii="Arial" w:hAnsi="Arial" w:cs="Arial"/>
          <w:sz w:val="24"/>
        </w:rPr>
        <w:t>3.2.3  Prilozi</w:t>
      </w:r>
      <w:proofErr w:type="gramEnd"/>
      <w:r w:rsidRPr="00DE623B">
        <w:rPr>
          <w:rFonts w:ascii="Arial" w:hAnsi="Arial" w:cs="Arial"/>
          <w:sz w:val="24"/>
        </w:rPr>
        <w:t xml:space="preserve"> uz zahtjev………………………………………………………………………</w:t>
      </w:r>
      <w:r w:rsidR="001B28D4" w:rsidRPr="00DE623B">
        <w:rPr>
          <w:rFonts w:ascii="Arial" w:hAnsi="Arial" w:cs="Arial"/>
          <w:sz w:val="24"/>
        </w:rPr>
        <w:t>55</w:t>
      </w:r>
    </w:p>
    <w:p w14:paraId="619937DC" w14:textId="4C940003" w:rsidR="008D45A0" w:rsidRPr="00DE623B" w:rsidRDefault="008D45A0" w:rsidP="008D45A0">
      <w:pPr>
        <w:spacing w:after="0" w:line="276" w:lineRule="auto"/>
        <w:ind w:left="0" w:firstLine="0"/>
        <w:jc w:val="both"/>
        <w:rPr>
          <w:rFonts w:ascii="Arial" w:hAnsi="Arial" w:cs="Arial"/>
          <w:color w:val="auto"/>
          <w:sz w:val="24"/>
          <w:lang w:eastAsia="en-US" w:bidi="ar-SA"/>
        </w:rPr>
      </w:pPr>
      <w:r w:rsidRPr="00DE623B">
        <w:rPr>
          <w:rFonts w:ascii="Arial" w:hAnsi="Arial" w:cs="Arial"/>
          <w:sz w:val="24"/>
        </w:rPr>
        <w:t xml:space="preserve">       </w:t>
      </w:r>
      <w:proofErr w:type="gramStart"/>
      <w:r w:rsidRPr="00DE623B">
        <w:rPr>
          <w:rFonts w:ascii="Arial" w:hAnsi="Arial" w:cs="Arial"/>
          <w:sz w:val="24"/>
        </w:rPr>
        <w:t>3.2.4  Sadržaj</w:t>
      </w:r>
      <w:proofErr w:type="gramEnd"/>
      <w:r w:rsidRPr="00DE623B">
        <w:rPr>
          <w:rFonts w:ascii="Arial" w:hAnsi="Arial" w:cs="Arial"/>
          <w:sz w:val="24"/>
        </w:rPr>
        <w:t xml:space="preserve"> i pojedinosti odobrenja……………………………………………………</w:t>
      </w:r>
      <w:r w:rsidR="006D191F">
        <w:rPr>
          <w:rFonts w:ascii="Arial" w:hAnsi="Arial" w:cs="Arial"/>
          <w:sz w:val="24"/>
        </w:rPr>
        <w:t>.</w:t>
      </w:r>
      <w:r w:rsidR="009B3C9F" w:rsidRPr="00DE623B">
        <w:rPr>
          <w:rFonts w:ascii="Arial" w:hAnsi="Arial" w:cs="Arial"/>
          <w:sz w:val="24"/>
        </w:rPr>
        <w:t>.5</w:t>
      </w:r>
      <w:r w:rsidR="00C029E0" w:rsidRPr="00DE623B">
        <w:rPr>
          <w:rFonts w:ascii="Arial" w:hAnsi="Arial" w:cs="Arial"/>
          <w:sz w:val="24"/>
        </w:rPr>
        <w:t>5</w:t>
      </w:r>
    </w:p>
    <w:p w14:paraId="731274C3" w14:textId="3302A226" w:rsidR="00F6727A" w:rsidRPr="00DE623B" w:rsidRDefault="008D45A0" w:rsidP="00F6727A">
      <w:pPr>
        <w:widowControl w:val="0"/>
        <w:spacing w:after="0" w:line="276" w:lineRule="auto"/>
        <w:ind w:right="14"/>
        <w:rPr>
          <w:rFonts w:ascii="Arial" w:hAnsi="Arial" w:cs="Arial"/>
          <w:sz w:val="24"/>
          <w:lang w:val="sl-SI"/>
        </w:rPr>
      </w:pPr>
      <w:r w:rsidRPr="00DE623B">
        <w:rPr>
          <w:rFonts w:ascii="Arial" w:hAnsi="Arial" w:cs="Arial"/>
          <w:sz w:val="24"/>
          <w:lang w:val="en-GB"/>
        </w:rPr>
        <w:t xml:space="preserve">       </w:t>
      </w:r>
      <w:proofErr w:type="gramStart"/>
      <w:r w:rsidRPr="00DE623B">
        <w:rPr>
          <w:rFonts w:ascii="Arial" w:hAnsi="Arial" w:cs="Arial"/>
          <w:sz w:val="24"/>
          <w:lang w:val="en-GB"/>
        </w:rPr>
        <w:t xml:space="preserve">3.2.5  </w:t>
      </w:r>
      <w:r w:rsidRPr="00DE623B">
        <w:rPr>
          <w:rFonts w:ascii="Arial" w:hAnsi="Arial" w:cs="Arial"/>
          <w:sz w:val="24"/>
          <w:lang w:val="sl-SI"/>
        </w:rPr>
        <w:t>Formalnosti</w:t>
      </w:r>
      <w:proofErr w:type="gramEnd"/>
      <w:r w:rsidRPr="00DE623B">
        <w:rPr>
          <w:rFonts w:ascii="Arial" w:hAnsi="Arial" w:cs="Arial"/>
          <w:sz w:val="24"/>
          <w:lang w:val="sl-SI"/>
        </w:rPr>
        <w:t xml:space="preserve"> za robu stavljenu u postupak tranzita koju prima ovlašćeni</w:t>
      </w:r>
      <w:r w:rsidR="006D191F">
        <w:rPr>
          <w:rFonts w:ascii="Arial" w:hAnsi="Arial" w:cs="Arial"/>
          <w:sz w:val="24"/>
          <w:lang w:val="sl-SI"/>
        </w:rPr>
        <w:t xml:space="preserve"> </w:t>
      </w:r>
      <w:r w:rsidRPr="00DE623B">
        <w:rPr>
          <w:rFonts w:ascii="Arial" w:hAnsi="Arial" w:cs="Arial"/>
          <w:sz w:val="24"/>
          <w:lang w:val="sl-SI"/>
        </w:rPr>
        <w:t>primalac</w:t>
      </w:r>
      <w:r w:rsidR="006D191F">
        <w:rPr>
          <w:rFonts w:ascii="Arial" w:hAnsi="Arial" w:cs="Arial"/>
          <w:sz w:val="24"/>
          <w:lang w:val="sl-SI"/>
        </w:rPr>
        <w:t xml:space="preserve"> </w:t>
      </w:r>
      <w:r w:rsidR="009B3C9F" w:rsidRPr="00DE623B">
        <w:rPr>
          <w:rFonts w:ascii="Arial" w:hAnsi="Arial" w:cs="Arial"/>
          <w:sz w:val="24"/>
          <w:lang w:val="sl-SI"/>
        </w:rPr>
        <w:t>56</w:t>
      </w:r>
    </w:p>
    <w:p w14:paraId="719996D6" w14:textId="10A7ECEE" w:rsidR="00F6727A" w:rsidRPr="00DE623B" w:rsidRDefault="00FB54EB" w:rsidP="00F6727A">
      <w:pPr>
        <w:widowControl w:val="0"/>
        <w:spacing w:after="0" w:line="276" w:lineRule="auto"/>
        <w:ind w:right="14"/>
        <w:rPr>
          <w:rFonts w:ascii="Arial" w:hAnsi="Arial" w:cs="Arial"/>
          <w:sz w:val="24"/>
        </w:rPr>
      </w:pPr>
      <w:r w:rsidRPr="00DE623B">
        <w:rPr>
          <w:rFonts w:ascii="Arial" w:hAnsi="Arial" w:cs="Arial"/>
          <w:sz w:val="24"/>
          <w:lang w:val="en-GB"/>
        </w:rPr>
        <w:t xml:space="preserve">  </w:t>
      </w:r>
      <w:proofErr w:type="gramStart"/>
      <w:r w:rsidR="00F6727A" w:rsidRPr="00DE623B">
        <w:rPr>
          <w:rFonts w:ascii="Arial" w:hAnsi="Arial" w:cs="Arial"/>
          <w:sz w:val="24"/>
          <w:lang w:val="en-GB"/>
        </w:rPr>
        <w:t xml:space="preserve">3.3  </w:t>
      </w:r>
      <w:r w:rsidR="00F6727A" w:rsidRPr="00DE623B">
        <w:rPr>
          <w:rFonts w:ascii="Arial" w:hAnsi="Arial" w:cs="Arial"/>
          <w:sz w:val="24"/>
        </w:rPr>
        <w:t>Pojednostavljeni</w:t>
      </w:r>
      <w:proofErr w:type="gramEnd"/>
      <w:r w:rsidR="00F6727A" w:rsidRPr="00DE623B">
        <w:rPr>
          <w:rFonts w:ascii="Arial" w:hAnsi="Arial" w:cs="Arial"/>
          <w:sz w:val="24"/>
        </w:rPr>
        <w:t xml:space="preserve"> postupak za upotrebu plombi posebne vrste………………………</w:t>
      </w:r>
      <w:r w:rsidR="009B3C9F" w:rsidRPr="00DE623B">
        <w:rPr>
          <w:rFonts w:ascii="Arial" w:hAnsi="Arial" w:cs="Arial"/>
          <w:sz w:val="24"/>
        </w:rPr>
        <w:t>.5</w:t>
      </w:r>
      <w:r w:rsidR="00C029E0" w:rsidRPr="00DE623B">
        <w:rPr>
          <w:rFonts w:ascii="Arial" w:hAnsi="Arial" w:cs="Arial"/>
          <w:sz w:val="24"/>
        </w:rPr>
        <w:t>6</w:t>
      </w:r>
    </w:p>
    <w:p w14:paraId="238EE21D" w14:textId="4F17A56E" w:rsidR="009B3C9F" w:rsidRPr="00DE623B" w:rsidRDefault="00FB54EB" w:rsidP="00F6727A">
      <w:pPr>
        <w:widowControl w:val="0"/>
        <w:spacing w:after="0" w:line="276" w:lineRule="auto"/>
        <w:ind w:right="14"/>
        <w:rPr>
          <w:rFonts w:ascii="Arial" w:hAnsi="Arial" w:cs="Arial"/>
          <w:sz w:val="24"/>
        </w:rPr>
      </w:pPr>
      <w:r w:rsidRPr="00DE623B">
        <w:rPr>
          <w:rFonts w:ascii="Arial" w:hAnsi="Arial" w:cs="Arial"/>
          <w:sz w:val="24"/>
        </w:rPr>
        <w:t xml:space="preserve">  </w:t>
      </w:r>
      <w:proofErr w:type="gramStart"/>
      <w:r w:rsidR="00F6727A" w:rsidRPr="00DE623B">
        <w:rPr>
          <w:rFonts w:ascii="Arial" w:hAnsi="Arial" w:cs="Arial"/>
          <w:sz w:val="24"/>
        </w:rPr>
        <w:t>3.4  Pojednostavljeni</w:t>
      </w:r>
      <w:proofErr w:type="gramEnd"/>
      <w:r w:rsidR="00F6727A" w:rsidRPr="00DE623B">
        <w:rPr>
          <w:rFonts w:ascii="Arial" w:hAnsi="Arial" w:cs="Arial"/>
          <w:sz w:val="24"/>
        </w:rPr>
        <w:t xml:space="preserve"> tranzitni postupak upotrebom d</w:t>
      </w:r>
      <w:r w:rsidR="009B3C9F" w:rsidRPr="00DE623B">
        <w:rPr>
          <w:rFonts w:ascii="Arial" w:hAnsi="Arial" w:cs="Arial"/>
          <w:sz w:val="24"/>
        </w:rPr>
        <w:t xml:space="preserve">eklaracije s manjim brojem </w:t>
      </w:r>
      <w:r w:rsidR="00F6727A" w:rsidRPr="00DE623B">
        <w:rPr>
          <w:rFonts w:ascii="Arial" w:hAnsi="Arial" w:cs="Arial"/>
          <w:sz w:val="24"/>
        </w:rPr>
        <w:t>podataka…</w:t>
      </w:r>
      <w:r w:rsidR="009B3C9F" w:rsidRPr="00DE623B">
        <w:rPr>
          <w:rFonts w:ascii="Arial" w:hAnsi="Arial" w:cs="Arial"/>
          <w:sz w:val="24"/>
        </w:rPr>
        <w:t>..</w:t>
      </w:r>
      <w:r w:rsidR="00F6727A" w:rsidRPr="00DE623B">
        <w:rPr>
          <w:rFonts w:ascii="Arial" w:hAnsi="Arial" w:cs="Arial"/>
          <w:sz w:val="24"/>
        </w:rPr>
        <w:t>…</w:t>
      </w:r>
      <w:r w:rsidR="009B3C9F" w:rsidRPr="00DE623B">
        <w:rPr>
          <w:rFonts w:ascii="Arial" w:hAnsi="Arial" w:cs="Arial"/>
          <w:sz w:val="24"/>
        </w:rPr>
        <w:t>5</w:t>
      </w:r>
      <w:r w:rsidR="00C029E0" w:rsidRPr="00DE623B">
        <w:rPr>
          <w:rFonts w:ascii="Arial" w:hAnsi="Arial" w:cs="Arial"/>
          <w:sz w:val="24"/>
        </w:rPr>
        <w:t>7</w:t>
      </w:r>
      <w:r w:rsidRPr="00DE623B">
        <w:rPr>
          <w:rFonts w:ascii="Arial" w:hAnsi="Arial" w:cs="Arial"/>
          <w:sz w:val="24"/>
        </w:rPr>
        <w:t xml:space="preserve">  </w:t>
      </w:r>
    </w:p>
    <w:p w14:paraId="3CA12DC6" w14:textId="0CCF89E4" w:rsidR="00F6727A" w:rsidRPr="00DE623B" w:rsidRDefault="009B3C9F" w:rsidP="00F6727A">
      <w:pPr>
        <w:widowControl w:val="0"/>
        <w:spacing w:after="0" w:line="276" w:lineRule="auto"/>
        <w:ind w:right="14"/>
        <w:rPr>
          <w:rFonts w:ascii="Arial" w:hAnsi="Arial" w:cs="Arial"/>
          <w:sz w:val="24"/>
        </w:rPr>
      </w:pPr>
      <w:r w:rsidRPr="00DE623B">
        <w:rPr>
          <w:rFonts w:ascii="Arial" w:hAnsi="Arial" w:cs="Arial"/>
          <w:sz w:val="24"/>
        </w:rPr>
        <w:t xml:space="preserve">  </w:t>
      </w:r>
      <w:proofErr w:type="gramStart"/>
      <w:r w:rsidR="00F6727A" w:rsidRPr="00DE623B">
        <w:rPr>
          <w:rFonts w:ascii="Arial" w:hAnsi="Arial" w:cs="Arial"/>
          <w:sz w:val="24"/>
        </w:rPr>
        <w:t xml:space="preserve">3.5  </w:t>
      </w:r>
      <w:r w:rsidR="00F6727A" w:rsidRPr="00DE623B">
        <w:rPr>
          <w:rFonts w:ascii="Arial" w:hAnsi="Arial" w:cs="Arial"/>
          <w:sz w:val="24"/>
          <w:lang w:val="sr-Latn-BA"/>
        </w:rPr>
        <w:t>Pojednostavljeni</w:t>
      </w:r>
      <w:proofErr w:type="gramEnd"/>
      <w:r w:rsidR="00F6727A" w:rsidRPr="00DE623B">
        <w:rPr>
          <w:rFonts w:ascii="Arial" w:hAnsi="Arial" w:cs="Arial"/>
          <w:sz w:val="24"/>
          <w:lang w:val="sr-Latn-BA"/>
        </w:rPr>
        <w:t xml:space="preserve"> tranzitni postupak na osnovu elektronskog transportnog dokumenta kao</w:t>
      </w:r>
      <w:r w:rsidR="006D191F">
        <w:rPr>
          <w:rFonts w:ascii="Arial" w:hAnsi="Arial" w:cs="Arial"/>
          <w:sz w:val="24"/>
          <w:lang w:val="sr-Latn-BA"/>
        </w:rPr>
        <w:t xml:space="preserve"> </w:t>
      </w:r>
      <w:r w:rsidR="00F6727A" w:rsidRPr="00DE623B">
        <w:rPr>
          <w:rFonts w:ascii="Arial" w:hAnsi="Arial" w:cs="Arial"/>
          <w:sz w:val="24"/>
          <w:lang w:val="sr-Latn-BA"/>
        </w:rPr>
        <w:t>tranzitne deklaracije.....................</w:t>
      </w:r>
      <w:r w:rsidR="006D191F">
        <w:rPr>
          <w:rFonts w:ascii="Arial" w:hAnsi="Arial" w:cs="Arial"/>
          <w:sz w:val="24"/>
          <w:lang w:val="sr-Latn-BA"/>
        </w:rPr>
        <w:t>...................................</w:t>
      </w:r>
      <w:r w:rsidR="00F6727A" w:rsidRPr="00DE623B">
        <w:rPr>
          <w:rFonts w:ascii="Arial" w:hAnsi="Arial" w:cs="Arial"/>
          <w:sz w:val="24"/>
          <w:lang w:val="sr-Latn-BA"/>
        </w:rPr>
        <w:t>........</w:t>
      </w:r>
      <w:r w:rsidRPr="00DE623B">
        <w:rPr>
          <w:rFonts w:ascii="Arial" w:hAnsi="Arial" w:cs="Arial"/>
          <w:sz w:val="24"/>
          <w:lang w:val="sr-Latn-BA"/>
        </w:rPr>
        <w:t>...............................5</w:t>
      </w:r>
      <w:r w:rsidR="00C029E0" w:rsidRPr="00DE623B">
        <w:rPr>
          <w:rFonts w:ascii="Arial" w:hAnsi="Arial" w:cs="Arial"/>
          <w:sz w:val="24"/>
          <w:lang w:val="sr-Latn-BA"/>
        </w:rPr>
        <w:t>8</w:t>
      </w:r>
    </w:p>
    <w:p w14:paraId="70F08C15" w14:textId="10E9BA89" w:rsidR="00F6727A" w:rsidRPr="00DE623B" w:rsidRDefault="00F6727A" w:rsidP="00F6727A">
      <w:pPr>
        <w:widowControl w:val="0"/>
        <w:numPr>
          <w:ilvl w:val="2"/>
          <w:numId w:val="70"/>
        </w:numPr>
        <w:spacing w:after="0" w:line="276" w:lineRule="auto"/>
        <w:ind w:right="14"/>
        <w:rPr>
          <w:rFonts w:ascii="Arial" w:hAnsi="Arial" w:cs="Arial"/>
          <w:bCs/>
          <w:color w:val="auto"/>
          <w:sz w:val="24"/>
          <w:lang w:val="en" w:eastAsia="en-US" w:bidi="ar-SA"/>
        </w:rPr>
      </w:pPr>
      <w:r w:rsidRPr="00DE623B">
        <w:rPr>
          <w:rFonts w:ascii="Arial" w:hAnsi="Arial" w:cs="Arial"/>
          <w:bCs/>
          <w:color w:val="auto"/>
          <w:sz w:val="24"/>
          <w:lang w:val="en" w:eastAsia="en-US" w:bidi="ar-SA"/>
        </w:rPr>
        <w:t>Podnošenje zahtjeva………………………………………………………………………………</w:t>
      </w:r>
      <w:r w:rsidR="009B3C9F" w:rsidRPr="00DE623B">
        <w:rPr>
          <w:rFonts w:ascii="Arial" w:hAnsi="Arial" w:cs="Arial"/>
          <w:bCs/>
          <w:color w:val="auto"/>
          <w:sz w:val="24"/>
          <w:lang w:val="en" w:eastAsia="en-US" w:bidi="ar-SA"/>
        </w:rPr>
        <w:t>..59</w:t>
      </w:r>
    </w:p>
    <w:p w14:paraId="2D48E814" w14:textId="28FCEBD8" w:rsidR="00F6727A" w:rsidRPr="00DE623B" w:rsidRDefault="00F6727A" w:rsidP="00F6727A">
      <w:pPr>
        <w:widowControl w:val="0"/>
        <w:numPr>
          <w:ilvl w:val="2"/>
          <w:numId w:val="70"/>
        </w:numPr>
        <w:spacing w:after="0" w:line="276" w:lineRule="auto"/>
        <w:ind w:right="14"/>
        <w:rPr>
          <w:rFonts w:ascii="Arial" w:hAnsi="Arial" w:cs="Arial"/>
          <w:sz w:val="24"/>
          <w:lang w:val="en-GB"/>
        </w:rPr>
      </w:pPr>
      <w:r w:rsidRPr="00DE623B">
        <w:rPr>
          <w:rFonts w:ascii="Arial" w:hAnsi="Arial" w:cs="Arial"/>
          <w:color w:val="auto"/>
          <w:sz w:val="24"/>
          <w:lang w:val="sr-Latn-RS" w:eastAsia="en-US" w:bidi="ar-SA"/>
        </w:rPr>
        <w:t>Odobrenje za upotrebu elektronskog transportnog dokumenta kao tranzitne deklaracije</w:t>
      </w:r>
      <w:r w:rsidR="009B3C9F" w:rsidRPr="00DE623B">
        <w:rPr>
          <w:rFonts w:ascii="Arial" w:hAnsi="Arial" w:cs="Arial"/>
          <w:color w:val="auto"/>
          <w:sz w:val="24"/>
          <w:lang w:val="sr-Latn-RS" w:eastAsia="en-US" w:bidi="ar-SA"/>
        </w:rPr>
        <w:t>...........</w:t>
      </w:r>
      <w:r w:rsidRPr="00DE623B">
        <w:rPr>
          <w:rFonts w:ascii="Arial" w:hAnsi="Arial" w:cs="Arial"/>
          <w:color w:val="auto"/>
          <w:sz w:val="24"/>
          <w:lang w:val="sr-Latn-RS" w:eastAsia="en-US" w:bidi="ar-SA"/>
        </w:rPr>
        <w:t>.............................</w:t>
      </w:r>
      <w:r w:rsidR="006D191F">
        <w:rPr>
          <w:rFonts w:ascii="Arial" w:hAnsi="Arial" w:cs="Arial"/>
          <w:color w:val="auto"/>
          <w:sz w:val="24"/>
          <w:lang w:val="sr-Latn-RS" w:eastAsia="en-US" w:bidi="ar-SA"/>
        </w:rPr>
        <w:t>.......</w:t>
      </w:r>
      <w:r w:rsidRPr="00DE623B">
        <w:rPr>
          <w:rFonts w:ascii="Arial" w:hAnsi="Arial" w:cs="Arial"/>
          <w:color w:val="auto"/>
          <w:sz w:val="24"/>
          <w:lang w:val="sr-Latn-RS" w:eastAsia="en-US" w:bidi="ar-SA"/>
        </w:rPr>
        <w:t>.........................................................</w:t>
      </w:r>
      <w:r w:rsidR="009B3C9F" w:rsidRPr="00DE623B">
        <w:rPr>
          <w:rFonts w:ascii="Arial" w:hAnsi="Arial" w:cs="Arial"/>
          <w:color w:val="auto"/>
          <w:sz w:val="24"/>
          <w:lang w:val="sr-Latn-RS" w:eastAsia="en-US" w:bidi="ar-SA"/>
        </w:rPr>
        <w:t>60</w:t>
      </w:r>
    </w:p>
    <w:p w14:paraId="7C0F065E" w14:textId="37010708" w:rsidR="00F6727A" w:rsidRPr="00DE623B" w:rsidRDefault="00F6727A" w:rsidP="00F6727A">
      <w:pPr>
        <w:widowControl w:val="0"/>
        <w:numPr>
          <w:ilvl w:val="2"/>
          <w:numId w:val="70"/>
        </w:numPr>
        <w:spacing w:after="0" w:line="276" w:lineRule="auto"/>
        <w:ind w:right="14"/>
        <w:rPr>
          <w:rFonts w:ascii="Arial" w:hAnsi="Arial" w:cs="Arial"/>
          <w:sz w:val="24"/>
          <w:lang w:val="en-GB"/>
        </w:rPr>
      </w:pPr>
      <w:r w:rsidRPr="00DE623B">
        <w:rPr>
          <w:rFonts w:ascii="Arial" w:hAnsi="Arial" w:cs="Arial"/>
          <w:color w:val="auto"/>
          <w:sz w:val="24"/>
          <w:lang w:val="sr-Latn-RS" w:eastAsia="en-US" w:bidi="ar-SA"/>
        </w:rPr>
        <w:t>Sprovođenje postupka na osnovu elektronskog transportnog dokumenta kao tranzitne deklaracije..........................................................................................</w:t>
      </w:r>
      <w:r w:rsidR="009B3C9F" w:rsidRPr="00DE623B">
        <w:rPr>
          <w:rFonts w:ascii="Arial" w:hAnsi="Arial" w:cs="Arial"/>
          <w:color w:val="auto"/>
          <w:sz w:val="24"/>
          <w:lang w:val="sr-Latn-RS" w:eastAsia="en-US" w:bidi="ar-SA"/>
        </w:rPr>
        <w:t>61</w:t>
      </w:r>
    </w:p>
    <w:p w14:paraId="6C954BE4" w14:textId="09F07538" w:rsidR="00F6727A" w:rsidRPr="00DE623B" w:rsidRDefault="00F6727A" w:rsidP="00F6727A">
      <w:pPr>
        <w:widowControl w:val="0"/>
        <w:numPr>
          <w:ilvl w:val="2"/>
          <w:numId w:val="70"/>
        </w:numPr>
        <w:spacing w:after="0" w:line="276" w:lineRule="auto"/>
        <w:ind w:right="14"/>
        <w:rPr>
          <w:rFonts w:ascii="Arial" w:hAnsi="Arial" w:cs="Arial"/>
          <w:sz w:val="24"/>
          <w:lang w:val="en-GB"/>
        </w:rPr>
      </w:pPr>
      <w:r w:rsidRPr="00DE623B">
        <w:rPr>
          <w:rFonts w:ascii="Arial" w:hAnsi="Arial" w:cs="Arial"/>
          <w:color w:val="auto"/>
          <w:sz w:val="24"/>
          <w:lang w:val="sr-Cyrl-RS" w:eastAsia="en-US" w:bidi="ar-SA"/>
        </w:rPr>
        <w:t xml:space="preserve">Nadzor tranzitnog postupka na osnovu elektronskog </w:t>
      </w:r>
      <w:r w:rsidRPr="00DE623B">
        <w:rPr>
          <w:rFonts w:ascii="Arial" w:hAnsi="Arial" w:cs="Arial"/>
          <w:color w:val="auto"/>
          <w:sz w:val="24"/>
          <w:lang w:eastAsia="en-US" w:bidi="ar-SA"/>
        </w:rPr>
        <w:t>transportnog dokumenta</w:t>
      </w:r>
      <w:r w:rsidR="009B3C9F" w:rsidRPr="00DE623B">
        <w:rPr>
          <w:rFonts w:ascii="Arial" w:hAnsi="Arial" w:cs="Arial"/>
          <w:color w:val="auto"/>
          <w:sz w:val="24"/>
          <w:lang w:eastAsia="en-US" w:bidi="ar-SA"/>
        </w:rPr>
        <w:t>63</w:t>
      </w:r>
    </w:p>
    <w:p w14:paraId="345E045F" w14:textId="4F01A006" w:rsidR="00F6727A" w:rsidRPr="00DE623B" w:rsidRDefault="00FB54EB" w:rsidP="00FB54EB">
      <w:pPr>
        <w:widowControl w:val="0"/>
        <w:numPr>
          <w:ilvl w:val="1"/>
          <w:numId w:val="70"/>
        </w:numPr>
        <w:spacing w:after="0" w:line="276" w:lineRule="auto"/>
        <w:ind w:left="567" w:right="14" w:hanging="425"/>
        <w:rPr>
          <w:rFonts w:ascii="Arial" w:hAnsi="Arial" w:cs="Arial"/>
          <w:color w:val="auto"/>
          <w:sz w:val="24"/>
          <w:lang w:eastAsia="en-US" w:bidi="ar-SA"/>
        </w:rPr>
      </w:pPr>
      <w:r w:rsidRPr="00DE623B">
        <w:rPr>
          <w:rFonts w:ascii="Arial" w:hAnsi="Arial" w:cs="Arial"/>
          <w:sz w:val="24"/>
        </w:rPr>
        <w:t>Ukidanje, izmjena ili suspenzija odobrenja</w:t>
      </w:r>
      <w:r w:rsidRPr="00DE623B">
        <w:rPr>
          <w:rFonts w:ascii="Arial" w:hAnsi="Arial" w:cs="Arial"/>
          <w:color w:val="auto"/>
          <w:sz w:val="24"/>
          <w:lang w:eastAsia="en-US" w:bidi="ar-SA"/>
        </w:rPr>
        <w:t>……………………………………………...</w:t>
      </w:r>
      <w:r w:rsidR="009B3C9F" w:rsidRPr="00DE623B">
        <w:rPr>
          <w:rFonts w:ascii="Arial" w:hAnsi="Arial" w:cs="Arial"/>
          <w:color w:val="auto"/>
          <w:sz w:val="24"/>
          <w:lang w:eastAsia="en-US" w:bidi="ar-SA"/>
        </w:rPr>
        <w:t>.63</w:t>
      </w:r>
    </w:p>
    <w:p w14:paraId="66A9A855" w14:textId="71C1E6D0" w:rsidR="00FB54EB" w:rsidRPr="00DE623B" w:rsidRDefault="00FB54EB" w:rsidP="00FB54EB">
      <w:pPr>
        <w:widowControl w:val="0"/>
        <w:numPr>
          <w:ilvl w:val="1"/>
          <w:numId w:val="70"/>
        </w:numPr>
        <w:spacing w:after="0" w:line="276" w:lineRule="auto"/>
        <w:ind w:left="567" w:right="14" w:hanging="425"/>
        <w:rPr>
          <w:rFonts w:ascii="Arial" w:hAnsi="Arial" w:cs="Arial"/>
          <w:sz w:val="24"/>
          <w:lang w:val="en-GB"/>
        </w:rPr>
      </w:pPr>
      <w:r w:rsidRPr="00DE623B">
        <w:rPr>
          <w:rFonts w:ascii="Arial" w:hAnsi="Arial" w:cs="Arial"/>
          <w:sz w:val="24"/>
        </w:rPr>
        <w:t>Poništenje odobrenja………………………………………………………………………</w:t>
      </w:r>
      <w:r w:rsidR="009B3C9F" w:rsidRPr="00DE623B">
        <w:rPr>
          <w:rFonts w:ascii="Arial" w:hAnsi="Arial" w:cs="Arial"/>
          <w:sz w:val="24"/>
        </w:rPr>
        <w:t>.64</w:t>
      </w:r>
    </w:p>
    <w:sectPr w:rsidR="00FB54EB" w:rsidRPr="00DE623B">
      <w:footerReference w:type="default" r:id="rId11"/>
      <w:pgSz w:w="11900" w:h="16840"/>
      <w:pgMar w:top="1358" w:right="1121" w:bottom="1363" w:left="1126" w:header="0" w:footer="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AA6DE" w14:textId="77777777" w:rsidR="00032E0F" w:rsidRDefault="00032E0F"/>
  </w:endnote>
  <w:endnote w:type="continuationSeparator" w:id="0">
    <w:p w14:paraId="5F6E571B" w14:textId="77777777" w:rsidR="00032E0F" w:rsidRDefault="00032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charset w:val="00"/>
    <w:family w:val="roman"/>
    <w:pitch w:val="variable"/>
    <w:sig w:usb0="E0002EFF" w:usb1="C000785B"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MAC C Times">
    <w:altName w:val="Courier New"/>
    <w:charset w:val="00"/>
    <w:family w:val="roman"/>
    <w:pitch w:val="variable"/>
    <w:sig w:usb0="00000087" w:usb1="00000000" w:usb2="00000000" w:usb3="00000000" w:csb0="0000001B" w:csb1="00000000"/>
  </w:font>
  <w:font w:name="TimesNewRomanPS">
    <w:altName w:val="Times New Roman"/>
    <w:panose1 w:val="00000000000000000000"/>
    <w:charset w:val="00"/>
    <w:family w:val="roman"/>
    <w:notTrueType/>
    <w:pitch w:val="default"/>
  </w:font>
  <w:font w:name="DengXian">
    <w:altName w:val="µČĎß"/>
    <w:charset w:val="86"/>
    <w:family w:val="auto"/>
    <w:pitch w:val="variable"/>
    <w:sig w:usb0="A00002BF" w:usb1="38CF7CFA" w:usb2="00000016" w:usb3="00000000" w:csb0="0004000F"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7D548" w14:textId="4E5CF292" w:rsidR="00C771B7" w:rsidRDefault="00C771B7">
    <w:pP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5F5557">
      <w:rPr>
        <w:caps/>
        <w:noProof/>
        <w:color w:val="4472C4" w:themeColor="accent1"/>
      </w:rPr>
      <w:t>71</w:t>
    </w:r>
    <w:r>
      <w:rPr>
        <w:caps/>
        <w:noProof/>
        <w:color w:val="4472C4" w:themeColor="accent1"/>
      </w:rPr>
      <w:fldChar w:fldCharType="end"/>
    </w:r>
  </w:p>
  <w:p w14:paraId="151ABC83" w14:textId="20D397EB" w:rsidR="00C771B7" w:rsidRDefault="00C771B7">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1949C" w14:textId="77777777" w:rsidR="00032E0F" w:rsidRDefault="00032E0F">
      <w:pPr>
        <w:spacing w:after="0"/>
      </w:pPr>
    </w:p>
  </w:footnote>
  <w:footnote w:type="continuationSeparator" w:id="0">
    <w:p w14:paraId="0548E6D8" w14:textId="77777777" w:rsidR="00032E0F" w:rsidRDefault="00032E0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DB97A2"/>
    <w:multiLevelType w:val="singleLevel"/>
    <w:tmpl w:val="FADB97A2"/>
    <w:lvl w:ilvl="0">
      <w:start w:val="1"/>
      <w:numFmt w:val="lowerLetter"/>
      <w:suff w:val="space"/>
      <w:lvlText w:val="%1."/>
      <w:lvlJc w:val="left"/>
      <w:pPr>
        <w:ind w:left="420"/>
      </w:pPr>
    </w:lvl>
  </w:abstractNum>
  <w:abstractNum w:abstractNumId="1">
    <w:nsid w:val="FFFFFFFE"/>
    <w:multiLevelType w:val="singleLevel"/>
    <w:tmpl w:val="FFFFFFFE"/>
    <w:lvl w:ilvl="0">
      <w:numFmt w:val="bullet"/>
      <w:lvlText w:val="*"/>
      <w:lvlJc w:val="left"/>
    </w:lvl>
  </w:abstractNum>
  <w:abstractNum w:abstractNumId="2">
    <w:nsid w:val="02B221CF"/>
    <w:multiLevelType w:val="multilevel"/>
    <w:tmpl w:val="67D0F79A"/>
    <w:lvl w:ilvl="0">
      <w:start w:val="1"/>
      <w:numFmt w:val="none"/>
      <w:lvlText w:val=""/>
      <w:lvlJc w:val="left"/>
      <w:pPr>
        <w:ind w:left="720" w:hanging="360"/>
      </w:pPr>
      <w:rPr>
        <w:rFonts w:ascii="Arial Narrow" w:hAnsi="Arial Narrow" w:hint="default"/>
        <w:b w:val="0"/>
        <w:i w:val="0"/>
        <w:color w:val="auto"/>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30A37E1"/>
    <w:multiLevelType w:val="hybridMultilevel"/>
    <w:tmpl w:val="B47C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6C5A7C"/>
    <w:multiLevelType w:val="hybridMultilevel"/>
    <w:tmpl w:val="386CF0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A44318"/>
    <w:multiLevelType w:val="hybridMultilevel"/>
    <w:tmpl w:val="6428DCCC"/>
    <w:lvl w:ilvl="0" w:tplc="04090003">
      <w:start w:val="1"/>
      <w:numFmt w:val="bullet"/>
      <w:lvlText w:val="o"/>
      <w:lvlJc w:val="left"/>
      <w:pPr>
        <w:ind w:left="1816" w:hanging="360"/>
      </w:pPr>
      <w:rPr>
        <w:rFonts w:ascii="Courier New" w:hAnsi="Courier New" w:cs="Courier New" w:hint="default"/>
      </w:rPr>
    </w:lvl>
    <w:lvl w:ilvl="1" w:tplc="04090003" w:tentative="1">
      <w:start w:val="1"/>
      <w:numFmt w:val="bullet"/>
      <w:lvlText w:val="o"/>
      <w:lvlJc w:val="left"/>
      <w:pPr>
        <w:ind w:left="2536" w:hanging="360"/>
      </w:pPr>
      <w:rPr>
        <w:rFonts w:ascii="Courier New" w:hAnsi="Courier New" w:cs="Courier New" w:hint="default"/>
      </w:rPr>
    </w:lvl>
    <w:lvl w:ilvl="2" w:tplc="04090005" w:tentative="1">
      <w:start w:val="1"/>
      <w:numFmt w:val="bullet"/>
      <w:lvlText w:val=""/>
      <w:lvlJc w:val="left"/>
      <w:pPr>
        <w:ind w:left="3256" w:hanging="360"/>
      </w:pPr>
      <w:rPr>
        <w:rFonts w:ascii="Wingdings" w:hAnsi="Wingdings" w:hint="default"/>
      </w:rPr>
    </w:lvl>
    <w:lvl w:ilvl="3" w:tplc="04090001" w:tentative="1">
      <w:start w:val="1"/>
      <w:numFmt w:val="bullet"/>
      <w:lvlText w:val=""/>
      <w:lvlJc w:val="left"/>
      <w:pPr>
        <w:ind w:left="3976" w:hanging="360"/>
      </w:pPr>
      <w:rPr>
        <w:rFonts w:ascii="Symbol" w:hAnsi="Symbol" w:hint="default"/>
      </w:rPr>
    </w:lvl>
    <w:lvl w:ilvl="4" w:tplc="04090003" w:tentative="1">
      <w:start w:val="1"/>
      <w:numFmt w:val="bullet"/>
      <w:lvlText w:val="o"/>
      <w:lvlJc w:val="left"/>
      <w:pPr>
        <w:ind w:left="4696" w:hanging="360"/>
      </w:pPr>
      <w:rPr>
        <w:rFonts w:ascii="Courier New" w:hAnsi="Courier New" w:cs="Courier New" w:hint="default"/>
      </w:rPr>
    </w:lvl>
    <w:lvl w:ilvl="5" w:tplc="04090005" w:tentative="1">
      <w:start w:val="1"/>
      <w:numFmt w:val="bullet"/>
      <w:lvlText w:val=""/>
      <w:lvlJc w:val="left"/>
      <w:pPr>
        <w:ind w:left="5416" w:hanging="360"/>
      </w:pPr>
      <w:rPr>
        <w:rFonts w:ascii="Wingdings" w:hAnsi="Wingdings" w:hint="default"/>
      </w:rPr>
    </w:lvl>
    <w:lvl w:ilvl="6" w:tplc="04090001" w:tentative="1">
      <w:start w:val="1"/>
      <w:numFmt w:val="bullet"/>
      <w:lvlText w:val=""/>
      <w:lvlJc w:val="left"/>
      <w:pPr>
        <w:ind w:left="6136" w:hanging="360"/>
      </w:pPr>
      <w:rPr>
        <w:rFonts w:ascii="Symbol" w:hAnsi="Symbol" w:hint="default"/>
      </w:rPr>
    </w:lvl>
    <w:lvl w:ilvl="7" w:tplc="04090003" w:tentative="1">
      <w:start w:val="1"/>
      <w:numFmt w:val="bullet"/>
      <w:lvlText w:val="o"/>
      <w:lvlJc w:val="left"/>
      <w:pPr>
        <w:ind w:left="6856" w:hanging="360"/>
      </w:pPr>
      <w:rPr>
        <w:rFonts w:ascii="Courier New" w:hAnsi="Courier New" w:cs="Courier New" w:hint="default"/>
      </w:rPr>
    </w:lvl>
    <w:lvl w:ilvl="8" w:tplc="04090005" w:tentative="1">
      <w:start w:val="1"/>
      <w:numFmt w:val="bullet"/>
      <w:lvlText w:val=""/>
      <w:lvlJc w:val="left"/>
      <w:pPr>
        <w:ind w:left="7576" w:hanging="360"/>
      </w:pPr>
      <w:rPr>
        <w:rFonts w:ascii="Wingdings" w:hAnsi="Wingdings" w:hint="default"/>
      </w:rPr>
    </w:lvl>
  </w:abstractNum>
  <w:abstractNum w:abstractNumId="6">
    <w:nsid w:val="06CE2ED8"/>
    <w:multiLevelType w:val="multilevel"/>
    <w:tmpl w:val="B94632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6EB0D45"/>
    <w:multiLevelType w:val="hybridMultilevel"/>
    <w:tmpl w:val="6044A3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09EC489A"/>
    <w:multiLevelType w:val="hybridMultilevel"/>
    <w:tmpl w:val="06DC6BF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A520F7B"/>
    <w:multiLevelType w:val="hybridMultilevel"/>
    <w:tmpl w:val="03BE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772BB5"/>
    <w:multiLevelType w:val="hybridMultilevel"/>
    <w:tmpl w:val="ED682C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0C275F63"/>
    <w:multiLevelType w:val="hybridMultilevel"/>
    <w:tmpl w:val="273EB8C2"/>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nsid w:val="0D204053"/>
    <w:multiLevelType w:val="hybridMultilevel"/>
    <w:tmpl w:val="E6248542"/>
    <w:lvl w:ilvl="0" w:tplc="04090003">
      <w:start w:val="1"/>
      <w:numFmt w:val="bullet"/>
      <w:lvlText w:val="o"/>
      <w:lvlJc w:val="left"/>
      <w:pPr>
        <w:ind w:left="1919" w:hanging="360"/>
      </w:pPr>
      <w:rPr>
        <w:rFonts w:ascii="Courier New" w:hAnsi="Courier New" w:cs="Courier New"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13">
    <w:nsid w:val="110E73A9"/>
    <w:multiLevelType w:val="hybridMultilevel"/>
    <w:tmpl w:val="F9583A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12D47D1F"/>
    <w:multiLevelType w:val="hybridMultilevel"/>
    <w:tmpl w:val="BD3EA1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14BB70F3"/>
    <w:multiLevelType w:val="hybridMultilevel"/>
    <w:tmpl w:val="F3BE50AC"/>
    <w:lvl w:ilvl="0" w:tplc="04090003">
      <w:start w:val="1"/>
      <w:numFmt w:val="bullet"/>
      <w:lvlText w:val="o"/>
      <w:lvlJc w:val="left"/>
      <w:pPr>
        <w:ind w:left="1816" w:hanging="360"/>
      </w:pPr>
      <w:rPr>
        <w:rFonts w:ascii="Courier New" w:hAnsi="Courier New" w:cs="Courier New" w:hint="default"/>
      </w:rPr>
    </w:lvl>
    <w:lvl w:ilvl="1" w:tplc="04090003" w:tentative="1">
      <w:start w:val="1"/>
      <w:numFmt w:val="bullet"/>
      <w:lvlText w:val="o"/>
      <w:lvlJc w:val="left"/>
      <w:pPr>
        <w:ind w:left="2536" w:hanging="360"/>
      </w:pPr>
      <w:rPr>
        <w:rFonts w:ascii="Courier New" w:hAnsi="Courier New" w:cs="Courier New" w:hint="default"/>
      </w:rPr>
    </w:lvl>
    <w:lvl w:ilvl="2" w:tplc="04090005" w:tentative="1">
      <w:start w:val="1"/>
      <w:numFmt w:val="bullet"/>
      <w:lvlText w:val=""/>
      <w:lvlJc w:val="left"/>
      <w:pPr>
        <w:ind w:left="3256" w:hanging="360"/>
      </w:pPr>
      <w:rPr>
        <w:rFonts w:ascii="Wingdings" w:hAnsi="Wingdings" w:hint="default"/>
      </w:rPr>
    </w:lvl>
    <w:lvl w:ilvl="3" w:tplc="04090001" w:tentative="1">
      <w:start w:val="1"/>
      <w:numFmt w:val="bullet"/>
      <w:lvlText w:val=""/>
      <w:lvlJc w:val="left"/>
      <w:pPr>
        <w:ind w:left="3976" w:hanging="360"/>
      </w:pPr>
      <w:rPr>
        <w:rFonts w:ascii="Symbol" w:hAnsi="Symbol" w:hint="default"/>
      </w:rPr>
    </w:lvl>
    <w:lvl w:ilvl="4" w:tplc="04090003" w:tentative="1">
      <w:start w:val="1"/>
      <w:numFmt w:val="bullet"/>
      <w:lvlText w:val="o"/>
      <w:lvlJc w:val="left"/>
      <w:pPr>
        <w:ind w:left="4696" w:hanging="360"/>
      </w:pPr>
      <w:rPr>
        <w:rFonts w:ascii="Courier New" w:hAnsi="Courier New" w:cs="Courier New" w:hint="default"/>
      </w:rPr>
    </w:lvl>
    <w:lvl w:ilvl="5" w:tplc="04090005" w:tentative="1">
      <w:start w:val="1"/>
      <w:numFmt w:val="bullet"/>
      <w:lvlText w:val=""/>
      <w:lvlJc w:val="left"/>
      <w:pPr>
        <w:ind w:left="5416" w:hanging="360"/>
      </w:pPr>
      <w:rPr>
        <w:rFonts w:ascii="Wingdings" w:hAnsi="Wingdings" w:hint="default"/>
      </w:rPr>
    </w:lvl>
    <w:lvl w:ilvl="6" w:tplc="04090001" w:tentative="1">
      <w:start w:val="1"/>
      <w:numFmt w:val="bullet"/>
      <w:lvlText w:val=""/>
      <w:lvlJc w:val="left"/>
      <w:pPr>
        <w:ind w:left="6136" w:hanging="360"/>
      </w:pPr>
      <w:rPr>
        <w:rFonts w:ascii="Symbol" w:hAnsi="Symbol" w:hint="default"/>
      </w:rPr>
    </w:lvl>
    <w:lvl w:ilvl="7" w:tplc="04090003" w:tentative="1">
      <w:start w:val="1"/>
      <w:numFmt w:val="bullet"/>
      <w:lvlText w:val="o"/>
      <w:lvlJc w:val="left"/>
      <w:pPr>
        <w:ind w:left="6856" w:hanging="360"/>
      </w:pPr>
      <w:rPr>
        <w:rFonts w:ascii="Courier New" w:hAnsi="Courier New" w:cs="Courier New" w:hint="default"/>
      </w:rPr>
    </w:lvl>
    <w:lvl w:ilvl="8" w:tplc="04090005" w:tentative="1">
      <w:start w:val="1"/>
      <w:numFmt w:val="bullet"/>
      <w:lvlText w:val=""/>
      <w:lvlJc w:val="left"/>
      <w:pPr>
        <w:ind w:left="7576" w:hanging="360"/>
      </w:pPr>
      <w:rPr>
        <w:rFonts w:ascii="Wingdings" w:hAnsi="Wingdings" w:hint="default"/>
      </w:rPr>
    </w:lvl>
  </w:abstractNum>
  <w:abstractNum w:abstractNumId="16">
    <w:nsid w:val="14E6727C"/>
    <w:multiLevelType w:val="multilevel"/>
    <w:tmpl w:val="14E6727C"/>
    <w:lvl w:ilvl="0">
      <w:start w:val="1"/>
      <w:numFmt w:val="decimal"/>
      <w:lvlText w:val="%1."/>
      <w:lvlJc w:val="left"/>
      <w:pPr>
        <w:tabs>
          <w:tab w:val="left" w:pos="3240"/>
        </w:tabs>
        <w:ind w:left="324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167D6A41"/>
    <w:multiLevelType w:val="hybridMultilevel"/>
    <w:tmpl w:val="F05CC3A6"/>
    <w:lvl w:ilvl="0" w:tplc="8EB0A128">
      <w:start w:val="1"/>
      <w:numFmt w:val="bullet"/>
      <w:lvlText w:val="-"/>
      <w:lvlJc w:val="left"/>
      <w:pPr>
        <w:tabs>
          <w:tab w:val="num" w:pos="720"/>
        </w:tabs>
        <w:ind w:left="720" w:hanging="360"/>
      </w:pPr>
      <w:rPr>
        <w:rFonts w:ascii="Times New Roman CYR" w:eastAsia="Times New Roman" w:hAnsi="Times New Roman CYR" w:cs="Times New Roman CYR"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7570C15"/>
    <w:multiLevelType w:val="multilevel"/>
    <w:tmpl w:val="1C64AC02"/>
    <w:lvl w:ilvl="0">
      <w:start w:val="4"/>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780" w:hanging="1800"/>
      </w:pPr>
      <w:rPr>
        <w:rFonts w:hint="default"/>
      </w:rPr>
    </w:lvl>
  </w:abstractNum>
  <w:abstractNum w:abstractNumId="19">
    <w:nsid w:val="189F4A8B"/>
    <w:multiLevelType w:val="multilevel"/>
    <w:tmpl w:val="192C2A4C"/>
    <w:lvl w:ilvl="0">
      <w:start w:val="1"/>
      <w:numFmt w:val="none"/>
      <w:lvlText w:val=""/>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1C1B7B46"/>
    <w:multiLevelType w:val="multilevel"/>
    <w:tmpl w:val="C264F02A"/>
    <w:lvl w:ilvl="0">
      <w:start w:val="1"/>
      <w:numFmt w:val="none"/>
      <w:lvlText w:val=""/>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1EC50FF6"/>
    <w:multiLevelType w:val="multilevel"/>
    <w:tmpl w:val="AA4EFD6A"/>
    <w:lvl w:ilvl="0">
      <w:start w:val="1"/>
      <w:numFmt w:val="none"/>
      <w:lvlText w:val=""/>
      <w:lvlJc w:val="left"/>
      <w:pPr>
        <w:ind w:left="720" w:hanging="360"/>
      </w:pPr>
      <w:rPr>
        <w:rFonts w:ascii="Arial Narrow" w:hAnsi="Arial Narrow" w:hint="default"/>
        <w:b w:val="0"/>
        <w:i w:val="0"/>
        <w:color w:val="auto"/>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057628A"/>
    <w:multiLevelType w:val="multilevel"/>
    <w:tmpl w:val="2057628A"/>
    <w:lvl w:ilvl="0">
      <w:start w:val="1"/>
      <w:numFmt w:val="decimal"/>
      <w:lvlText w:val="%1."/>
      <w:lvlJc w:val="left"/>
      <w:pPr>
        <w:tabs>
          <w:tab w:val="left" w:pos="3240"/>
        </w:tabs>
        <w:ind w:left="324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20982DEE"/>
    <w:multiLevelType w:val="multilevel"/>
    <w:tmpl w:val="0CB00CB8"/>
    <w:lvl w:ilvl="0">
      <w:start w:val="1"/>
      <w:numFmt w:val="decimal"/>
      <w:lvlText w:val="%1)"/>
      <w:lvlJc w:val="left"/>
      <w:pPr>
        <w:ind w:left="720" w:hanging="360"/>
      </w:pPr>
      <w:rPr>
        <w:rFonts w:ascii="Arial Narrow" w:hAnsi="Arial Narrow" w:hint="default"/>
        <w:b w:val="0"/>
        <w:i w:val="0"/>
        <w:color w:val="auto"/>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3E12C09"/>
    <w:multiLevelType w:val="multilevel"/>
    <w:tmpl w:val="23E12C09"/>
    <w:lvl w:ilvl="0">
      <w:start w:val="1"/>
      <w:numFmt w:val="decimal"/>
      <w:lvlText w:val="%1)"/>
      <w:lvlJc w:val="left"/>
      <w:pPr>
        <w:ind w:left="717" w:hanging="357"/>
      </w:pPr>
      <w:rPr>
        <w:rFonts w:ascii="Arial Narrow" w:hAnsi="Arial Narrow"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1314"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6512217"/>
    <w:multiLevelType w:val="hybridMultilevel"/>
    <w:tmpl w:val="8C062E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28B01276"/>
    <w:multiLevelType w:val="multilevel"/>
    <w:tmpl w:val="28B01276"/>
    <w:lvl w:ilvl="0">
      <w:start w:val="1"/>
      <w:numFmt w:val="decimal"/>
      <w:lvlText w:val="%1)"/>
      <w:lvlJc w:val="left"/>
      <w:pPr>
        <w:ind w:left="720" w:hanging="360"/>
      </w:pPr>
      <w:rPr>
        <w:rFonts w:ascii="Arial Narrow" w:hAnsi="Arial Narrow" w:hint="default"/>
        <w:b w:val="0"/>
        <w:i w:val="0"/>
        <w:color w:val="auto"/>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90846CD"/>
    <w:multiLevelType w:val="multilevel"/>
    <w:tmpl w:val="786C3B12"/>
    <w:lvl w:ilvl="0">
      <w:start w:val="1"/>
      <w:numFmt w:val="bullet"/>
      <w:lvlText w:val=""/>
      <w:lvlJc w:val="left"/>
      <w:pPr>
        <w:ind w:left="720" w:hanging="360"/>
      </w:pPr>
      <w:rPr>
        <w:rFonts w:ascii="Symbol" w:hAnsi="Symbol" w:hint="default"/>
        <w:b w:val="0"/>
        <w:i w:val="0"/>
        <w:color w:val="auto"/>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B0805C3"/>
    <w:multiLevelType w:val="hybridMultilevel"/>
    <w:tmpl w:val="92CAE74E"/>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9">
    <w:nsid w:val="329B1ABC"/>
    <w:multiLevelType w:val="hybridMultilevel"/>
    <w:tmpl w:val="BFBE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912984"/>
    <w:multiLevelType w:val="multilevel"/>
    <w:tmpl w:val="5A48E6AC"/>
    <w:lvl w:ilvl="0">
      <w:start w:val="1"/>
      <w:numFmt w:val="none"/>
      <w:lvlText w:val=""/>
      <w:lvlJc w:val="left"/>
      <w:pPr>
        <w:ind w:left="340" w:hanging="340"/>
      </w:pPr>
      <w:rPr>
        <w:rFonts w:ascii="Arial Narrow" w:hAnsi="Arial Narrow"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35AE0D39"/>
    <w:multiLevelType w:val="multilevel"/>
    <w:tmpl w:val="35AE0D3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385C5105"/>
    <w:multiLevelType w:val="multilevel"/>
    <w:tmpl w:val="FC52838C"/>
    <w:lvl w:ilvl="0">
      <w:start w:val="1"/>
      <w:numFmt w:val="bullet"/>
      <w:lvlText w:val=""/>
      <w:lvlJc w:val="left"/>
      <w:pPr>
        <w:ind w:left="340" w:hanging="340"/>
      </w:pPr>
      <w:rPr>
        <w:rFonts w:ascii="Symbol" w:hAnsi="Symbol"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394248F1"/>
    <w:multiLevelType w:val="multilevel"/>
    <w:tmpl w:val="864CB0F0"/>
    <w:lvl w:ilvl="0">
      <w:start w:val="1"/>
      <w:numFmt w:val="decimal"/>
      <w:lvlText w:val="%1."/>
      <w:lvlJc w:val="left"/>
      <w:pPr>
        <w:ind w:left="720" w:hanging="360"/>
      </w:pPr>
    </w:lvl>
    <w:lvl w:ilvl="1">
      <w:start w:val="5"/>
      <w:numFmt w:val="decimal"/>
      <w:isLgl/>
      <w:lvlText w:val="%1.%2"/>
      <w:lvlJc w:val="left"/>
      <w:pPr>
        <w:ind w:left="967" w:hanging="600"/>
      </w:pPr>
      <w:rPr>
        <w:rFonts w:hint="default"/>
        <w:color w:val="000000"/>
      </w:rPr>
    </w:lvl>
    <w:lvl w:ilvl="2">
      <w:start w:val="1"/>
      <w:numFmt w:val="decimal"/>
      <w:isLgl/>
      <w:lvlText w:val="%1.%2.%3"/>
      <w:lvlJc w:val="left"/>
      <w:pPr>
        <w:ind w:left="1094" w:hanging="720"/>
      </w:pPr>
      <w:rPr>
        <w:rFonts w:hint="default"/>
        <w:color w:val="000000"/>
      </w:rPr>
    </w:lvl>
    <w:lvl w:ilvl="3">
      <w:start w:val="1"/>
      <w:numFmt w:val="decimal"/>
      <w:isLgl/>
      <w:lvlText w:val="%1.%2.%3.%4"/>
      <w:lvlJc w:val="left"/>
      <w:pPr>
        <w:ind w:left="1101" w:hanging="720"/>
      </w:pPr>
      <w:rPr>
        <w:rFonts w:hint="default"/>
        <w:color w:val="000000"/>
      </w:rPr>
    </w:lvl>
    <w:lvl w:ilvl="4">
      <w:start w:val="1"/>
      <w:numFmt w:val="decimal"/>
      <w:isLgl/>
      <w:lvlText w:val="%1.%2.%3.%4.%5"/>
      <w:lvlJc w:val="left"/>
      <w:pPr>
        <w:ind w:left="1468" w:hanging="1080"/>
      </w:pPr>
      <w:rPr>
        <w:rFonts w:hint="default"/>
        <w:color w:val="000000"/>
      </w:rPr>
    </w:lvl>
    <w:lvl w:ilvl="5">
      <w:start w:val="1"/>
      <w:numFmt w:val="decimal"/>
      <w:isLgl/>
      <w:lvlText w:val="%1.%2.%3.%4.%5.%6"/>
      <w:lvlJc w:val="left"/>
      <w:pPr>
        <w:ind w:left="1475" w:hanging="1080"/>
      </w:pPr>
      <w:rPr>
        <w:rFonts w:hint="default"/>
        <w:color w:val="000000"/>
      </w:rPr>
    </w:lvl>
    <w:lvl w:ilvl="6">
      <w:start w:val="1"/>
      <w:numFmt w:val="decimal"/>
      <w:isLgl/>
      <w:lvlText w:val="%1.%2.%3.%4.%5.%6.%7"/>
      <w:lvlJc w:val="left"/>
      <w:pPr>
        <w:ind w:left="1842" w:hanging="1440"/>
      </w:pPr>
      <w:rPr>
        <w:rFonts w:hint="default"/>
        <w:color w:val="000000"/>
      </w:rPr>
    </w:lvl>
    <w:lvl w:ilvl="7">
      <w:start w:val="1"/>
      <w:numFmt w:val="decimal"/>
      <w:isLgl/>
      <w:lvlText w:val="%1.%2.%3.%4.%5.%6.%7.%8"/>
      <w:lvlJc w:val="left"/>
      <w:pPr>
        <w:ind w:left="1849" w:hanging="1440"/>
      </w:pPr>
      <w:rPr>
        <w:rFonts w:hint="default"/>
        <w:color w:val="000000"/>
      </w:rPr>
    </w:lvl>
    <w:lvl w:ilvl="8">
      <w:start w:val="1"/>
      <w:numFmt w:val="decimal"/>
      <w:isLgl/>
      <w:lvlText w:val="%1.%2.%3.%4.%5.%6.%7.%8.%9"/>
      <w:lvlJc w:val="left"/>
      <w:pPr>
        <w:ind w:left="2216" w:hanging="1800"/>
      </w:pPr>
      <w:rPr>
        <w:rFonts w:hint="default"/>
        <w:color w:val="000000"/>
      </w:rPr>
    </w:lvl>
  </w:abstractNum>
  <w:abstractNum w:abstractNumId="34">
    <w:nsid w:val="3A4A6194"/>
    <w:multiLevelType w:val="hybridMultilevel"/>
    <w:tmpl w:val="803053E4"/>
    <w:lvl w:ilvl="0" w:tplc="04090001">
      <w:start w:val="1"/>
      <w:numFmt w:val="bullet"/>
      <w:lvlText w:val=""/>
      <w:lvlJc w:val="left"/>
      <w:pPr>
        <w:ind w:left="363" w:hanging="360"/>
      </w:pPr>
      <w:rPr>
        <w:rFonts w:ascii="Symbol" w:hAnsi="Symbol"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5">
    <w:nsid w:val="3CA24F75"/>
    <w:multiLevelType w:val="multilevel"/>
    <w:tmpl w:val="56347E5E"/>
    <w:lvl w:ilvl="0">
      <w:start w:val="1"/>
      <w:numFmt w:val="none"/>
      <w:lvlText w:val=""/>
      <w:lvlJc w:val="left"/>
      <w:pPr>
        <w:ind w:left="720" w:hanging="360"/>
      </w:pPr>
      <w:rPr>
        <w:rFonts w:ascii="Arial Narrow" w:hAnsi="Arial Narrow"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3D256D0E"/>
    <w:multiLevelType w:val="multilevel"/>
    <w:tmpl w:val="3D256D0E"/>
    <w:lvl w:ilvl="0">
      <w:start w:val="1"/>
      <w:numFmt w:val="decimal"/>
      <w:lvlText w:val="%1)"/>
      <w:lvlJc w:val="left"/>
      <w:pPr>
        <w:ind w:left="720" w:hanging="360"/>
      </w:pPr>
      <w:rPr>
        <w:rFonts w:ascii="Arial Narrow" w:hAnsi="Arial Narrow" w:hint="default"/>
        <w:b w:val="0"/>
        <w:i w:val="0"/>
        <w:color w:val="auto"/>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DC44E3D"/>
    <w:multiLevelType w:val="hybridMultilevel"/>
    <w:tmpl w:val="016CF21A"/>
    <w:lvl w:ilvl="0" w:tplc="5736327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D719AB"/>
    <w:multiLevelType w:val="hybridMultilevel"/>
    <w:tmpl w:val="D5FC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E707DA7"/>
    <w:multiLevelType w:val="hybridMultilevel"/>
    <w:tmpl w:val="8258DF88"/>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3FE27C3"/>
    <w:multiLevelType w:val="multilevel"/>
    <w:tmpl w:val="DCB49758"/>
    <w:lvl w:ilvl="0">
      <w:start w:val="1"/>
      <w:numFmt w:val="decimal"/>
      <w:lvlText w:val="%1)"/>
      <w:lvlJc w:val="left"/>
      <w:pPr>
        <w:ind w:left="720" w:hanging="360"/>
      </w:pPr>
      <w:rPr>
        <w:rFonts w:hint="default"/>
        <w:b w:val="0"/>
        <w:i w:val="0"/>
        <w:color w:val="auto"/>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44374EF"/>
    <w:multiLevelType w:val="hybridMultilevel"/>
    <w:tmpl w:val="86AE21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5620DCF"/>
    <w:multiLevelType w:val="hybridMultilevel"/>
    <w:tmpl w:val="C944D12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3">
    <w:nsid w:val="463A5518"/>
    <w:multiLevelType w:val="hybridMultilevel"/>
    <w:tmpl w:val="7B76D6EA"/>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nsid w:val="48CF5F32"/>
    <w:multiLevelType w:val="hybridMultilevel"/>
    <w:tmpl w:val="0CF0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C534A1"/>
    <w:multiLevelType w:val="multilevel"/>
    <w:tmpl w:val="9D9ABB62"/>
    <w:lvl w:ilvl="0">
      <w:start w:val="1"/>
      <w:numFmt w:val="none"/>
      <w:lvlText w:val=""/>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4AD17844"/>
    <w:multiLevelType w:val="hybridMultilevel"/>
    <w:tmpl w:val="1C52F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B3A3EA0"/>
    <w:multiLevelType w:val="hybridMultilevel"/>
    <w:tmpl w:val="7276AF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BF07263"/>
    <w:multiLevelType w:val="multilevel"/>
    <w:tmpl w:val="0D6AE94C"/>
    <w:lvl w:ilvl="0">
      <w:start w:val="1"/>
      <w:numFmt w:val="none"/>
      <w:lvlText w:val=""/>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4D934334"/>
    <w:multiLevelType w:val="multilevel"/>
    <w:tmpl w:val="BBBE1AF4"/>
    <w:lvl w:ilvl="0">
      <w:start w:val="1"/>
      <w:numFmt w:val="decimal"/>
      <w:lvlText w:val="%1)"/>
      <w:lvlJc w:val="left"/>
      <w:pPr>
        <w:ind w:left="720" w:hanging="360"/>
      </w:pPr>
      <w:rPr>
        <w:rFonts w:ascii="Arial Narrow" w:hAnsi="Arial Narrow" w:hint="default"/>
        <w:b w:val="0"/>
        <w:i w:val="0"/>
        <w:color w:val="auto"/>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3356414"/>
    <w:multiLevelType w:val="multilevel"/>
    <w:tmpl w:val="53356414"/>
    <w:lvl w:ilvl="0">
      <w:start w:val="1"/>
      <w:numFmt w:val="decimal"/>
      <w:lvlText w:val="%1."/>
      <w:lvlJc w:val="left"/>
      <w:pPr>
        <w:ind w:left="360" w:hanging="360"/>
      </w:pPr>
    </w:lvl>
    <w:lvl w:ilvl="1">
      <w:start w:val="1"/>
      <w:numFmt w:val="decimal"/>
      <w:lvlText w:val="%2."/>
      <w:lvlJc w:val="left"/>
      <w:pPr>
        <w:ind w:left="927"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54F7B54"/>
    <w:multiLevelType w:val="multilevel"/>
    <w:tmpl w:val="20CCBA68"/>
    <w:lvl w:ilvl="0">
      <w:start w:val="1"/>
      <w:numFmt w:val="decimal"/>
      <w:lvlText w:val="%1)"/>
      <w:lvlJc w:val="left"/>
      <w:pPr>
        <w:ind w:left="780" w:hanging="42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71167DA"/>
    <w:multiLevelType w:val="multilevel"/>
    <w:tmpl w:val="571167DA"/>
    <w:lvl w:ilvl="0">
      <w:start w:val="1"/>
      <w:numFmt w:val="decimal"/>
      <w:lvlText w:val="%1)"/>
      <w:lvlJc w:val="left"/>
      <w:pPr>
        <w:ind w:left="720" w:hanging="360"/>
      </w:pPr>
      <w:rPr>
        <w:rFonts w:ascii="Arial Narrow" w:hAnsi="Arial Narrow" w:hint="default"/>
        <w:b w:val="0"/>
        <w:i w:val="0"/>
        <w:color w:val="auto"/>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B2F6259"/>
    <w:multiLevelType w:val="hybridMultilevel"/>
    <w:tmpl w:val="8586FD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nsid w:val="5C4171C9"/>
    <w:multiLevelType w:val="hybridMultilevel"/>
    <w:tmpl w:val="1D5E08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5CCC3CBA"/>
    <w:multiLevelType w:val="multilevel"/>
    <w:tmpl w:val="D2106858"/>
    <w:lvl w:ilvl="0">
      <w:start w:val="1"/>
      <w:numFmt w:val="none"/>
      <w:lvlText w:val=""/>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5E2F6E21"/>
    <w:multiLevelType w:val="hybridMultilevel"/>
    <w:tmpl w:val="5D109D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nsid w:val="5F3A0AF0"/>
    <w:multiLevelType w:val="multilevel"/>
    <w:tmpl w:val="244CFF1E"/>
    <w:lvl w:ilvl="0">
      <w:start w:val="1"/>
      <w:numFmt w:val="decimal"/>
      <w:lvlText w:val="%1)"/>
      <w:lvlJc w:val="left"/>
      <w:pPr>
        <w:ind w:left="720" w:hanging="360"/>
      </w:pPr>
      <w:rPr>
        <w:rFonts w:ascii="Arial Narrow" w:hAnsi="Arial Narrow" w:hint="default"/>
        <w:b w:val="0"/>
        <w:i w:val="0"/>
        <w:color w:val="auto"/>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FDB3164"/>
    <w:multiLevelType w:val="multilevel"/>
    <w:tmpl w:val="41C0E8E4"/>
    <w:lvl w:ilvl="0">
      <w:start w:val="1"/>
      <w:numFmt w:val="none"/>
      <w:lvlText w:val=""/>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619A249F"/>
    <w:multiLevelType w:val="multilevel"/>
    <w:tmpl w:val="D380731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1AD7756"/>
    <w:multiLevelType w:val="multilevel"/>
    <w:tmpl w:val="2068A4C6"/>
    <w:lvl w:ilvl="0">
      <w:start w:val="3"/>
      <w:numFmt w:val="decimal"/>
      <w:lvlText w:val="%1)"/>
      <w:lvlJc w:val="left"/>
      <w:pPr>
        <w:ind w:left="720" w:hanging="360"/>
      </w:pPr>
      <w:rPr>
        <w:rFonts w:ascii="Arial Narrow" w:hAnsi="Arial Narrow" w:hint="default"/>
        <w:b w:val="0"/>
        <w:i w:val="0"/>
        <w:color w:val="auto"/>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64A275A1"/>
    <w:multiLevelType w:val="hybridMultilevel"/>
    <w:tmpl w:val="EC2044EA"/>
    <w:lvl w:ilvl="0" w:tplc="0424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2">
    <w:nsid w:val="64E97D22"/>
    <w:multiLevelType w:val="multilevel"/>
    <w:tmpl w:val="2D52FE98"/>
    <w:lvl w:ilvl="0">
      <w:start w:val="1"/>
      <w:numFmt w:val="none"/>
      <w:lvlText w:val=""/>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659F562B"/>
    <w:multiLevelType w:val="multilevel"/>
    <w:tmpl w:val="D958A25E"/>
    <w:lvl w:ilvl="0">
      <w:start w:val="1"/>
      <w:numFmt w:val="none"/>
      <w:lvlText w:val=""/>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nsid w:val="678642FF"/>
    <w:multiLevelType w:val="multilevel"/>
    <w:tmpl w:val="678642FF"/>
    <w:lvl w:ilvl="0">
      <w:start w:val="1"/>
      <w:numFmt w:val="decimal"/>
      <w:lvlText w:val="%1)"/>
      <w:lvlJc w:val="left"/>
      <w:pPr>
        <w:ind w:left="720" w:hanging="360"/>
      </w:pPr>
      <w:rPr>
        <w:rFonts w:ascii="Arial Narrow" w:hAnsi="Arial Narrow" w:hint="default"/>
        <w:b w:val="0"/>
        <w:i w:val="0"/>
        <w:color w:val="auto"/>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8525763"/>
    <w:multiLevelType w:val="multilevel"/>
    <w:tmpl w:val="D21C3018"/>
    <w:lvl w:ilvl="0">
      <w:start w:val="1"/>
      <w:numFmt w:val="none"/>
      <w:lvlText w:val=""/>
      <w:lvlJc w:val="left"/>
      <w:pPr>
        <w:ind w:left="720" w:hanging="360"/>
      </w:pPr>
      <w:rPr>
        <w:rFonts w:ascii="Arial Narrow" w:hAnsi="Arial Narrow" w:hint="default"/>
        <w:b w:val="0"/>
        <w:i w:val="0"/>
        <w:color w:val="auto"/>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nsid w:val="6933100E"/>
    <w:multiLevelType w:val="multilevel"/>
    <w:tmpl w:val="A2123B14"/>
    <w:lvl w:ilvl="0">
      <w:start w:val="1"/>
      <w:numFmt w:val="bullet"/>
      <w:lvlText w:val=""/>
      <w:lvlJc w:val="left"/>
      <w:pPr>
        <w:ind w:left="340" w:hanging="340"/>
      </w:pPr>
      <w:rPr>
        <w:rFonts w:ascii="Symbol" w:hAnsi="Symbol" w:hint="default"/>
        <w:b w:val="0"/>
        <w:i w:val="0"/>
        <w:color w:val="auto"/>
        <w:sz w:val="22"/>
      </w:rPr>
    </w:lvl>
    <w:lvl w:ilvl="1">
      <w:start w:val="1"/>
      <w:numFmt w:val="bullet"/>
      <w:lvlText w:val=""/>
      <w:lvlJc w:val="left"/>
      <w:pPr>
        <w:ind w:left="1440" w:hanging="360"/>
      </w:pPr>
      <w:rPr>
        <w:rFonts w:ascii="Symbol" w:hAnsi="Symbol" w:hint="default"/>
      </w:rPr>
    </w:lvl>
    <w:lvl w:ilvl="2">
      <w:start w:val="2"/>
      <w:numFmt w:val="bullet"/>
      <w:lvlText w:val="-"/>
      <w:lvlJc w:val="left"/>
      <w:pPr>
        <w:ind w:left="2340" w:hanging="360"/>
      </w:pPr>
      <w:rPr>
        <w:rFonts w:ascii="Arial Narrow" w:eastAsia="Arial" w:hAnsi="Arial Narrow" w:cs="Aria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nsid w:val="6AA16424"/>
    <w:multiLevelType w:val="multilevel"/>
    <w:tmpl w:val="06D098A0"/>
    <w:lvl w:ilvl="0">
      <w:start w:val="1"/>
      <w:numFmt w:val="none"/>
      <w:lvlText w:val=""/>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6C623A94"/>
    <w:multiLevelType w:val="multilevel"/>
    <w:tmpl w:val="09BCDC62"/>
    <w:lvl w:ilvl="0">
      <w:start w:val="3"/>
      <w:numFmt w:val="decimal"/>
      <w:lvlText w:val="%1"/>
      <w:lvlJc w:val="left"/>
      <w:pPr>
        <w:ind w:left="525" w:hanging="525"/>
      </w:pPr>
      <w:rPr>
        <w:rFonts w:hint="default"/>
        <w:color w:val="auto"/>
      </w:rPr>
    </w:lvl>
    <w:lvl w:ilvl="1">
      <w:start w:val="5"/>
      <w:numFmt w:val="decimal"/>
      <w:lvlText w:val="%1.%2"/>
      <w:lvlJc w:val="left"/>
      <w:pPr>
        <w:ind w:left="690" w:hanging="525"/>
      </w:pPr>
      <w:rPr>
        <w:rFonts w:hint="default"/>
        <w:color w:val="auto"/>
      </w:rPr>
    </w:lvl>
    <w:lvl w:ilvl="2">
      <w:start w:val="1"/>
      <w:numFmt w:val="decimal"/>
      <w:lvlText w:val="%1.%2.%3"/>
      <w:lvlJc w:val="left"/>
      <w:pPr>
        <w:ind w:left="1050" w:hanging="720"/>
      </w:pPr>
      <w:rPr>
        <w:rFonts w:hint="default"/>
        <w:color w:val="auto"/>
      </w:rPr>
    </w:lvl>
    <w:lvl w:ilvl="3">
      <w:start w:val="1"/>
      <w:numFmt w:val="decimal"/>
      <w:lvlText w:val="%1.%2.%3.%4"/>
      <w:lvlJc w:val="left"/>
      <w:pPr>
        <w:ind w:left="1575" w:hanging="1080"/>
      </w:pPr>
      <w:rPr>
        <w:rFonts w:hint="default"/>
        <w:color w:val="auto"/>
      </w:rPr>
    </w:lvl>
    <w:lvl w:ilvl="4">
      <w:start w:val="1"/>
      <w:numFmt w:val="decimal"/>
      <w:lvlText w:val="%1.%2.%3.%4.%5"/>
      <w:lvlJc w:val="left"/>
      <w:pPr>
        <w:ind w:left="1740" w:hanging="1080"/>
      </w:pPr>
      <w:rPr>
        <w:rFonts w:hint="default"/>
        <w:color w:val="auto"/>
      </w:rPr>
    </w:lvl>
    <w:lvl w:ilvl="5">
      <w:start w:val="1"/>
      <w:numFmt w:val="decimal"/>
      <w:lvlText w:val="%1.%2.%3.%4.%5.%6"/>
      <w:lvlJc w:val="left"/>
      <w:pPr>
        <w:ind w:left="2265" w:hanging="1440"/>
      </w:pPr>
      <w:rPr>
        <w:rFonts w:hint="default"/>
        <w:color w:val="auto"/>
      </w:rPr>
    </w:lvl>
    <w:lvl w:ilvl="6">
      <w:start w:val="1"/>
      <w:numFmt w:val="decimal"/>
      <w:lvlText w:val="%1.%2.%3.%4.%5.%6.%7"/>
      <w:lvlJc w:val="left"/>
      <w:pPr>
        <w:ind w:left="2430" w:hanging="1440"/>
      </w:pPr>
      <w:rPr>
        <w:rFonts w:hint="default"/>
        <w:color w:val="auto"/>
      </w:rPr>
    </w:lvl>
    <w:lvl w:ilvl="7">
      <w:start w:val="1"/>
      <w:numFmt w:val="decimal"/>
      <w:lvlText w:val="%1.%2.%3.%4.%5.%6.%7.%8"/>
      <w:lvlJc w:val="left"/>
      <w:pPr>
        <w:ind w:left="2955" w:hanging="1800"/>
      </w:pPr>
      <w:rPr>
        <w:rFonts w:hint="default"/>
        <w:color w:val="auto"/>
      </w:rPr>
    </w:lvl>
    <w:lvl w:ilvl="8">
      <w:start w:val="1"/>
      <w:numFmt w:val="decimal"/>
      <w:lvlText w:val="%1.%2.%3.%4.%5.%6.%7.%8.%9"/>
      <w:lvlJc w:val="left"/>
      <w:pPr>
        <w:ind w:left="3120" w:hanging="1800"/>
      </w:pPr>
      <w:rPr>
        <w:rFonts w:hint="default"/>
        <w:color w:val="auto"/>
      </w:rPr>
    </w:lvl>
  </w:abstractNum>
  <w:abstractNum w:abstractNumId="69">
    <w:nsid w:val="6D3B371F"/>
    <w:multiLevelType w:val="multilevel"/>
    <w:tmpl w:val="6D3B371F"/>
    <w:lvl w:ilvl="0">
      <w:start w:val="1"/>
      <w:numFmt w:val="lowerLetter"/>
      <w:pStyle w:val="Bodytext21"/>
      <w:lvlText w:val="%1)"/>
      <w:lvlJc w:val="left"/>
      <w:rPr>
        <w:rFonts w:ascii="Arial" w:eastAsia="Arial" w:hAnsi="Arial" w:cs="Arial"/>
        <w:b w:val="0"/>
        <w:bCs w:val="0"/>
        <w:i w:val="0"/>
        <w:iCs w:val="0"/>
        <w:smallCaps w:val="0"/>
        <w:strike w:val="0"/>
        <w:color w:val="000000"/>
        <w:spacing w:val="0"/>
        <w:w w:val="8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E4521AB"/>
    <w:multiLevelType w:val="hybridMultilevel"/>
    <w:tmpl w:val="8EF0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EC2641C"/>
    <w:multiLevelType w:val="multilevel"/>
    <w:tmpl w:val="B008B860"/>
    <w:lvl w:ilvl="0">
      <w:start w:val="1"/>
      <w:numFmt w:val="none"/>
      <w:lvlText w:val=""/>
      <w:lvlJc w:val="left"/>
      <w:pPr>
        <w:ind w:left="720" w:hanging="360"/>
      </w:pPr>
      <w:rPr>
        <w:rFonts w:ascii="Arial Narrow" w:hAnsi="Arial Narrow" w:hint="default"/>
        <w:b w:val="0"/>
        <w:i w:val="0"/>
        <w:color w:val="auto"/>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nsid w:val="6ECB2631"/>
    <w:multiLevelType w:val="multilevel"/>
    <w:tmpl w:val="3EACA2E4"/>
    <w:lvl w:ilvl="0">
      <w:start w:val="1"/>
      <w:numFmt w:val="none"/>
      <w:lvlText w:val=""/>
      <w:lvlJc w:val="left"/>
      <w:pPr>
        <w:ind w:left="720" w:hanging="360"/>
      </w:pPr>
      <w:rPr>
        <w:rFonts w:ascii="Arial Narrow" w:hAnsi="Arial Narrow"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nsid w:val="749F592A"/>
    <w:multiLevelType w:val="multilevel"/>
    <w:tmpl w:val="DCB49758"/>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75562924"/>
    <w:multiLevelType w:val="hybridMultilevel"/>
    <w:tmpl w:val="23E8CE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nsid w:val="76432F8B"/>
    <w:multiLevelType w:val="multilevel"/>
    <w:tmpl w:val="E54AE944"/>
    <w:lvl w:ilvl="0">
      <w:start w:val="1"/>
      <w:numFmt w:val="none"/>
      <w:lvlText w:val=""/>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nsid w:val="7B694E03"/>
    <w:multiLevelType w:val="hybridMultilevel"/>
    <w:tmpl w:val="FF006F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nsid w:val="7DD51597"/>
    <w:multiLevelType w:val="hybridMultilevel"/>
    <w:tmpl w:val="F99E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FA47D18"/>
    <w:multiLevelType w:val="multilevel"/>
    <w:tmpl w:val="D8C0FF36"/>
    <w:lvl w:ilvl="0">
      <w:start w:val="1"/>
      <w:numFmt w:val="none"/>
      <w:lvlText w:val=""/>
      <w:lvlJc w:val="left"/>
      <w:pPr>
        <w:ind w:left="340" w:hanging="340"/>
      </w:pPr>
      <w:rPr>
        <w:rFonts w:ascii="Arial Narrow" w:hAnsi="Arial Narrow"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9"/>
  </w:num>
  <w:num w:numId="2">
    <w:abstractNumId w:val="31"/>
  </w:num>
  <w:num w:numId="3">
    <w:abstractNumId w:val="73"/>
  </w:num>
  <w:num w:numId="4">
    <w:abstractNumId w:val="40"/>
  </w:num>
  <w:num w:numId="5">
    <w:abstractNumId w:val="60"/>
  </w:num>
  <w:num w:numId="6">
    <w:abstractNumId w:val="66"/>
  </w:num>
  <w:num w:numId="7">
    <w:abstractNumId w:val="59"/>
  </w:num>
  <w:num w:numId="8">
    <w:abstractNumId w:val="78"/>
  </w:num>
  <w:num w:numId="9">
    <w:abstractNumId w:val="30"/>
  </w:num>
  <w:num w:numId="10">
    <w:abstractNumId w:val="72"/>
  </w:num>
  <w:num w:numId="11">
    <w:abstractNumId w:val="35"/>
  </w:num>
  <w:num w:numId="12">
    <w:abstractNumId w:val="0"/>
  </w:num>
  <w:num w:numId="13">
    <w:abstractNumId w:val="65"/>
  </w:num>
  <w:num w:numId="14">
    <w:abstractNumId w:val="19"/>
  </w:num>
  <w:num w:numId="15">
    <w:abstractNumId w:val="55"/>
  </w:num>
  <w:num w:numId="16">
    <w:abstractNumId w:val="45"/>
  </w:num>
  <w:num w:numId="17">
    <w:abstractNumId w:val="63"/>
  </w:num>
  <w:num w:numId="18">
    <w:abstractNumId w:val="75"/>
  </w:num>
  <w:num w:numId="19">
    <w:abstractNumId w:val="20"/>
  </w:num>
  <w:num w:numId="20">
    <w:abstractNumId w:val="48"/>
  </w:num>
  <w:num w:numId="21">
    <w:abstractNumId w:val="58"/>
  </w:num>
  <w:num w:numId="22">
    <w:abstractNumId w:val="62"/>
  </w:num>
  <w:num w:numId="23">
    <w:abstractNumId w:val="67"/>
  </w:num>
  <w:num w:numId="24">
    <w:abstractNumId w:val="71"/>
  </w:num>
  <w:num w:numId="25">
    <w:abstractNumId w:val="2"/>
  </w:num>
  <w:num w:numId="26">
    <w:abstractNumId w:val="21"/>
  </w:num>
  <w:num w:numId="27">
    <w:abstractNumId w:val="26"/>
  </w:num>
  <w:num w:numId="28">
    <w:abstractNumId w:val="64"/>
  </w:num>
  <w:num w:numId="29">
    <w:abstractNumId w:val="36"/>
  </w:num>
  <w:num w:numId="30">
    <w:abstractNumId w:val="52"/>
  </w:num>
  <w:num w:numId="31">
    <w:abstractNumId w:val="24"/>
  </w:num>
  <w:num w:numId="32">
    <w:abstractNumId w:val="23"/>
  </w:num>
  <w:num w:numId="33">
    <w:abstractNumId w:val="49"/>
  </w:num>
  <w:num w:numId="34">
    <w:abstractNumId w:val="57"/>
  </w:num>
  <w:num w:numId="35">
    <w:abstractNumId w:val="27"/>
  </w:num>
  <w:num w:numId="36">
    <w:abstractNumId w:val="50"/>
  </w:num>
  <w:num w:numId="37">
    <w:abstractNumId w:val="22"/>
  </w:num>
  <w:num w:numId="38">
    <w:abstractNumId w:val="16"/>
  </w:num>
  <w:num w:numId="39">
    <w:abstractNumId w:val="1"/>
    <w:lvlOverride w:ilvl="0">
      <w:lvl w:ilvl="0">
        <w:numFmt w:val="bullet"/>
        <w:lvlText w:val="-"/>
        <w:legacy w:legacy="1" w:legacySpace="0" w:legacyIndent="125"/>
        <w:lvlJc w:val="left"/>
        <w:rPr>
          <w:rFonts w:ascii="Times New Roman" w:hAnsi="Times New Roman" w:hint="default"/>
        </w:rPr>
      </w:lvl>
    </w:lvlOverride>
  </w:num>
  <w:num w:numId="40">
    <w:abstractNumId w:val="53"/>
  </w:num>
  <w:num w:numId="41">
    <w:abstractNumId w:val="1"/>
    <w:lvlOverride w:ilvl="0">
      <w:lvl w:ilvl="0">
        <w:numFmt w:val="bullet"/>
        <w:lvlText w:val=""/>
        <w:legacy w:legacy="1" w:legacySpace="0" w:legacyIndent="360"/>
        <w:lvlJc w:val="left"/>
        <w:rPr>
          <w:rFonts w:ascii="Symbol" w:hAnsi="Symbol" w:hint="default"/>
        </w:rPr>
      </w:lvl>
    </w:lvlOverride>
  </w:num>
  <w:num w:numId="42">
    <w:abstractNumId w:val="17"/>
  </w:num>
  <w:num w:numId="43">
    <w:abstractNumId w:val="68"/>
  </w:num>
  <w:num w:numId="44">
    <w:abstractNumId w:val="37"/>
  </w:num>
  <w:num w:numId="45">
    <w:abstractNumId w:val="9"/>
  </w:num>
  <w:num w:numId="46">
    <w:abstractNumId w:val="6"/>
  </w:num>
  <w:num w:numId="47">
    <w:abstractNumId w:val="77"/>
  </w:num>
  <w:num w:numId="48">
    <w:abstractNumId w:val="46"/>
  </w:num>
  <w:num w:numId="49">
    <w:abstractNumId w:val="3"/>
  </w:num>
  <w:num w:numId="50">
    <w:abstractNumId w:val="34"/>
  </w:num>
  <w:num w:numId="51">
    <w:abstractNumId w:val="70"/>
  </w:num>
  <w:num w:numId="52">
    <w:abstractNumId w:val="61"/>
  </w:num>
  <w:num w:numId="53">
    <w:abstractNumId w:val="29"/>
  </w:num>
  <w:num w:numId="54">
    <w:abstractNumId w:val="39"/>
  </w:num>
  <w:num w:numId="55">
    <w:abstractNumId w:val="11"/>
  </w:num>
  <w:num w:numId="56">
    <w:abstractNumId w:val="41"/>
  </w:num>
  <w:num w:numId="57">
    <w:abstractNumId w:val="47"/>
  </w:num>
  <w:num w:numId="58">
    <w:abstractNumId w:val="15"/>
  </w:num>
  <w:num w:numId="59">
    <w:abstractNumId w:val="5"/>
  </w:num>
  <w:num w:numId="60">
    <w:abstractNumId w:val="12"/>
  </w:num>
  <w:num w:numId="61">
    <w:abstractNumId w:val="4"/>
  </w:num>
  <w:num w:numId="62">
    <w:abstractNumId w:val="51"/>
  </w:num>
  <w:num w:numId="63">
    <w:abstractNumId w:val="42"/>
  </w:num>
  <w:num w:numId="64">
    <w:abstractNumId w:val="74"/>
  </w:num>
  <w:num w:numId="65">
    <w:abstractNumId w:val="56"/>
  </w:num>
  <w:num w:numId="66">
    <w:abstractNumId w:val="32"/>
  </w:num>
  <w:num w:numId="67">
    <w:abstractNumId w:val="25"/>
  </w:num>
  <w:num w:numId="68">
    <w:abstractNumId w:val="54"/>
  </w:num>
  <w:num w:numId="69">
    <w:abstractNumId w:val="7"/>
  </w:num>
  <w:num w:numId="70">
    <w:abstractNumId w:val="33"/>
  </w:num>
  <w:num w:numId="71">
    <w:abstractNumId w:val="76"/>
  </w:num>
  <w:num w:numId="72">
    <w:abstractNumId w:val="43"/>
  </w:num>
  <w:num w:numId="73">
    <w:abstractNumId w:val="14"/>
  </w:num>
  <w:num w:numId="74">
    <w:abstractNumId w:val="8"/>
  </w:num>
  <w:num w:numId="75">
    <w:abstractNumId w:val="44"/>
  </w:num>
  <w:num w:numId="76">
    <w:abstractNumId w:val="10"/>
  </w:num>
  <w:num w:numId="77">
    <w:abstractNumId w:val="13"/>
  </w:num>
  <w:num w:numId="78">
    <w:abstractNumId w:val="28"/>
  </w:num>
  <w:num w:numId="79">
    <w:abstractNumId w:val="18"/>
  </w:num>
  <w:num w:numId="80">
    <w:abstractNumId w:val="3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B0D"/>
    <w:rsid w:val="0000058D"/>
    <w:rsid w:val="00001D8A"/>
    <w:rsid w:val="000025F6"/>
    <w:rsid w:val="00002C52"/>
    <w:rsid w:val="00003AEE"/>
    <w:rsid w:val="00004D50"/>
    <w:rsid w:val="00006546"/>
    <w:rsid w:val="00007D7B"/>
    <w:rsid w:val="00007F90"/>
    <w:rsid w:val="00010CD3"/>
    <w:rsid w:val="00012D65"/>
    <w:rsid w:val="00013122"/>
    <w:rsid w:val="00013508"/>
    <w:rsid w:val="000142EB"/>
    <w:rsid w:val="00014ADE"/>
    <w:rsid w:val="000150BF"/>
    <w:rsid w:val="000152BA"/>
    <w:rsid w:val="00015EB9"/>
    <w:rsid w:val="00017841"/>
    <w:rsid w:val="00020A1F"/>
    <w:rsid w:val="00020AB5"/>
    <w:rsid w:val="00020D9A"/>
    <w:rsid w:val="00020DCB"/>
    <w:rsid w:val="00021AB7"/>
    <w:rsid w:val="00021FA9"/>
    <w:rsid w:val="00023562"/>
    <w:rsid w:val="00024188"/>
    <w:rsid w:val="000248D2"/>
    <w:rsid w:val="00025108"/>
    <w:rsid w:val="00025316"/>
    <w:rsid w:val="0002537C"/>
    <w:rsid w:val="0002615F"/>
    <w:rsid w:val="00026CF2"/>
    <w:rsid w:val="00026D48"/>
    <w:rsid w:val="000303FB"/>
    <w:rsid w:val="00031144"/>
    <w:rsid w:val="00031762"/>
    <w:rsid w:val="00031813"/>
    <w:rsid w:val="00032E0F"/>
    <w:rsid w:val="00034BC8"/>
    <w:rsid w:val="00035C88"/>
    <w:rsid w:val="00036850"/>
    <w:rsid w:val="00037D72"/>
    <w:rsid w:val="00040104"/>
    <w:rsid w:val="00040113"/>
    <w:rsid w:val="00040194"/>
    <w:rsid w:val="000405C6"/>
    <w:rsid w:val="00040964"/>
    <w:rsid w:val="00041168"/>
    <w:rsid w:val="000414BA"/>
    <w:rsid w:val="000438AA"/>
    <w:rsid w:val="000445CE"/>
    <w:rsid w:val="00044F03"/>
    <w:rsid w:val="00045CC4"/>
    <w:rsid w:val="00046893"/>
    <w:rsid w:val="00046D17"/>
    <w:rsid w:val="000470AE"/>
    <w:rsid w:val="0004742A"/>
    <w:rsid w:val="000512EF"/>
    <w:rsid w:val="000517F6"/>
    <w:rsid w:val="000537C1"/>
    <w:rsid w:val="00053F85"/>
    <w:rsid w:val="00054180"/>
    <w:rsid w:val="00054E3A"/>
    <w:rsid w:val="00057470"/>
    <w:rsid w:val="00057848"/>
    <w:rsid w:val="00060726"/>
    <w:rsid w:val="0006140F"/>
    <w:rsid w:val="00061523"/>
    <w:rsid w:val="00061B93"/>
    <w:rsid w:val="00062208"/>
    <w:rsid w:val="00062753"/>
    <w:rsid w:val="000627A4"/>
    <w:rsid w:val="0006304E"/>
    <w:rsid w:val="00064429"/>
    <w:rsid w:val="000646A3"/>
    <w:rsid w:val="00064D24"/>
    <w:rsid w:val="0006520C"/>
    <w:rsid w:val="000652C1"/>
    <w:rsid w:val="00065565"/>
    <w:rsid w:val="00065959"/>
    <w:rsid w:val="00065C1B"/>
    <w:rsid w:val="000678CE"/>
    <w:rsid w:val="00071865"/>
    <w:rsid w:val="00071C24"/>
    <w:rsid w:val="000724BC"/>
    <w:rsid w:val="0007251D"/>
    <w:rsid w:val="00073DBD"/>
    <w:rsid w:val="00073E62"/>
    <w:rsid w:val="00074205"/>
    <w:rsid w:val="00074A56"/>
    <w:rsid w:val="00074C19"/>
    <w:rsid w:val="00074F67"/>
    <w:rsid w:val="000754B3"/>
    <w:rsid w:val="000760AC"/>
    <w:rsid w:val="00077A54"/>
    <w:rsid w:val="00077D04"/>
    <w:rsid w:val="0008051A"/>
    <w:rsid w:val="00080AB4"/>
    <w:rsid w:val="00080B47"/>
    <w:rsid w:val="00080C86"/>
    <w:rsid w:val="000812CD"/>
    <w:rsid w:val="000813A1"/>
    <w:rsid w:val="000817D9"/>
    <w:rsid w:val="00081D13"/>
    <w:rsid w:val="00083248"/>
    <w:rsid w:val="00083481"/>
    <w:rsid w:val="0008358B"/>
    <w:rsid w:val="00084425"/>
    <w:rsid w:val="000855DE"/>
    <w:rsid w:val="00085C08"/>
    <w:rsid w:val="00085CDF"/>
    <w:rsid w:val="000870C6"/>
    <w:rsid w:val="0009042B"/>
    <w:rsid w:val="000911BF"/>
    <w:rsid w:val="0009122F"/>
    <w:rsid w:val="0009155A"/>
    <w:rsid w:val="000920F8"/>
    <w:rsid w:val="00094339"/>
    <w:rsid w:val="0009484B"/>
    <w:rsid w:val="00095047"/>
    <w:rsid w:val="00095678"/>
    <w:rsid w:val="00096B80"/>
    <w:rsid w:val="00096EFC"/>
    <w:rsid w:val="000970E7"/>
    <w:rsid w:val="00097A9E"/>
    <w:rsid w:val="000A02A6"/>
    <w:rsid w:val="000A0703"/>
    <w:rsid w:val="000A0DEE"/>
    <w:rsid w:val="000A18E9"/>
    <w:rsid w:val="000A219C"/>
    <w:rsid w:val="000A21CB"/>
    <w:rsid w:val="000A2AB0"/>
    <w:rsid w:val="000A3459"/>
    <w:rsid w:val="000A41F1"/>
    <w:rsid w:val="000A53F6"/>
    <w:rsid w:val="000A59F9"/>
    <w:rsid w:val="000A5FFD"/>
    <w:rsid w:val="000A6BFD"/>
    <w:rsid w:val="000A6DE4"/>
    <w:rsid w:val="000A6F06"/>
    <w:rsid w:val="000A7632"/>
    <w:rsid w:val="000B0AFF"/>
    <w:rsid w:val="000B0E9C"/>
    <w:rsid w:val="000B1BA5"/>
    <w:rsid w:val="000B21D0"/>
    <w:rsid w:val="000B4CEF"/>
    <w:rsid w:val="000B5090"/>
    <w:rsid w:val="000B53B3"/>
    <w:rsid w:val="000B55C9"/>
    <w:rsid w:val="000B598C"/>
    <w:rsid w:val="000B66BB"/>
    <w:rsid w:val="000B716C"/>
    <w:rsid w:val="000B7555"/>
    <w:rsid w:val="000B7C7C"/>
    <w:rsid w:val="000B7CF2"/>
    <w:rsid w:val="000C0632"/>
    <w:rsid w:val="000C0B5F"/>
    <w:rsid w:val="000C0D25"/>
    <w:rsid w:val="000C0E06"/>
    <w:rsid w:val="000C1CD3"/>
    <w:rsid w:val="000C2E48"/>
    <w:rsid w:val="000C33F8"/>
    <w:rsid w:val="000C3457"/>
    <w:rsid w:val="000C3A72"/>
    <w:rsid w:val="000C3F00"/>
    <w:rsid w:val="000C553D"/>
    <w:rsid w:val="000C6B4D"/>
    <w:rsid w:val="000C6C25"/>
    <w:rsid w:val="000C6C2D"/>
    <w:rsid w:val="000C6D6C"/>
    <w:rsid w:val="000C7B2A"/>
    <w:rsid w:val="000D0C19"/>
    <w:rsid w:val="000D175B"/>
    <w:rsid w:val="000D3770"/>
    <w:rsid w:val="000D43C3"/>
    <w:rsid w:val="000D488B"/>
    <w:rsid w:val="000D4AD2"/>
    <w:rsid w:val="000D59C2"/>
    <w:rsid w:val="000D6705"/>
    <w:rsid w:val="000D7750"/>
    <w:rsid w:val="000D7F9E"/>
    <w:rsid w:val="000E071D"/>
    <w:rsid w:val="000E1569"/>
    <w:rsid w:val="000E19F8"/>
    <w:rsid w:val="000E4A6A"/>
    <w:rsid w:val="000E6038"/>
    <w:rsid w:val="000E6784"/>
    <w:rsid w:val="000E7E6C"/>
    <w:rsid w:val="000F03A5"/>
    <w:rsid w:val="000F059A"/>
    <w:rsid w:val="000F0796"/>
    <w:rsid w:val="000F098F"/>
    <w:rsid w:val="000F0B5B"/>
    <w:rsid w:val="000F1B92"/>
    <w:rsid w:val="000F2126"/>
    <w:rsid w:val="000F41B1"/>
    <w:rsid w:val="000F4262"/>
    <w:rsid w:val="000F4EBA"/>
    <w:rsid w:val="000F5627"/>
    <w:rsid w:val="000F5D6B"/>
    <w:rsid w:val="000F71DC"/>
    <w:rsid w:val="000F744E"/>
    <w:rsid w:val="000F7797"/>
    <w:rsid w:val="000F7B2B"/>
    <w:rsid w:val="000F7FB2"/>
    <w:rsid w:val="00100448"/>
    <w:rsid w:val="0010177D"/>
    <w:rsid w:val="00101AE9"/>
    <w:rsid w:val="00102FD7"/>
    <w:rsid w:val="00103203"/>
    <w:rsid w:val="0010456E"/>
    <w:rsid w:val="00105F2F"/>
    <w:rsid w:val="00105FCE"/>
    <w:rsid w:val="00106046"/>
    <w:rsid w:val="0010778B"/>
    <w:rsid w:val="00110A7B"/>
    <w:rsid w:val="00111270"/>
    <w:rsid w:val="00111BF1"/>
    <w:rsid w:val="001124DC"/>
    <w:rsid w:val="001154B3"/>
    <w:rsid w:val="0011592C"/>
    <w:rsid w:val="0011616E"/>
    <w:rsid w:val="00116325"/>
    <w:rsid w:val="001205F6"/>
    <w:rsid w:val="00120A7B"/>
    <w:rsid w:val="00121564"/>
    <w:rsid w:val="001225FC"/>
    <w:rsid w:val="0012281C"/>
    <w:rsid w:val="00122EDB"/>
    <w:rsid w:val="001232D2"/>
    <w:rsid w:val="00123861"/>
    <w:rsid w:val="00124C8A"/>
    <w:rsid w:val="0012543C"/>
    <w:rsid w:val="00126413"/>
    <w:rsid w:val="00126A83"/>
    <w:rsid w:val="00126D77"/>
    <w:rsid w:val="00127169"/>
    <w:rsid w:val="00130E08"/>
    <w:rsid w:val="001313F5"/>
    <w:rsid w:val="00131CB4"/>
    <w:rsid w:val="00132BDB"/>
    <w:rsid w:val="00132CE9"/>
    <w:rsid w:val="00133C19"/>
    <w:rsid w:val="0013414D"/>
    <w:rsid w:val="00134960"/>
    <w:rsid w:val="001350C1"/>
    <w:rsid w:val="001365A7"/>
    <w:rsid w:val="001376CA"/>
    <w:rsid w:val="00137B43"/>
    <w:rsid w:val="00137EF4"/>
    <w:rsid w:val="00137F14"/>
    <w:rsid w:val="001400C1"/>
    <w:rsid w:val="00140148"/>
    <w:rsid w:val="00140173"/>
    <w:rsid w:val="00141DFC"/>
    <w:rsid w:val="00142456"/>
    <w:rsid w:val="00142BF8"/>
    <w:rsid w:val="00142C7C"/>
    <w:rsid w:val="001448FD"/>
    <w:rsid w:val="00145A2F"/>
    <w:rsid w:val="00145F2A"/>
    <w:rsid w:val="00146731"/>
    <w:rsid w:val="001474E3"/>
    <w:rsid w:val="00147666"/>
    <w:rsid w:val="0015019D"/>
    <w:rsid w:val="00150DDA"/>
    <w:rsid w:val="0015114B"/>
    <w:rsid w:val="0015140E"/>
    <w:rsid w:val="001523B8"/>
    <w:rsid w:val="001531B1"/>
    <w:rsid w:val="00153272"/>
    <w:rsid w:val="001536D2"/>
    <w:rsid w:val="001537D5"/>
    <w:rsid w:val="00153EA0"/>
    <w:rsid w:val="00154186"/>
    <w:rsid w:val="00154D9D"/>
    <w:rsid w:val="00154F70"/>
    <w:rsid w:val="00155522"/>
    <w:rsid w:val="00155EFB"/>
    <w:rsid w:val="00156288"/>
    <w:rsid w:val="00156BF6"/>
    <w:rsid w:val="0015790E"/>
    <w:rsid w:val="00157C07"/>
    <w:rsid w:val="00160192"/>
    <w:rsid w:val="00161B03"/>
    <w:rsid w:val="00161C6A"/>
    <w:rsid w:val="00163267"/>
    <w:rsid w:val="00164118"/>
    <w:rsid w:val="001702EC"/>
    <w:rsid w:val="00172221"/>
    <w:rsid w:val="001725C8"/>
    <w:rsid w:val="00172D5F"/>
    <w:rsid w:val="00172DED"/>
    <w:rsid w:val="00172F3D"/>
    <w:rsid w:val="0017319A"/>
    <w:rsid w:val="00173554"/>
    <w:rsid w:val="00176452"/>
    <w:rsid w:val="0018098E"/>
    <w:rsid w:val="00181472"/>
    <w:rsid w:val="00181833"/>
    <w:rsid w:val="00181C48"/>
    <w:rsid w:val="0018203E"/>
    <w:rsid w:val="001831D7"/>
    <w:rsid w:val="00183BC1"/>
    <w:rsid w:val="001860F0"/>
    <w:rsid w:val="0018611F"/>
    <w:rsid w:val="0018645D"/>
    <w:rsid w:val="0018659F"/>
    <w:rsid w:val="001866D3"/>
    <w:rsid w:val="00186BEB"/>
    <w:rsid w:val="00187063"/>
    <w:rsid w:val="0018737C"/>
    <w:rsid w:val="00187961"/>
    <w:rsid w:val="00190491"/>
    <w:rsid w:val="00191CC4"/>
    <w:rsid w:val="00192392"/>
    <w:rsid w:val="001923E1"/>
    <w:rsid w:val="001938FB"/>
    <w:rsid w:val="00195349"/>
    <w:rsid w:val="00195853"/>
    <w:rsid w:val="00195C12"/>
    <w:rsid w:val="00196336"/>
    <w:rsid w:val="00196918"/>
    <w:rsid w:val="001A02C2"/>
    <w:rsid w:val="001A0374"/>
    <w:rsid w:val="001A09D2"/>
    <w:rsid w:val="001A0A5D"/>
    <w:rsid w:val="001A20A4"/>
    <w:rsid w:val="001A267D"/>
    <w:rsid w:val="001A2A67"/>
    <w:rsid w:val="001A2C1C"/>
    <w:rsid w:val="001A4023"/>
    <w:rsid w:val="001A4E64"/>
    <w:rsid w:val="001A54CE"/>
    <w:rsid w:val="001A5807"/>
    <w:rsid w:val="001A58AD"/>
    <w:rsid w:val="001A640B"/>
    <w:rsid w:val="001A687E"/>
    <w:rsid w:val="001A6988"/>
    <w:rsid w:val="001A75DD"/>
    <w:rsid w:val="001A7B51"/>
    <w:rsid w:val="001B0468"/>
    <w:rsid w:val="001B12F9"/>
    <w:rsid w:val="001B1463"/>
    <w:rsid w:val="001B1FCB"/>
    <w:rsid w:val="001B28D4"/>
    <w:rsid w:val="001B35C9"/>
    <w:rsid w:val="001B3891"/>
    <w:rsid w:val="001B3967"/>
    <w:rsid w:val="001B39F3"/>
    <w:rsid w:val="001B4B90"/>
    <w:rsid w:val="001B5005"/>
    <w:rsid w:val="001B5777"/>
    <w:rsid w:val="001B5F4D"/>
    <w:rsid w:val="001B5FE5"/>
    <w:rsid w:val="001B6225"/>
    <w:rsid w:val="001B751C"/>
    <w:rsid w:val="001B7CA6"/>
    <w:rsid w:val="001B7F41"/>
    <w:rsid w:val="001C0016"/>
    <w:rsid w:val="001C0A61"/>
    <w:rsid w:val="001C0FD2"/>
    <w:rsid w:val="001C1170"/>
    <w:rsid w:val="001C1BD5"/>
    <w:rsid w:val="001C50A2"/>
    <w:rsid w:val="001C51DC"/>
    <w:rsid w:val="001C7273"/>
    <w:rsid w:val="001C76F3"/>
    <w:rsid w:val="001C7BE2"/>
    <w:rsid w:val="001D026F"/>
    <w:rsid w:val="001D14E2"/>
    <w:rsid w:val="001D20C9"/>
    <w:rsid w:val="001D21C7"/>
    <w:rsid w:val="001D3AAE"/>
    <w:rsid w:val="001D4D4D"/>
    <w:rsid w:val="001D5B43"/>
    <w:rsid w:val="001D60AA"/>
    <w:rsid w:val="001D6374"/>
    <w:rsid w:val="001D65B9"/>
    <w:rsid w:val="001D69D0"/>
    <w:rsid w:val="001D73A2"/>
    <w:rsid w:val="001E1AF7"/>
    <w:rsid w:val="001E42F4"/>
    <w:rsid w:val="001E4DD3"/>
    <w:rsid w:val="001E5098"/>
    <w:rsid w:val="001E5101"/>
    <w:rsid w:val="001E6FF9"/>
    <w:rsid w:val="001F1321"/>
    <w:rsid w:val="001F1A3C"/>
    <w:rsid w:val="001F2FEF"/>
    <w:rsid w:val="001F3506"/>
    <w:rsid w:val="001F35B1"/>
    <w:rsid w:val="001F4A60"/>
    <w:rsid w:val="001F7F48"/>
    <w:rsid w:val="00200039"/>
    <w:rsid w:val="0020104F"/>
    <w:rsid w:val="00201DDC"/>
    <w:rsid w:val="00202827"/>
    <w:rsid w:val="002029B5"/>
    <w:rsid w:val="00203382"/>
    <w:rsid w:val="002044C6"/>
    <w:rsid w:val="00204831"/>
    <w:rsid w:val="002050AF"/>
    <w:rsid w:val="00205E9C"/>
    <w:rsid w:val="00206A4C"/>
    <w:rsid w:val="00206EF6"/>
    <w:rsid w:val="002075BC"/>
    <w:rsid w:val="002100AB"/>
    <w:rsid w:val="00210259"/>
    <w:rsid w:val="002102A4"/>
    <w:rsid w:val="00210443"/>
    <w:rsid w:val="00210594"/>
    <w:rsid w:val="00211FF0"/>
    <w:rsid w:val="00212040"/>
    <w:rsid w:val="0021233D"/>
    <w:rsid w:val="002127DB"/>
    <w:rsid w:val="00212B84"/>
    <w:rsid w:val="00213200"/>
    <w:rsid w:val="00214C30"/>
    <w:rsid w:val="002164FD"/>
    <w:rsid w:val="002168A1"/>
    <w:rsid w:val="00216C07"/>
    <w:rsid w:val="00221415"/>
    <w:rsid w:val="00221857"/>
    <w:rsid w:val="00221B14"/>
    <w:rsid w:val="00222EC7"/>
    <w:rsid w:val="00224092"/>
    <w:rsid w:val="00224BBD"/>
    <w:rsid w:val="002263D0"/>
    <w:rsid w:val="00226B82"/>
    <w:rsid w:val="002271B9"/>
    <w:rsid w:val="0022789D"/>
    <w:rsid w:val="00227E98"/>
    <w:rsid w:val="00230224"/>
    <w:rsid w:val="002306A1"/>
    <w:rsid w:val="00230940"/>
    <w:rsid w:val="00231C7C"/>
    <w:rsid w:val="00232891"/>
    <w:rsid w:val="00232ACC"/>
    <w:rsid w:val="00233D74"/>
    <w:rsid w:val="00233F2C"/>
    <w:rsid w:val="00236B03"/>
    <w:rsid w:val="002404B3"/>
    <w:rsid w:val="00240E07"/>
    <w:rsid w:val="00240E39"/>
    <w:rsid w:val="00243E80"/>
    <w:rsid w:val="00244CFD"/>
    <w:rsid w:val="00244E07"/>
    <w:rsid w:val="00245F70"/>
    <w:rsid w:val="00246BF7"/>
    <w:rsid w:val="002479F8"/>
    <w:rsid w:val="00247D44"/>
    <w:rsid w:val="00250374"/>
    <w:rsid w:val="00252A55"/>
    <w:rsid w:val="00252C3E"/>
    <w:rsid w:val="00253AEA"/>
    <w:rsid w:val="002541ED"/>
    <w:rsid w:val="002552AD"/>
    <w:rsid w:val="00255448"/>
    <w:rsid w:val="002560C1"/>
    <w:rsid w:val="0026004B"/>
    <w:rsid w:val="00260333"/>
    <w:rsid w:val="002603F8"/>
    <w:rsid w:val="002604EE"/>
    <w:rsid w:val="002615FB"/>
    <w:rsid w:val="00261D84"/>
    <w:rsid w:val="00263046"/>
    <w:rsid w:val="00263464"/>
    <w:rsid w:val="00264945"/>
    <w:rsid w:val="00264D22"/>
    <w:rsid w:val="00265E90"/>
    <w:rsid w:val="0026610B"/>
    <w:rsid w:val="00266A22"/>
    <w:rsid w:val="00266DA2"/>
    <w:rsid w:val="002700B2"/>
    <w:rsid w:val="00271487"/>
    <w:rsid w:val="00271DA9"/>
    <w:rsid w:val="00271EE2"/>
    <w:rsid w:val="00273546"/>
    <w:rsid w:val="00273955"/>
    <w:rsid w:val="00273AA3"/>
    <w:rsid w:val="00273D76"/>
    <w:rsid w:val="0027435C"/>
    <w:rsid w:val="00274B1E"/>
    <w:rsid w:val="00274C2A"/>
    <w:rsid w:val="00274D42"/>
    <w:rsid w:val="0027584A"/>
    <w:rsid w:val="00277486"/>
    <w:rsid w:val="00277E5A"/>
    <w:rsid w:val="00280299"/>
    <w:rsid w:val="00281866"/>
    <w:rsid w:val="0028186E"/>
    <w:rsid w:val="00281A44"/>
    <w:rsid w:val="00281CBB"/>
    <w:rsid w:val="00282773"/>
    <w:rsid w:val="00283846"/>
    <w:rsid w:val="00285074"/>
    <w:rsid w:val="002851D7"/>
    <w:rsid w:val="002852B1"/>
    <w:rsid w:val="00285479"/>
    <w:rsid w:val="00285534"/>
    <w:rsid w:val="00285728"/>
    <w:rsid w:val="002858C2"/>
    <w:rsid w:val="00285AB8"/>
    <w:rsid w:val="0028672C"/>
    <w:rsid w:val="0028779E"/>
    <w:rsid w:val="00287D39"/>
    <w:rsid w:val="0029072A"/>
    <w:rsid w:val="002907F9"/>
    <w:rsid w:val="00290EFB"/>
    <w:rsid w:val="00291BA2"/>
    <w:rsid w:val="00291D6C"/>
    <w:rsid w:val="002928DE"/>
    <w:rsid w:val="002936EE"/>
    <w:rsid w:val="00293E9B"/>
    <w:rsid w:val="00294C03"/>
    <w:rsid w:val="00295637"/>
    <w:rsid w:val="00295BF6"/>
    <w:rsid w:val="00295F90"/>
    <w:rsid w:val="00297029"/>
    <w:rsid w:val="002A080B"/>
    <w:rsid w:val="002A2073"/>
    <w:rsid w:val="002A298D"/>
    <w:rsid w:val="002A3AFB"/>
    <w:rsid w:val="002A5AC9"/>
    <w:rsid w:val="002A5B05"/>
    <w:rsid w:val="002A5CD5"/>
    <w:rsid w:val="002A5FD4"/>
    <w:rsid w:val="002B0065"/>
    <w:rsid w:val="002B16ED"/>
    <w:rsid w:val="002B1D04"/>
    <w:rsid w:val="002B546A"/>
    <w:rsid w:val="002B575C"/>
    <w:rsid w:val="002B5D39"/>
    <w:rsid w:val="002B627C"/>
    <w:rsid w:val="002C2624"/>
    <w:rsid w:val="002C27DB"/>
    <w:rsid w:val="002C2CC8"/>
    <w:rsid w:val="002C2E73"/>
    <w:rsid w:val="002C32C1"/>
    <w:rsid w:val="002C3509"/>
    <w:rsid w:val="002C3B9C"/>
    <w:rsid w:val="002C4750"/>
    <w:rsid w:val="002D019F"/>
    <w:rsid w:val="002D0812"/>
    <w:rsid w:val="002D2320"/>
    <w:rsid w:val="002D3AD1"/>
    <w:rsid w:val="002D5977"/>
    <w:rsid w:val="002D5DD5"/>
    <w:rsid w:val="002D6424"/>
    <w:rsid w:val="002D69B5"/>
    <w:rsid w:val="002D6E96"/>
    <w:rsid w:val="002D7F93"/>
    <w:rsid w:val="002E0054"/>
    <w:rsid w:val="002E0F71"/>
    <w:rsid w:val="002E1552"/>
    <w:rsid w:val="002E1653"/>
    <w:rsid w:val="002E228A"/>
    <w:rsid w:val="002E2A65"/>
    <w:rsid w:val="002E2BD8"/>
    <w:rsid w:val="002E2C4B"/>
    <w:rsid w:val="002E2CF7"/>
    <w:rsid w:val="002E3D97"/>
    <w:rsid w:val="002E3F25"/>
    <w:rsid w:val="002E4789"/>
    <w:rsid w:val="002E4906"/>
    <w:rsid w:val="002E5C4E"/>
    <w:rsid w:val="002E695B"/>
    <w:rsid w:val="002E73DC"/>
    <w:rsid w:val="002E7994"/>
    <w:rsid w:val="002F0BAC"/>
    <w:rsid w:val="002F0F69"/>
    <w:rsid w:val="002F15F5"/>
    <w:rsid w:val="002F16BE"/>
    <w:rsid w:val="002F3162"/>
    <w:rsid w:val="002F34C7"/>
    <w:rsid w:val="002F394E"/>
    <w:rsid w:val="002F3974"/>
    <w:rsid w:val="002F3AFA"/>
    <w:rsid w:val="002F3EA8"/>
    <w:rsid w:val="002F4F1B"/>
    <w:rsid w:val="002F5805"/>
    <w:rsid w:val="002F58C1"/>
    <w:rsid w:val="002F5C16"/>
    <w:rsid w:val="002F6479"/>
    <w:rsid w:val="002F6DA7"/>
    <w:rsid w:val="002F722E"/>
    <w:rsid w:val="002F731A"/>
    <w:rsid w:val="002F78A2"/>
    <w:rsid w:val="003010AE"/>
    <w:rsid w:val="00301F62"/>
    <w:rsid w:val="00302304"/>
    <w:rsid w:val="00302AB7"/>
    <w:rsid w:val="0030319F"/>
    <w:rsid w:val="003032F0"/>
    <w:rsid w:val="003033F6"/>
    <w:rsid w:val="00303B71"/>
    <w:rsid w:val="00303CDF"/>
    <w:rsid w:val="0030644E"/>
    <w:rsid w:val="00306BCD"/>
    <w:rsid w:val="0030703B"/>
    <w:rsid w:val="003075E8"/>
    <w:rsid w:val="0031128D"/>
    <w:rsid w:val="00311431"/>
    <w:rsid w:val="0031154D"/>
    <w:rsid w:val="00314A0A"/>
    <w:rsid w:val="00314B94"/>
    <w:rsid w:val="003158B7"/>
    <w:rsid w:val="00320259"/>
    <w:rsid w:val="00320503"/>
    <w:rsid w:val="003209C0"/>
    <w:rsid w:val="003227A7"/>
    <w:rsid w:val="00323287"/>
    <w:rsid w:val="00323B7A"/>
    <w:rsid w:val="00324B54"/>
    <w:rsid w:val="003252B9"/>
    <w:rsid w:val="00325FBF"/>
    <w:rsid w:val="0032696C"/>
    <w:rsid w:val="00327359"/>
    <w:rsid w:val="00327809"/>
    <w:rsid w:val="00330ACB"/>
    <w:rsid w:val="003315CF"/>
    <w:rsid w:val="003317B7"/>
    <w:rsid w:val="00332435"/>
    <w:rsid w:val="00332C19"/>
    <w:rsid w:val="00333CD4"/>
    <w:rsid w:val="00333F59"/>
    <w:rsid w:val="003345CC"/>
    <w:rsid w:val="00335E0A"/>
    <w:rsid w:val="00335F4D"/>
    <w:rsid w:val="0033749E"/>
    <w:rsid w:val="00341976"/>
    <w:rsid w:val="0034230E"/>
    <w:rsid w:val="0034236C"/>
    <w:rsid w:val="0034291A"/>
    <w:rsid w:val="003432E9"/>
    <w:rsid w:val="00343E0C"/>
    <w:rsid w:val="00344163"/>
    <w:rsid w:val="0034443D"/>
    <w:rsid w:val="00344558"/>
    <w:rsid w:val="00346129"/>
    <w:rsid w:val="0034632D"/>
    <w:rsid w:val="00346F1E"/>
    <w:rsid w:val="00347A59"/>
    <w:rsid w:val="00347F31"/>
    <w:rsid w:val="003501F5"/>
    <w:rsid w:val="003504CA"/>
    <w:rsid w:val="003505E1"/>
    <w:rsid w:val="00350BF5"/>
    <w:rsid w:val="00351816"/>
    <w:rsid w:val="00351CFF"/>
    <w:rsid w:val="00353663"/>
    <w:rsid w:val="0035540E"/>
    <w:rsid w:val="0035584C"/>
    <w:rsid w:val="00356758"/>
    <w:rsid w:val="0035694D"/>
    <w:rsid w:val="00356CCA"/>
    <w:rsid w:val="0035722D"/>
    <w:rsid w:val="00360AC5"/>
    <w:rsid w:val="00361C42"/>
    <w:rsid w:val="00361D7C"/>
    <w:rsid w:val="00362A58"/>
    <w:rsid w:val="00362B85"/>
    <w:rsid w:val="00362CFA"/>
    <w:rsid w:val="00363678"/>
    <w:rsid w:val="00364376"/>
    <w:rsid w:val="00364532"/>
    <w:rsid w:val="003649F6"/>
    <w:rsid w:val="00364C80"/>
    <w:rsid w:val="00364D84"/>
    <w:rsid w:val="0036574A"/>
    <w:rsid w:val="00365A48"/>
    <w:rsid w:val="00367088"/>
    <w:rsid w:val="00367331"/>
    <w:rsid w:val="0036733D"/>
    <w:rsid w:val="00367636"/>
    <w:rsid w:val="0037028F"/>
    <w:rsid w:val="00370583"/>
    <w:rsid w:val="00371549"/>
    <w:rsid w:val="003732A7"/>
    <w:rsid w:val="0037342D"/>
    <w:rsid w:val="00374043"/>
    <w:rsid w:val="003742C8"/>
    <w:rsid w:val="003767A6"/>
    <w:rsid w:val="00376A6E"/>
    <w:rsid w:val="00377241"/>
    <w:rsid w:val="00377ABD"/>
    <w:rsid w:val="0038148F"/>
    <w:rsid w:val="00381DF5"/>
    <w:rsid w:val="00382A10"/>
    <w:rsid w:val="00382A2B"/>
    <w:rsid w:val="00382BF2"/>
    <w:rsid w:val="00382C45"/>
    <w:rsid w:val="0038367E"/>
    <w:rsid w:val="00385F94"/>
    <w:rsid w:val="003863C5"/>
    <w:rsid w:val="003873AC"/>
    <w:rsid w:val="0039344C"/>
    <w:rsid w:val="00394087"/>
    <w:rsid w:val="00394375"/>
    <w:rsid w:val="0039469F"/>
    <w:rsid w:val="00394EE4"/>
    <w:rsid w:val="00396390"/>
    <w:rsid w:val="003A0561"/>
    <w:rsid w:val="003A132D"/>
    <w:rsid w:val="003A1984"/>
    <w:rsid w:val="003A1AFF"/>
    <w:rsid w:val="003A2252"/>
    <w:rsid w:val="003A3445"/>
    <w:rsid w:val="003A34ED"/>
    <w:rsid w:val="003A393E"/>
    <w:rsid w:val="003A3F67"/>
    <w:rsid w:val="003A3FB9"/>
    <w:rsid w:val="003A4EFA"/>
    <w:rsid w:val="003A4F8D"/>
    <w:rsid w:val="003A6059"/>
    <w:rsid w:val="003A6606"/>
    <w:rsid w:val="003A6928"/>
    <w:rsid w:val="003A6B2C"/>
    <w:rsid w:val="003A6CCA"/>
    <w:rsid w:val="003A7524"/>
    <w:rsid w:val="003B0056"/>
    <w:rsid w:val="003B0DDD"/>
    <w:rsid w:val="003B1CBD"/>
    <w:rsid w:val="003B2847"/>
    <w:rsid w:val="003B382F"/>
    <w:rsid w:val="003B4893"/>
    <w:rsid w:val="003B5D93"/>
    <w:rsid w:val="003B618C"/>
    <w:rsid w:val="003B69FE"/>
    <w:rsid w:val="003B6C9E"/>
    <w:rsid w:val="003B6DE9"/>
    <w:rsid w:val="003B712F"/>
    <w:rsid w:val="003B7447"/>
    <w:rsid w:val="003B7679"/>
    <w:rsid w:val="003C1DC4"/>
    <w:rsid w:val="003C2790"/>
    <w:rsid w:val="003C2CFC"/>
    <w:rsid w:val="003C2DE6"/>
    <w:rsid w:val="003C2F56"/>
    <w:rsid w:val="003C3389"/>
    <w:rsid w:val="003C39C8"/>
    <w:rsid w:val="003C3A1A"/>
    <w:rsid w:val="003C5698"/>
    <w:rsid w:val="003C5F29"/>
    <w:rsid w:val="003C6EC2"/>
    <w:rsid w:val="003C787A"/>
    <w:rsid w:val="003C7DAD"/>
    <w:rsid w:val="003D257D"/>
    <w:rsid w:val="003D2BCA"/>
    <w:rsid w:val="003D3405"/>
    <w:rsid w:val="003D42A3"/>
    <w:rsid w:val="003D4463"/>
    <w:rsid w:val="003D5F3A"/>
    <w:rsid w:val="003D6E70"/>
    <w:rsid w:val="003D73CB"/>
    <w:rsid w:val="003E04E7"/>
    <w:rsid w:val="003E269E"/>
    <w:rsid w:val="003E31EC"/>
    <w:rsid w:val="003E538B"/>
    <w:rsid w:val="003E6A26"/>
    <w:rsid w:val="003E70FD"/>
    <w:rsid w:val="003F0145"/>
    <w:rsid w:val="003F0762"/>
    <w:rsid w:val="003F2973"/>
    <w:rsid w:val="003F3B3A"/>
    <w:rsid w:val="003F3C67"/>
    <w:rsid w:val="003F45DE"/>
    <w:rsid w:val="003F4A5A"/>
    <w:rsid w:val="003F56AD"/>
    <w:rsid w:val="003F58C8"/>
    <w:rsid w:val="003F63A7"/>
    <w:rsid w:val="003F6FC6"/>
    <w:rsid w:val="003F7D23"/>
    <w:rsid w:val="003F7F55"/>
    <w:rsid w:val="004002BF"/>
    <w:rsid w:val="0040056F"/>
    <w:rsid w:val="00400D29"/>
    <w:rsid w:val="00400FD9"/>
    <w:rsid w:val="00401D94"/>
    <w:rsid w:val="00401E1A"/>
    <w:rsid w:val="00402157"/>
    <w:rsid w:val="0040377B"/>
    <w:rsid w:val="00405EFE"/>
    <w:rsid w:val="004074CA"/>
    <w:rsid w:val="004076D2"/>
    <w:rsid w:val="00410327"/>
    <w:rsid w:val="004104AA"/>
    <w:rsid w:val="00410598"/>
    <w:rsid w:val="0041122C"/>
    <w:rsid w:val="00412857"/>
    <w:rsid w:val="004129E4"/>
    <w:rsid w:val="00412E23"/>
    <w:rsid w:val="0041377A"/>
    <w:rsid w:val="00413F8C"/>
    <w:rsid w:val="00415E33"/>
    <w:rsid w:val="00417476"/>
    <w:rsid w:val="00417689"/>
    <w:rsid w:val="00417AE3"/>
    <w:rsid w:val="0042017E"/>
    <w:rsid w:val="0042043B"/>
    <w:rsid w:val="004206A1"/>
    <w:rsid w:val="00420756"/>
    <w:rsid w:val="0042248F"/>
    <w:rsid w:val="00426096"/>
    <w:rsid w:val="00430F8F"/>
    <w:rsid w:val="004315D9"/>
    <w:rsid w:val="00431766"/>
    <w:rsid w:val="004332AA"/>
    <w:rsid w:val="00433567"/>
    <w:rsid w:val="004346D3"/>
    <w:rsid w:val="00435A4C"/>
    <w:rsid w:val="00435C54"/>
    <w:rsid w:val="00436FDB"/>
    <w:rsid w:val="004401EA"/>
    <w:rsid w:val="00440874"/>
    <w:rsid w:val="0044189E"/>
    <w:rsid w:val="00441AB5"/>
    <w:rsid w:val="004423D0"/>
    <w:rsid w:val="004456C8"/>
    <w:rsid w:val="004457C5"/>
    <w:rsid w:val="0044631E"/>
    <w:rsid w:val="00446D64"/>
    <w:rsid w:val="00447018"/>
    <w:rsid w:val="00447CCC"/>
    <w:rsid w:val="00447F08"/>
    <w:rsid w:val="00447F77"/>
    <w:rsid w:val="00450890"/>
    <w:rsid w:val="00450BF8"/>
    <w:rsid w:val="004512C9"/>
    <w:rsid w:val="00451354"/>
    <w:rsid w:val="0045147F"/>
    <w:rsid w:val="00451AA6"/>
    <w:rsid w:val="00451F36"/>
    <w:rsid w:val="00452324"/>
    <w:rsid w:val="00452EAC"/>
    <w:rsid w:val="004530C6"/>
    <w:rsid w:val="00453412"/>
    <w:rsid w:val="00453A95"/>
    <w:rsid w:val="00454023"/>
    <w:rsid w:val="00454E68"/>
    <w:rsid w:val="004552CC"/>
    <w:rsid w:val="00455BA0"/>
    <w:rsid w:val="00455DFA"/>
    <w:rsid w:val="00455E17"/>
    <w:rsid w:val="00455E49"/>
    <w:rsid w:val="00456415"/>
    <w:rsid w:val="004574A2"/>
    <w:rsid w:val="00460464"/>
    <w:rsid w:val="004606AB"/>
    <w:rsid w:val="0046093B"/>
    <w:rsid w:val="00460E04"/>
    <w:rsid w:val="00460E7A"/>
    <w:rsid w:val="00461845"/>
    <w:rsid w:val="00461BB9"/>
    <w:rsid w:val="00461E9C"/>
    <w:rsid w:val="0046326F"/>
    <w:rsid w:val="00463D50"/>
    <w:rsid w:val="00464038"/>
    <w:rsid w:val="00465145"/>
    <w:rsid w:val="0046603A"/>
    <w:rsid w:val="004660D3"/>
    <w:rsid w:val="00466CDB"/>
    <w:rsid w:val="00466E0C"/>
    <w:rsid w:val="00467D51"/>
    <w:rsid w:val="00467D7A"/>
    <w:rsid w:val="00471FAD"/>
    <w:rsid w:val="00472F6B"/>
    <w:rsid w:val="00472FF8"/>
    <w:rsid w:val="00473217"/>
    <w:rsid w:val="004740D1"/>
    <w:rsid w:val="004745FE"/>
    <w:rsid w:val="00474C69"/>
    <w:rsid w:val="004771C1"/>
    <w:rsid w:val="00477BED"/>
    <w:rsid w:val="00477D9A"/>
    <w:rsid w:val="00477F99"/>
    <w:rsid w:val="004805E5"/>
    <w:rsid w:val="00481402"/>
    <w:rsid w:val="004819DF"/>
    <w:rsid w:val="00483849"/>
    <w:rsid w:val="00484E7A"/>
    <w:rsid w:val="004867A8"/>
    <w:rsid w:val="004870A6"/>
    <w:rsid w:val="0048732E"/>
    <w:rsid w:val="004875D2"/>
    <w:rsid w:val="00487ACD"/>
    <w:rsid w:val="00487D9F"/>
    <w:rsid w:val="00487E8A"/>
    <w:rsid w:val="004916EE"/>
    <w:rsid w:val="00493469"/>
    <w:rsid w:val="004937DD"/>
    <w:rsid w:val="004942D1"/>
    <w:rsid w:val="0049453C"/>
    <w:rsid w:val="004947B8"/>
    <w:rsid w:val="00494954"/>
    <w:rsid w:val="00495593"/>
    <w:rsid w:val="0049583C"/>
    <w:rsid w:val="004A1DAD"/>
    <w:rsid w:val="004A738F"/>
    <w:rsid w:val="004B0706"/>
    <w:rsid w:val="004B2E24"/>
    <w:rsid w:val="004B35CE"/>
    <w:rsid w:val="004B3B48"/>
    <w:rsid w:val="004B43EE"/>
    <w:rsid w:val="004B45B2"/>
    <w:rsid w:val="004B508C"/>
    <w:rsid w:val="004B680A"/>
    <w:rsid w:val="004B6926"/>
    <w:rsid w:val="004C060A"/>
    <w:rsid w:val="004C1B84"/>
    <w:rsid w:val="004C2D85"/>
    <w:rsid w:val="004C3760"/>
    <w:rsid w:val="004C3E0E"/>
    <w:rsid w:val="004C54C3"/>
    <w:rsid w:val="004C5840"/>
    <w:rsid w:val="004C5940"/>
    <w:rsid w:val="004C65E5"/>
    <w:rsid w:val="004C6777"/>
    <w:rsid w:val="004C74E8"/>
    <w:rsid w:val="004C7B35"/>
    <w:rsid w:val="004D0BA0"/>
    <w:rsid w:val="004D11DA"/>
    <w:rsid w:val="004D2155"/>
    <w:rsid w:val="004D2521"/>
    <w:rsid w:val="004D3111"/>
    <w:rsid w:val="004D3A19"/>
    <w:rsid w:val="004D6B33"/>
    <w:rsid w:val="004E02E2"/>
    <w:rsid w:val="004E0322"/>
    <w:rsid w:val="004E074E"/>
    <w:rsid w:val="004E15F8"/>
    <w:rsid w:val="004E1752"/>
    <w:rsid w:val="004E1A3C"/>
    <w:rsid w:val="004E25EC"/>
    <w:rsid w:val="004E279A"/>
    <w:rsid w:val="004E2B16"/>
    <w:rsid w:val="004E30FE"/>
    <w:rsid w:val="004E3D82"/>
    <w:rsid w:val="004E3DAF"/>
    <w:rsid w:val="004E4111"/>
    <w:rsid w:val="004E427A"/>
    <w:rsid w:val="004E42E5"/>
    <w:rsid w:val="004E4A54"/>
    <w:rsid w:val="004E5607"/>
    <w:rsid w:val="004E64AF"/>
    <w:rsid w:val="004E7086"/>
    <w:rsid w:val="004F217C"/>
    <w:rsid w:val="004F225A"/>
    <w:rsid w:val="004F236A"/>
    <w:rsid w:val="004F2533"/>
    <w:rsid w:val="004F3305"/>
    <w:rsid w:val="004F4601"/>
    <w:rsid w:val="004F5042"/>
    <w:rsid w:val="004F58E8"/>
    <w:rsid w:val="004F590E"/>
    <w:rsid w:val="004F5F8D"/>
    <w:rsid w:val="004F63C4"/>
    <w:rsid w:val="004F6D46"/>
    <w:rsid w:val="004F7B77"/>
    <w:rsid w:val="005016B4"/>
    <w:rsid w:val="00502683"/>
    <w:rsid w:val="00502C1C"/>
    <w:rsid w:val="0050378F"/>
    <w:rsid w:val="005041DE"/>
    <w:rsid w:val="00504384"/>
    <w:rsid w:val="00504B59"/>
    <w:rsid w:val="00505672"/>
    <w:rsid w:val="00505B96"/>
    <w:rsid w:val="00507B69"/>
    <w:rsid w:val="00510138"/>
    <w:rsid w:val="0051143C"/>
    <w:rsid w:val="005124DC"/>
    <w:rsid w:val="00513060"/>
    <w:rsid w:val="00513948"/>
    <w:rsid w:val="00514F94"/>
    <w:rsid w:val="005152E1"/>
    <w:rsid w:val="0051576F"/>
    <w:rsid w:val="005164F5"/>
    <w:rsid w:val="00516ED3"/>
    <w:rsid w:val="00520DA6"/>
    <w:rsid w:val="00520EBA"/>
    <w:rsid w:val="00521878"/>
    <w:rsid w:val="00521E22"/>
    <w:rsid w:val="005224C6"/>
    <w:rsid w:val="00523081"/>
    <w:rsid w:val="00523B16"/>
    <w:rsid w:val="00524D2B"/>
    <w:rsid w:val="00525E77"/>
    <w:rsid w:val="00525ED0"/>
    <w:rsid w:val="00526031"/>
    <w:rsid w:val="005264A9"/>
    <w:rsid w:val="00526F69"/>
    <w:rsid w:val="005272B0"/>
    <w:rsid w:val="0052740B"/>
    <w:rsid w:val="00527494"/>
    <w:rsid w:val="005275E3"/>
    <w:rsid w:val="00527C93"/>
    <w:rsid w:val="00530716"/>
    <w:rsid w:val="00530B3D"/>
    <w:rsid w:val="00530FA6"/>
    <w:rsid w:val="00530FEF"/>
    <w:rsid w:val="005314AB"/>
    <w:rsid w:val="00531BFB"/>
    <w:rsid w:val="00531F23"/>
    <w:rsid w:val="00532946"/>
    <w:rsid w:val="00532B13"/>
    <w:rsid w:val="00533082"/>
    <w:rsid w:val="005335ED"/>
    <w:rsid w:val="00536452"/>
    <w:rsid w:val="00537EF9"/>
    <w:rsid w:val="00540B64"/>
    <w:rsid w:val="00540F1A"/>
    <w:rsid w:val="00541666"/>
    <w:rsid w:val="00544648"/>
    <w:rsid w:val="00545CB1"/>
    <w:rsid w:val="005463D9"/>
    <w:rsid w:val="00546D28"/>
    <w:rsid w:val="005470BC"/>
    <w:rsid w:val="005502E5"/>
    <w:rsid w:val="005517C3"/>
    <w:rsid w:val="00551DCF"/>
    <w:rsid w:val="005520CE"/>
    <w:rsid w:val="005526A2"/>
    <w:rsid w:val="0055321C"/>
    <w:rsid w:val="005538E0"/>
    <w:rsid w:val="00554287"/>
    <w:rsid w:val="005545DE"/>
    <w:rsid w:val="00554A28"/>
    <w:rsid w:val="0055545F"/>
    <w:rsid w:val="00555C27"/>
    <w:rsid w:val="00555FE1"/>
    <w:rsid w:val="00557B83"/>
    <w:rsid w:val="0056048C"/>
    <w:rsid w:val="00560978"/>
    <w:rsid w:val="005617C1"/>
    <w:rsid w:val="00561C37"/>
    <w:rsid w:val="00562F52"/>
    <w:rsid w:val="0056341C"/>
    <w:rsid w:val="00563625"/>
    <w:rsid w:val="005641EA"/>
    <w:rsid w:val="005647F0"/>
    <w:rsid w:val="00565D61"/>
    <w:rsid w:val="005660BB"/>
    <w:rsid w:val="0056616D"/>
    <w:rsid w:val="00566C95"/>
    <w:rsid w:val="005674CD"/>
    <w:rsid w:val="00567D36"/>
    <w:rsid w:val="00570107"/>
    <w:rsid w:val="005708CC"/>
    <w:rsid w:val="00571CCC"/>
    <w:rsid w:val="005724C4"/>
    <w:rsid w:val="00572CAC"/>
    <w:rsid w:val="00572D2D"/>
    <w:rsid w:val="005730FB"/>
    <w:rsid w:val="00573137"/>
    <w:rsid w:val="00573816"/>
    <w:rsid w:val="00573975"/>
    <w:rsid w:val="00573E66"/>
    <w:rsid w:val="00573E7D"/>
    <w:rsid w:val="005748B0"/>
    <w:rsid w:val="00574983"/>
    <w:rsid w:val="00574FA4"/>
    <w:rsid w:val="00575452"/>
    <w:rsid w:val="005755AA"/>
    <w:rsid w:val="00576ACC"/>
    <w:rsid w:val="00577BED"/>
    <w:rsid w:val="00577CC5"/>
    <w:rsid w:val="00581040"/>
    <w:rsid w:val="005812ED"/>
    <w:rsid w:val="0058152D"/>
    <w:rsid w:val="00581CB7"/>
    <w:rsid w:val="00582258"/>
    <w:rsid w:val="00582B95"/>
    <w:rsid w:val="00583BB5"/>
    <w:rsid w:val="0058425B"/>
    <w:rsid w:val="00584688"/>
    <w:rsid w:val="0058513C"/>
    <w:rsid w:val="005855F2"/>
    <w:rsid w:val="00586396"/>
    <w:rsid w:val="005873A7"/>
    <w:rsid w:val="0058779A"/>
    <w:rsid w:val="0059020A"/>
    <w:rsid w:val="00591436"/>
    <w:rsid w:val="005915B6"/>
    <w:rsid w:val="00591ED9"/>
    <w:rsid w:val="00593B56"/>
    <w:rsid w:val="00593E35"/>
    <w:rsid w:val="00594CA5"/>
    <w:rsid w:val="00594DC9"/>
    <w:rsid w:val="00595CFC"/>
    <w:rsid w:val="00596202"/>
    <w:rsid w:val="00596978"/>
    <w:rsid w:val="005A0E9B"/>
    <w:rsid w:val="005A109C"/>
    <w:rsid w:val="005A119C"/>
    <w:rsid w:val="005A11BA"/>
    <w:rsid w:val="005A1C9A"/>
    <w:rsid w:val="005A1CFB"/>
    <w:rsid w:val="005A3199"/>
    <w:rsid w:val="005A3716"/>
    <w:rsid w:val="005A3A76"/>
    <w:rsid w:val="005A3F2C"/>
    <w:rsid w:val="005A49A9"/>
    <w:rsid w:val="005A580B"/>
    <w:rsid w:val="005A5BC7"/>
    <w:rsid w:val="005A6585"/>
    <w:rsid w:val="005B17DC"/>
    <w:rsid w:val="005B1E7D"/>
    <w:rsid w:val="005B1EE6"/>
    <w:rsid w:val="005B26B0"/>
    <w:rsid w:val="005B281B"/>
    <w:rsid w:val="005B2835"/>
    <w:rsid w:val="005B3EB1"/>
    <w:rsid w:val="005B50D4"/>
    <w:rsid w:val="005B5385"/>
    <w:rsid w:val="005B5449"/>
    <w:rsid w:val="005B5F48"/>
    <w:rsid w:val="005B6547"/>
    <w:rsid w:val="005B6780"/>
    <w:rsid w:val="005B6DC8"/>
    <w:rsid w:val="005C001F"/>
    <w:rsid w:val="005C12AD"/>
    <w:rsid w:val="005C1D46"/>
    <w:rsid w:val="005C219B"/>
    <w:rsid w:val="005C2FA9"/>
    <w:rsid w:val="005C2FC0"/>
    <w:rsid w:val="005C33DC"/>
    <w:rsid w:val="005C4418"/>
    <w:rsid w:val="005C4857"/>
    <w:rsid w:val="005C551D"/>
    <w:rsid w:val="005C62AC"/>
    <w:rsid w:val="005C6C44"/>
    <w:rsid w:val="005C6DBE"/>
    <w:rsid w:val="005C7084"/>
    <w:rsid w:val="005D0444"/>
    <w:rsid w:val="005D07A9"/>
    <w:rsid w:val="005D0ABD"/>
    <w:rsid w:val="005D0F53"/>
    <w:rsid w:val="005D11A1"/>
    <w:rsid w:val="005D2914"/>
    <w:rsid w:val="005D2C47"/>
    <w:rsid w:val="005D3CA9"/>
    <w:rsid w:val="005D3D9F"/>
    <w:rsid w:val="005D3FA6"/>
    <w:rsid w:val="005D430D"/>
    <w:rsid w:val="005D4D77"/>
    <w:rsid w:val="005D5680"/>
    <w:rsid w:val="005D7297"/>
    <w:rsid w:val="005E139C"/>
    <w:rsid w:val="005E1EF5"/>
    <w:rsid w:val="005E2179"/>
    <w:rsid w:val="005E21E8"/>
    <w:rsid w:val="005E25DF"/>
    <w:rsid w:val="005E28B6"/>
    <w:rsid w:val="005E3014"/>
    <w:rsid w:val="005E3E6C"/>
    <w:rsid w:val="005E4264"/>
    <w:rsid w:val="005E433C"/>
    <w:rsid w:val="005E5A00"/>
    <w:rsid w:val="005E67C8"/>
    <w:rsid w:val="005E6D05"/>
    <w:rsid w:val="005E7026"/>
    <w:rsid w:val="005E753D"/>
    <w:rsid w:val="005E7BE9"/>
    <w:rsid w:val="005F0365"/>
    <w:rsid w:val="005F036F"/>
    <w:rsid w:val="005F0E5C"/>
    <w:rsid w:val="005F1058"/>
    <w:rsid w:val="005F105A"/>
    <w:rsid w:val="005F1982"/>
    <w:rsid w:val="005F1BA1"/>
    <w:rsid w:val="005F1D90"/>
    <w:rsid w:val="005F20D7"/>
    <w:rsid w:val="005F224E"/>
    <w:rsid w:val="005F3967"/>
    <w:rsid w:val="005F4D98"/>
    <w:rsid w:val="005F546D"/>
    <w:rsid w:val="005F5541"/>
    <w:rsid w:val="005F5557"/>
    <w:rsid w:val="005F7078"/>
    <w:rsid w:val="005F7AB9"/>
    <w:rsid w:val="0060090A"/>
    <w:rsid w:val="00600E74"/>
    <w:rsid w:val="00602EF0"/>
    <w:rsid w:val="00603153"/>
    <w:rsid w:val="00603628"/>
    <w:rsid w:val="00603CAB"/>
    <w:rsid w:val="00604F30"/>
    <w:rsid w:val="006066A2"/>
    <w:rsid w:val="00606A96"/>
    <w:rsid w:val="00607350"/>
    <w:rsid w:val="0060766C"/>
    <w:rsid w:val="00607C41"/>
    <w:rsid w:val="00611931"/>
    <w:rsid w:val="00611E04"/>
    <w:rsid w:val="0061241E"/>
    <w:rsid w:val="006140B1"/>
    <w:rsid w:val="0061717D"/>
    <w:rsid w:val="006172ED"/>
    <w:rsid w:val="006202D8"/>
    <w:rsid w:val="00621E30"/>
    <w:rsid w:val="00623165"/>
    <w:rsid w:val="00623404"/>
    <w:rsid w:val="00624C0C"/>
    <w:rsid w:val="00624D03"/>
    <w:rsid w:val="006266F9"/>
    <w:rsid w:val="00626F78"/>
    <w:rsid w:val="006307DC"/>
    <w:rsid w:val="00631672"/>
    <w:rsid w:val="00631CA2"/>
    <w:rsid w:val="00631D6C"/>
    <w:rsid w:val="006322B2"/>
    <w:rsid w:val="00633F12"/>
    <w:rsid w:val="00634278"/>
    <w:rsid w:val="0063467E"/>
    <w:rsid w:val="00634A67"/>
    <w:rsid w:val="00636783"/>
    <w:rsid w:val="00636E32"/>
    <w:rsid w:val="00637ACE"/>
    <w:rsid w:val="00637BA7"/>
    <w:rsid w:val="00640F51"/>
    <w:rsid w:val="006419EC"/>
    <w:rsid w:val="00641B56"/>
    <w:rsid w:val="00641F9F"/>
    <w:rsid w:val="00642485"/>
    <w:rsid w:val="00643818"/>
    <w:rsid w:val="0064397E"/>
    <w:rsid w:val="00643AFF"/>
    <w:rsid w:val="006441D6"/>
    <w:rsid w:val="006479A7"/>
    <w:rsid w:val="00651FEC"/>
    <w:rsid w:val="006520BF"/>
    <w:rsid w:val="00652343"/>
    <w:rsid w:val="00652B97"/>
    <w:rsid w:val="006534DA"/>
    <w:rsid w:val="00653A71"/>
    <w:rsid w:val="0065588A"/>
    <w:rsid w:val="0065656E"/>
    <w:rsid w:val="006568A5"/>
    <w:rsid w:val="00656FC6"/>
    <w:rsid w:val="0066057B"/>
    <w:rsid w:val="0066137C"/>
    <w:rsid w:val="006625E6"/>
    <w:rsid w:val="00662847"/>
    <w:rsid w:val="00662F54"/>
    <w:rsid w:val="00664823"/>
    <w:rsid w:val="0066484A"/>
    <w:rsid w:val="00664866"/>
    <w:rsid w:val="00665874"/>
    <w:rsid w:val="00665B0D"/>
    <w:rsid w:val="0066634E"/>
    <w:rsid w:val="00666FE3"/>
    <w:rsid w:val="00667560"/>
    <w:rsid w:val="00667A67"/>
    <w:rsid w:val="00670D4E"/>
    <w:rsid w:val="006718F7"/>
    <w:rsid w:val="0067225E"/>
    <w:rsid w:val="00672FEC"/>
    <w:rsid w:val="00673021"/>
    <w:rsid w:val="00673063"/>
    <w:rsid w:val="006731D4"/>
    <w:rsid w:val="0067363C"/>
    <w:rsid w:val="006736A3"/>
    <w:rsid w:val="006737AB"/>
    <w:rsid w:val="00674569"/>
    <w:rsid w:val="0067459A"/>
    <w:rsid w:val="00675095"/>
    <w:rsid w:val="00675770"/>
    <w:rsid w:val="00675ECE"/>
    <w:rsid w:val="00676530"/>
    <w:rsid w:val="006769F7"/>
    <w:rsid w:val="00677E42"/>
    <w:rsid w:val="006800F0"/>
    <w:rsid w:val="00680D2F"/>
    <w:rsid w:val="00680FAD"/>
    <w:rsid w:val="0068174C"/>
    <w:rsid w:val="00681C30"/>
    <w:rsid w:val="006838AE"/>
    <w:rsid w:val="00683AC7"/>
    <w:rsid w:val="006858DF"/>
    <w:rsid w:val="006861A9"/>
    <w:rsid w:val="00686A2F"/>
    <w:rsid w:val="00686D28"/>
    <w:rsid w:val="00686E0F"/>
    <w:rsid w:val="00686E61"/>
    <w:rsid w:val="00686E9E"/>
    <w:rsid w:val="00686FC7"/>
    <w:rsid w:val="0069128B"/>
    <w:rsid w:val="006930D4"/>
    <w:rsid w:val="00695132"/>
    <w:rsid w:val="00695E01"/>
    <w:rsid w:val="00696635"/>
    <w:rsid w:val="00697452"/>
    <w:rsid w:val="006A030C"/>
    <w:rsid w:val="006A0B11"/>
    <w:rsid w:val="006A119E"/>
    <w:rsid w:val="006A15EC"/>
    <w:rsid w:val="006A1BAF"/>
    <w:rsid w:val="006A243D"/>
    <w:rsid w:val="006A28E2"/>
    <w:rsid w:val="006A2B19"/>
    <w:rsid w:val="006A31E6"/>
    <w:rsid w:val="006A4340"/>
    <w:rsid w:val="006A49D2"/>
    <w:rsid w:val="006A4BA6"/>
    <w:rsid w:val="006A527D"/>
    <w:rsid w:val="006A6933"/>
    <w:rsid w:val="006A6ADF"/>
    <w:rsid w:val="006A7868"/>
    <w:rsid w:val="006B18C4"/>
    <w:rsid w:val="006B18EF"/>
    <w:rsid w:val="006B1BAE"/>
    <w:rsid w:val="006B1C12"/>
    <w:rsid w:val="006B1DB3"/>
    <w:rsid w:val="006B2F5A"/>
    <w:rsid w:val="006B3FA4"/>
    <w:rsid w:val="006B442D"/>
    <w:rsid w:val="006B4DAE"/>
    <w:rsid w:val="006B54BC"/>
    <w:rsid w:val="006B59FD"/>
    <w:rsid w:val="006B64EA"/>
    <w:rsid w:val="006B6D92"/>
    <w:rsid w:val="006B7295"/>
    <w:rsid w:val="006B7520"/>
    <w:rsid w:val="006C0510"/>
    <w:rsid w:val="006C34C6"/>
    <w:rsid w:val="006C4B8D"/>
    <w:rsid w:val="006C58D1"/>
    <w:rsid w:val="006C5A02"/>
    <w:rsid w:val="006C6490"/>
    <w:rsid w:val="006D05D2"/>
    <w:rsid w:val="006D191F"/>
    <w:rsid w:val="006D1AE6"/>
    <w:rsid w:val="006D1E1F"/>
    <w:rsid w:val="006D26F3"/>
    <w:rsid w:val="006D2E3D"/>
    <w:rsid w:val="006D7AB1"/>
    <w:rsid w:val="006E000D"/>
    <w:rsid w:val="006E080C"/>
    <w:rsid w:val="006E0A32"/>
    <w:rsid w:val="006E117C"/>
    <w:rsid w:val="006E1220"/>
    <w:rsid w:val="006E1EF9"/>
    <w:rsid w:val="006E1F70"/>
    <w:rsid w:val="006E34CF"/>
    <w:rsid w:val="006E53B1"/>
    <w:rsid w:val="006E59D7"/>
    <w:rsid w:val="006E6071"/>
    <w:rsid w:val="006E61C7"/>
    <w:rsid w:val="006E6DD7"/>
    <w:rsid w:val="006E7765"/>
    <w:rsid w:val="006E7921"/>
    <w:rsid w:val="006F0C02"/>
    <w:rsid w:val="006F1731"/>
    <w:rsid w:val="006F186F"/>
    <w:rsid w:val="006F2FDD"/>
    <w:rsid w:val="00700DF7"/>
    <w:rsid w:val="007013A2"/>
    <w:rsid w:val="00702C59"/>
    <w:rsid w:val="00702C6E"/>
    <w:rsid w:val="007033CC"/>
    <w:rsid w:val="0070366C"/>
    <w:rsid w:val="00703920"/>
    <w:rsid w:val="0070392A"/>
    <w:rsid w:val="00703C65"/>
    <w:rsid w:val="007040AD"/>
    <w:rsid w:val="00704DEA"/>
    <w:rsid w:val="007055F7"/>
    <w:rsid w:val="00705B5F"/>
    <w:rsid w:val="00706515"/>
    <w:rsid w:val="007067F6"/>
    <w:rsid w:val="00706DF3"/>
    <w:rsid w:val="00707C1A"/>
    <w:rsid w:val="00710063"/>
    <w:rsid w:val="00710682"/>
    <w:rsid w:val="00710D70"/>
    <w:rsid w:val="00712CA5"/>
    <w:rsid w:val="007142A4"/>
    <w:rsid w:val="00714585"/>
    <w:rsid w:val="007154F8"/>
    <w:rsid w:val="00715EF1"/>
    <w:rsid w:val="00716196"/>
    <w:rsid w:val="00716823"/>
    <w:rsid w:val="00716AFF"/>
    <w:rsid w:val="007171BE"/>
    <w:rsid w:val="00717BAE"/>
    <w:rsid w:val="00720466"/>
    <w:rsid w:val="0072047C"/>
    <w:rsid w:val="007204E8"/>
    <w:rsid w:val="00720E16"/>
    <w:rsid w:val="00721147"/>
    <w:rsid w:val="00721BD7"/>
    <w:rsid w:val="00721DBA"/>
    <w:rsid w:val="00722872"/>
    <w:rsid w:val="00725C07"/>
    <w:rsid w:val="00726EFD"/>
    <w:rsid w:val="00727CB1"/>
    <w:rsid w:val="00727FF4"/>
    <w:rsid w:val="0073021E"/>
    <w:rsid w:val="00731536"/>
    <w:rsid w:val="007316D5"/>
    <w:rsid w:val="007327D9"/>
    <w:rsid w:val="00732A4E"/>
    <w:rsid w:val="00733124"/>
    <w:rsid w:val="007333F8"/>
    <w:rsid w:val="007335DF"/>
    <w:rsid w:val="00734992"/>
    <w:rsid w:val="00737FDA"/>
    <w:rsid w:val="007401E9"/>
    <w:rsid w:val="00740379"/>
    <w:rsid w:val="0074112A"/>
    <w:rsid w:val="0074138F"/>
    <w:rsid w:val="007414A5"/>
    <w:rsid w:val="0074181A"/>
    <w:rsid w:val="007420A7"/>
    <w:rsid w:val="0074319B"/>
    <w:rsid w:val="007449D5"/>
    <w:rsid w:val="00744BC0"/>
    <w:rsid w:val="007452C9"/>
    <w:rsid w:val="0074583C"/>
    <w:rsid w:val="007458F3"/>
    <w:rsid w:val="007459AD"/>
    <w:rsid w:val="007459D6"/>
    <w:rsid w:val="00745BB2"/>
    <w:rsid w:val="00745DBC"/>
    <w:rsid w:val="00746A58"/>
    <w:rsid w:val="00747B0A"/>
    <w:rsid w:val="007500AB"/>
    <w:rsid w:val="00750D35"/>
    <w:rsid w:val="007511B1"/>
    <w:rsid w:val="00751E90"/>
    <w:rsid w:val="00752B20"/>
    <w:rsid w:val="00752E61"/>
    <w:rsid w:val="00753700"/>
    <w:rsid w:val="00753B95"/>
    <w:rsid w:val="00753CC3"/>
    <w:rsid w:val="00754DFC"/>
    <w:rsid w:val="00755186"/>
    <w:rsid w:val="00756170"/>
    <w:rsid w:val="00756F1F"/>
    <w:rsid w:val="00757AC4"/>
    <w:rsid w:val="00757C34"/>
    <w:rsid w:val="00760178"/>
    <w:rsid w:val="00761AD1"/>
    <w:rsid w:val="00762064"/>
    <w:rsid w:val="0076410B"/>
    <w:rsid w:val="00764894"/>
    <w:rsid w:val="00764FB9"/>
    <w:rsid w:val="007653FC"/>
    <w:rsid w:val="00765BE0"/>
    <w:rsid w:val="00765E94"/>
    <w:rsid w:val="007666A6"/>
    <w:rsid w:val="00767CE4"/>
    <w:rsid w:val="00770C2A"/>
    <w:rsid w:val="00774D56"/>
    <w:rsid w:val="00775076"/>
    <w:rsid w:val="007776FB"/>
    <w:rsid w:val="00780A04"/>
    <w:rsid w:val="00780AAD"/>
    <w:rsid w:val="00781CEE"/>
    <w:rsid w:val="00783289"/>
    <w:rsid w:val="00783D0B"/>
    <w:rsid w:val="0078468C"/>
    <w:rsid w:val="00785373"/>
    <w:rsid w:val="00785E10"/>
    <w:rsid w:val="00787273"/>
    <w:rsid w:val="00787555"/>
    <w:rsid w:val="0079090B"/>
    <w:rsid w:val="007924A2"/>
    <w:rsid w:val="007929D4"/>
    <w:rsid w:val="0079415B"/>
    <w:rsid w:val="007947D6"/>
    <w:rsid w:val="007951C6"/>
    <w:rsid w:val="00795464"/>
    <w:rsid w:val="00795958"/>
    <w:rsid w:val="0079638E"/>
    <w:rsid w:val="007978DF"/>
    <w:rsid w:val="00797FE8"/>
    <w:rsid w:val="007A1333"/>
    <w:rsid w:val="007A3BE2"/>
    <w:rsid w:val="007A54F3"/>
    <w:rsid w:val="007A6438"/>
    <w:rsid w:val="007A65D3"/>
    <w:rsid w:val="007A71EA"/>
    <w:rsid w:val="007A7BDA"/>
    <w:rsid w:val="007A7DA6"/>
    <w:rsid w:val="007B01FA"/>
    <w:rsid w:val="007B1938"/>
    <w:rsid w:val="007B19B4"/>
    <w:rsid w:val="007B2A28"/>
    <w:rsid w:val="007B3268"/>
    <w:rsid w:val="007B551C"/>
    <w:rsid w:val="007B5CAE"/>
    <w:rsid w:val="007B64CF"/>
    <w:rsid w:val="007B6D21"/>
    <w:rsid w:val="007B709D"/>
    <w:rsid w:val="007B72A3"/>
    <w:rsid w:val="007C0691"/>
    <w:rsid w:val="007C0EE2"/>
    <w:rsid w:val="007C1251"/>
    <w:rsid w:val="007C1299"/>
    <w:rsid w:val="007C13D1"/>
    <w:rsid w:val="007C223F"/>
    <w:rsid w:val="007C352D"/>
    <w:rsid w:val="007C54B4"/>
    <w:rsid w:val="007C7918"/>
    <w:rsid w:val="007D0E17"/>
    <w:rsid w:val="007D110A"/>
    <w:rsid w:val="007D1546"/>
    <w:rsid w:val="007D15EF"/>
    <w:rsid w:val="007D218E"/>
    <w:rsid w:val="007D2492"/>
    <w:rsid w:val="007D282C"/>
    <w:rsid w:val="007D33B8"/>
    <w:rsid w:val="007D3574"/>
    <w:rsid w:val="007D3E4E"/>
    <w:rsid w:val="007D432D"/>
    <w:rsid w:val="007D5A37"/>
    <w:rsid w:val="007D5BD5"/>
    <w:rsid w:val="007D6036"/>
    <w:rsid w:val="007D6CDD"/>
    <w:rsid w:val="007E0CCC"/>
    <w:rsid w:val="007E0FFE"/>
    <w:rsid w:val="007E248E"/>
    <w:rsid w:val="007E26C3"/>
    <w:rsid w:val="007E2D80"/>
    <w:rsid w:val="007E37AA"/>
    <w:rsid w:val="007E7771"/>
    <w:rsid w:val="007E7DA5"/>
    <w:rsid w:val="007F0169"/>
    <w:rsid w:val="007F218C"/>
    <w:rsid w:val="007F320D"/>
    <w:rsid w:val="007F3D5D"/>
    <w:rsid w:val="007F47C9"/>
    <w:rsid w:val="007F4A71"/>
    <w:rsid w:val="007F4C0B"/>
    <w:rsid w:val="007F4C79"/>
    <w:rsid w:val="007F584A"/>
    <w:rsid w:val="007F5A17"/>
    <w:rsid w:val="007F69F0"/>
    <w:rsid w:val="007F6C2B"/>
    <w:rsid w:val="007F7A6B"/>
    <w:rsid w:val="008007C0"/>
    <w:rsid w:val="0080107F"/>
    <w:rsid w:val="00801306"/>
    <w:rsid w:val="0080166B"/>
    <w:rsid w:val="0080359A"/>
    <w:rsid w:val="00803F1E"/>
    <w:rsid w:val="008048C7"/>
    <w:rsid w:val="00804CC3"/>
    <w:rsid w:val="00804FEC"/>
    <w:rsid w:val="0080547D"/>
    <w:rsid w:val="00806640"/>
    <w:rsid w:val="00806781"/>
    <w:rsid w:val="008073E4"/>
    <w:rsid w:val="0080741D"/>
    <w:rsid w:val="008074B3"/>
    <w:rsid w:val="00807778"/>
    <w:rsid w:val="00807C74"/>
    <w:rsid w:val="0081018A"/>
    <w:rsid w:val="00810AC6"/>
    <w:rsid w:val="008113D9"/>
    <w:rsid w:val="0081204C"/>
    <w:rsid w:val="00812952"/>
    <w:rsid w:val="0081341C"/>
    <w:rsid w:val="00813C89"/>
    <w:rsid w:val="00813E92"/>
    <w:rsid w:val="00814031"/>
    <w:rsid w:val="00815220"/>
    <w:rsid w:val="00815C5B"/>
    <w:rsid w:val="00815CE3"/>
    <w:rsid w:val="00816161"/>
    <w:rsid w:val="008161D8"/>
    <w:rsid w:val="008175D3"/>
    <w:rsid w:val="00820267"/>
    <w:rsid w:val="0082141E"/>
    <w:rsid w:val="0082226F"/>
    <w:rsid w:val="00822291"/>
    <w:rsid w:val="00822297"/>
    <w:rsid w:val="00823221"/>
    <w:rsid w:val="008238E7"/>
    <w:rsid w:val="008239D8"/>
    <w:rsid w:val="00824039"/>
    <w:rsid w:val="00824945"/>
    <w:rsid w:val="00825391"/>
    <w:rsid w:val="00827C54"/>
    <w:rsid w:val="00830319"/>
    <w:rsid w:val="00830DF5"/>
    <w:rsid w:val="00830E84"/>
    <w:rsid w:val="00832357"/>
    <w:rsid w:val="00832DDE"/>
    <w:rsid w:val="00833167"/>
    <w:rsid w:val="0083335A"/>
    <w:rsid w:val="008352BB"/>
    <w:rsid w:val="008359FE"/>
    <w:rsid w:val="0083607A"/>
    <w:rsid w:val="00836D6F"/>
    <w:rsid w:val="00837775"/>
    <w:rsid w:val="00837961"/>
    <w:rsid w:val="008401E2"/>
    <w:rsid w:val="008403E1"/>
    <w:rsid w:val="00840430"/>
    <w:rsid w:val="00840D9C"/>
    <w:rsid w:val="00841A3F"/>
    <w:rsid w:val="00841F27"/>
    <w:rsid w:val="00842117"/>
    <w:rsid w:val="008435F3"/>
    <w:rsid w:val="00844DE4"/>
    <w:rsid w:val="00846A1B"/>
    <w:rsid w:val="00846E37"/>
    <w:rsid w:val="00847989"/>
    <w:rsid w:val="00847C2F"/>
    <w:rsid w:val="0085034B"/>
    <w:rsid w:val="00850BE6"/>
    <w:rsid w:val="00850E3E"/>
    <w:rsid w:val="00850E6C"/>
    <w:rsid w:val="0085188C"/>
    <w:rsid w:val="00851901"/>
    <w:rsid w:val="0085193F"/>
    <w:rsid w:val="0085195D"/>
    <w:rsid w:val="008537C0"/>
    <w:rsid w:val="00853D6C"/>
    <w:rsid w:val="00854412"/>
    <w:rsid w:val="00856220"/>
    <w:rsid w:val="00856355"/>
    <w:rsid w:val="0085789A"/>
    <w:rsid w:val="008606D0"/>
    <w:rsid w:val="008608F8"/>
    <w:rsid w:val="00861641"/>
    <w:rsid w:val="00861780"/>
    <w:rsid w:val="00861C08"/>
    <w:rsid w:val="008628F6"/>
    <w:rsid w:val="00864078"/>
    <w:rsid w:val="00864191"/>
    <w:rsid w:val="00864963"/>
    <w:rsid w:val="008660FA"/>
    <w:rsid w:val="00866806"/>
    <w:rsid w:val="00867B13"/>
    <w:rsid w:val="00867E9A"/>
    <w:rsid w:val="008701DD"/>
    <w:rsid w:val="00870B6A"/>
    <w:rsid w:val="00870E26"/>
    <w:rsid w:val="00871D48"/>
    <w:rsid w:val="00872656"/>
    <w:rsid w:val="008728BD"/>
    <w:rsid w:val="008733D5"/>
    <w:rsid w:val="008742E4"/>
    <w:rsid w:val="00874A56"/>
    <w:rsid w:val="00875229"/>
    <w:rsid w:val="00875ED3"/>
    <w:rsid w:val="00876BDD"/>
    <w:rsid w:val="00876FF2"/>
    <w:rsid w:val="0087718E"/>
    <w:rsid w:val="00877404"/>
    <w:rsid w:val="00877FA1"/>
    <w:rsid w:val="00881AA8"/>
    <w:rsid w:val="00881F1D"/>
    <w:rsid w:val="0088277D"/>
    <w:rsid w:val="00882E19"/>
    <w:rsid w:val="00882E9D"/>
    <w:rsid w:val="0088396B"/>
    <w:rsid w:val="00883AEB"/>
    <w:rsid w:val="008850EB"/>
    <w:rsid w:val="00885922"/>
    <w:rsid w:val="00885D6D"/>
    <w:rsid w:val="0088673D"/>
    <w:rsid w:val="00886A82"/>
    <w:rsid w:val="00886ADC"/>
    <w:rsid w:val="00887A3C"/>
    <w:rsid w:val="008902C9"/>
    <w:rsid w:val="00890FBE"/>
    <w:rsid w:val="00891B9A"/>
    <w:rsid w:val="00892225"/>
    <w:rsid w:val="008924E2"/>
    <w:rsid w:val="0089445E"/>
    <w:rsid w:val="00895706"/>
    <w:rsid w:val="00895787"/>
    <w:rsid w:val="0089767E"/>
    <w:rsid w:val="008979A1"/>
    <w:rsid w:val="00897AB7"/>
    <w:rsid w:val="008A0073"/>
    <w:rsid w:val="008A03F8"/>
    <w:rsid w:val="008A054E"/>
    <w:rsid w:val="008A1074"/>
    <w:rsid w:val="008A18D5"/>
    <w:rsid w:val="008A20FE"/>
    <w:rsid w:val="008A2CF0"/>
    <w:rsid w:val="008A2FBB"/>
    <w:rsid w:val="008A325D"/>
    <w:rsid w:val="008A346F"/>
    <w:rsid w:val="008A3F5B"/>
    <w:rsid w:val="008A4BFB"/>
    <w:rsid w:val="008A5242"/>
    <w:rsid w:val="008B0337"/>
    <w:rsid w:val="008B0ADC"/>
    <w:rsid w:val="008B1C93"/>
    <w:rsid w:val="008B31D5"/>
    <w:rsid w:val="008B3532"/>
    <w:rsid w:val="008B3CE6"/>
    <w:rsid w:val="008B5B1F"/>
    <w:rsid w:val="008B61AB"/>
    <w:rsid w:val="008B70F2"/>
    <w:rsid w:val="008B7994"/>
    <w:rsid w:val="008B7EAD"/>
    <w:rsid w:val="008C00C5"/>
    <w:rsid w:val="008C0966"/>
    <w:rsid w:val="008C0CCD"/>
    <w:rsid w:val="008C15AF"/>
    <w:rsid w:val="008C1A10"/>
    <w:rsid w:val="008C38A2"/>
    <w:rsid w:val="008C3A3D"/>
    <w:rsid w:val="008C5395"/>
    <w:rsid w:val="008C6A29"/>
    <w:rsid w:val="008C744F"/>
    <w:rsid w:val="008C780A"/>
    <w:rsid w:val="008D0B54"/>
    <w:rsid w:val="008D1D31"/>
    <w:rsid w:val="008D2736"/>
    <w:rsid w:val="008D2B55"/>
    <w:rsid w:val="008D2FB6"/>
    <w:rsid w:val="008D45A0"/>
    <w:rsid w:val="008D4745"/>
    <w:rsid w:val="008D4DEA"/>
    <w:rsid w:val="008D568A"/>
    <w:rsid w:val="008D5E01"/>
    <w:rsid w:val="008D60AB"/>
    <w:rsid w:val="008D716D"/>
    <w:rsid w:val="008D778A"/>
    <w:rsid w:val="008E0053"/>
    <w:rsid w:val="008E02A0"/>
    <w:rsid w:val="008E0B7B"/>
    <w:rsid w:val="008E1F7A"/>
    <w:rsid w:val="008E2782"/>
    <w:rsid w:val="008E32D7"/>
    <w:rsid w:val="008E3676"/>
    <w:rsid w:val="008E411D"/>
    <w:rsid w:val="008E4999"/>
    <w:rsid w:val="008E4E77"/>
    <w:rsid w:val="008E4E84"/>
    <w:rsid w:val="008E555A"/>
    <w:rsid w:val="008E67A4"/>
    <w:rsid w:val="008E70AB"/>
    <w:rsid w:val="008E74F3"/>
    <w:rsid w:val="008F217F"/>
    <w:rsid w:val="008F28B1"/>
    <w:rsid w:val="008F2E96"/>
    <w:rsid w:val="008F4EB5"/>
    <w:rsid w:val="008F58CD"/>
    <w:rsid w:val="008F5EC3"/>
    <w:rsid w:val="008F67DC"/>
    <w:rsid w:val="008F7053"/>
    <w:rsid w:val="008F7A9E"/>
    <w:rsid w:val="008F7C19"/>
    <w:rsid w:val="008F7E04"/>
    <w:rsid w:val="0090297B"/>
    <w:rsid w:val="00902C01"/>
    <w:rsid w:val="00902D0E"/>
    <w:rsid w:val="009033BD"/>
    <w:rsid w:val="009034EF"/>
    <w:rsid w:val="0090386E"/>
    <w:rsid w:val="009041CF"/>
    <w:rsid w:val="009041FE"/>
    <w:rsid w:val="00904665"/>
    <w:rsid w:val="00904D59"/>
    <w:rsid w:val="0090621C"/>
    <w:rsid w:val="00906300"/>
    <w:rsid w:val="009063B6"/>
    <w:rsid w:val="00907297"/>
    <w:rsid w:val="00910557"/>
    <w:rsid w:val="00911728"/>
    <w:rsid w:val="0091185A"/>
    <w:rsid w:val="00911B10"/>
    <w:rsid w:val="00912479"/>
    <w:rsid w:val="009125A2"/>
    <w:rsid w:val="00912620"/>
    <w:rsid w:val="009136BD"/>
    <w:rsid w:val="00913C49"/>
    <w:rsid w:val="00913D23"/>
    <w:rsid w:val="00917ABE"/>
    <w:rsid w:val="009211CC"/>
    <w:rsid w:val="00921BC2"/>
    <w:rsid w:val="00921CE3"/>
    <w:rsid w:val="00923476"/>
    <w:rsid w:val="00923688"/>
    <w:rsid w:val="009246A4"/>
    <w:rsid w:val="00924ACB"/>
    <w:rsid w:val="00925146"/>
    <w:rsid w:val="009251E9"/>
    <w:rsid w:val="0092619B"/>
    <w:rsid w:val="0092710B"/>
    <w:rsid w:val="009274AD"/>
    <w:rsid w:val="009275FA"/>
    <w:rsid w:val="0092795F"/>
    <w:rsid w:val="00930096"/>
    <w:rsid w:val="00930DE6"/>
    <w:rsid w:val="00930E68"/>
    <w:rsid w:val="00931AA1"/>
    <w:rsid w:val="00933410"/>
    <w:rsid w:val="00933A8E"/>
    <w:rsid w:val="00933CA7"/>
    <w:rsid w:val="009351F6"/>
    <w:rsid w:val="0093545A"/>
    <w:rsid w:val="00935C03"/>
    <w:rsid w:val="00936192"/>
    <w:rsid w:val="009363A9"/>
    <w:rsid w:val="009363C0"/>
    <w:rsid w:val="00936729"/>
    <w:rsid w:val="00936DF4"/>
    <w:rsid w:val="00937814"/>
    <w:rsid w:val="00937A88"/>
    <w:rsid w:val="00937D22"/>
    <w:rsid w:val="00941444"/>
    <w:rsid w:val="00941CA7"/>
    <w:rsid w:val="00942887"/>
    <w:rsid w:val="00942A66"/>
    <w:rsid w:val="00942D03"/>
    <w:rsid w:val="00943386"/>
    <w:rsid w:val="00943B4C"/>
    <w:rsid w:val="00943B79"/>
    <w:rsid w:val="00944087"/>
    <w:rsid w:val="0094470C"/>
    <w:rsid w:val="00944C3C"/>
    <w:rsid w:val="0094539C"/>
    <w:rsid w:val="00946DDE"/>
    <w:rsid w:val="00947640"/>
    <w:rsid w:val="00950843"/>
    <w:rsid w:val="00952371"/>
    <w:rsid w:val="00952C87"/>
    <w:rsid w:val="009530E8"/>
    <w:rsid w:val="0095365D"/>
    <w:rsid w:val="00953B22"/>
    <w:rsid w:val="00954403"/>
    <w:rsid w:val="00956225"/>
    <w:rsid w:val="009563AD"/>
    <w:rsid w:val="009563CE"/>
    <w:rsid w:val="00956705"/>
    <w:rsid w:val="009569F5"/>
    <w:rsid w:val="00957318"/>
    <w:rsid w:val="00957DF9"/>
    <w:rsid w:val="00957EAF"/>
    <w:rsid w:val="00960144"/>
    <w:rsid w:val="00960D8E"/>
    <w:rsid w:val="0096259C"/>
    <w:rsid w:val="00962B79"/>
    <w:rsid w:val="00962E7B"/>
    <w:rsid w:val="00962F8F"/>
    <w:rsid w:val="00964366"/>
    <w:rsid w:val="00964DE5"/>
    <w:rsid w:val="009651CA"/>
    <w:rsid w:val="009659DF"/>
    <w:rsid w:val="00965C1F"/>
    <w:rsid w:val="009701D5"/>
    <w:rsid w:val="00970626"/>
    <w:rsid w:val="00970D61"/>
    <w:rsid w:val="00971B77"/>
    <w:rsid w:val="009723B6"/>
    <w:rsid w:val="009728A0"/>
    <w:rsid w:val="00972B57"/>
    <w:rsid w:val="00974A7C"/>
    <w:rsid w:val="00974AB3"/>
    <w:rsid w:val="00974EFC"/>
    <w:rsid w:val="0097524A"/>
    <w:rsid w:val="00975CCF"/>
    <w:rsid w:val="00976337"/>
    <w:rsid w:val="0097649E"/>
    <w:rsid w:val="009768BA"/>
    <w:rsid w:val="00980179"/>
    <w:rsid w:val="009803BA"/>
    <w:rsid w:val="00980A4E"/>
    <w:rsid w:val="00981B4F"/>
    <w:rsid w:val="00982560"/>
    <w:rsid w:val="0098257A"/>
    <w:rsid w:val="0098287F"/>
    <w:rsid w:val="00982C1A"/>
    <w:rsid w:val="009835B9"/>
    <w:rsid w:val="009843B6"/>
    <w:rsid w:val="00984E68"/>
    <w:rsid w:val="0098506C"/>
    <w:rsid w:val="009863EC"/>
    <w:rsid w:val="00986514"/>
    <w:rsid w:val="00986F67"/>
    <w:rsid w:val="00990D83"/>
    <w:rsid w:val="009923D0"/>
    <w:rsid w:val="009927D3"/>
    <w:rsid w:val="00993AF1"/>
    <w:rsid w:val="009968BA"/>
    <w:rsid w:val="00996F42"/>
    <w:rsid w:val="00996FEB"/>
    <w:rsid w:val="009971A7"/>
    <w:rsid w:val="009A019A"/>
    <w:rsid w:val="009A09C8"/>
    <w:rsid w:val="009A1298"/>
    <w:rsid w:val="009A2824"/>
    <w:rsid w:val="009A2E3F"/>
    <w:rsid w:val="009A3078"/>
    <w:rsid w:val="009A32F6"/>
    <w:rsid w:val="009A365B"/>
    <w:rsid w:val="009A41FE"/>
    <w:rsid w:val="009A5393"/>
    <w:rsid w:val="009A59DB"/>
    <w:rsid w:val="009A5E94"/>
    <w:rsid w:val="009A64F1"/>
    <w:rsid w:val="009A6EDB"/>
    <w:rsid w:val="009A71C3"/>
    <w:rsid w:val="009A7DA7"/>
    <w:rsid w:val="009A7E99"/>
    <w:rsid w:val="009B0B7A"/>
    <w:rsid w:val="009B2448"/>
    <w:rsid w:val="009B2BE3"/>
    <w:rsid w:val="009B2EE0"/>
    <w:rsid w:val="009B2F67"/>
    <w:rsid w:val="009B3C9F"/>
    <w:rsid w:val="009B3E0F"/>
    <w:rsid w:val="009B410A"/>
    <w:rsid w:val="009B47A0"/>
    <w:rsid w:val="009B49EC"/>
    <w:rsid w:val="009B4FA7"/>
    <w:rsid w:val="009B5266"/>
    <w:rsid w:val="009B628C"/>
    <w:rsid w:val="009B6ABB"/>
    <w:rsid w:val="009B6C6E"/>
    <w:rsid w:val="009B6FC2"/>
    <w:rsid w:val="009B708F"/>
    <w:rsid w:val="009B7B32"/>
    <w:rsid w:val="009C0BF7"/>
    <w:rsid w:val="009C12F4"/>
    <w:rsid w:val="009C2524"/>
    <w:rsid w:val="009C2F37"/>
    <w:rsid w:val="009C3700"/>
    <w:rsid w:val="009C5193"/>
    <w:rsid w:val="009C5D18"/>
    <w:rsid w:val="009C5FBF"/>
    <w:rsid w:val="009C667C"/>
    <w:rsid w:val="009C7088"/>
    <w:rsid w:val="009C74B2"/>
    <w:rsid w:val="009C776F"/>
    <w:rsid w:val="009D0137"/>
    <w:rsid w:val="009D0960"/>
    <w:rsid w:val="009D0980"/>
    <w:rsid w:val="009D10B3"/>
    <w:rsid w:val="009D1AB1"/>
    <w:rsid w:val="009D2500"/>
    <w:rsid w:val="009D2637"/>
    <w:rsid w:val="009D2830"/>
    <w:rsid w:val="009D2D25"/>
    <w:rsid w:val="009D2F9F"/>
    <w:rsid w:val="009D3956"/>
    <w:rsid w:val="009D6285"/>
    <w:rsid w:val="009D680E"/>
    <w:rsid w:val="009E1853"/>
    <w:rsid w:val="009E1CF1"/>
    <w:rsid w:val="009E1E7D"/>
    <w:rsid w:val="009E227C"/>
    <w:rsid w:val="009E2482"/>
    <w:rsid w:val="009E27B5"/>
    <w:rsid w:val="009E2AAE"/>
    <w:rsid w:val="009E306F"/>
    <w:rsid w:val="009E3152"/>
    <w:rsid w:val="009E3617"/>
    <w:rsid w:val="009E3F6E"/>
    <w:rsid w:val="009E40D4"/>
    <w:rsid w:val="009E4BDC"/>
    <w:rsid w:val="009E4CC9"/>
    <w:rsid w:val="009E5783"/>
    <w:rsid w:val="009E68C1"/>
    <w:rsid w:val="009E6CF3"/>
    <w:rsid w:val="009F03A4"/>
    <w:rsid w:val="009F0DE0"/>
    <w:rsid w:val="009F2322"/>
    <w:rsid w:val="009F2678"/>
    <w:rsid w:val="009F2D65"/>
    <w:rsid w:val="009F33A7"/>
    <w:rsid w:val="009F51A2"/>
    <w:rsid w:val="009F6C0D"/>
    <w:rsid w:val="009F73C0"/>
    <w:rsid w:val="00A005C6"/>
    <w:rsid w:val="00A00B30"/>
    <w:rsid w:val="00A00CC7"/>
    <w:rsid w:val="00A01CD5"/>
    <w:rsid w:val="00A03962"/>
    <w:rsid w:val="00A039EC"/>
    <w:rsid w:val="00A03C54"/>
    <w:rsid w:val="00A0635F"/>
    <w:rsid w:val="00A064F6"/>
    <w:rsid w:val="00A06836"/>
    <w:rsid w:val="00A06B0C"/>
    <w:rsid w:val="00A06B35"/>
    <w:rsid w:val="00A06E38"/>
    <w:rsid w:val="00A11E83"/>
    <w:rsid w:val="00A121DE"/>
    <w:rsid w:val="00A124A0"/>
    <w:rsid w:val="00A128FD"/>
    <w:rsid w:val="00A13234"/>
    <w:rsid w:val="00A137A8"/>
    <w:rsid w:val="00A142E5"/>
    <w:rsid w:val="00A1542A"/>
    <w:rsid w:val="00A16BFB"/>
    <w:rsid w:val="00A16C1A"/>
    <w:rsid w:val="00A20BF0"/>
    <w:rsid w:val="00A20C4F"/>
    <w:rsid w:val="00A214A2"/>
    <w:rsid w:val="00A21A70"/>
    <w:rsid w:val="00A223E8"/>
    <w:rsid w:val="00A23C12"/>
    <w:rsid w:val="00A2462D"/>
    <w:rsid w:val="00A24696"/>
    <w:rsid w:val="00A24C0C"/>
    <w:rsid w:val="00A2521D"/>
    <w:rsid w:val="00A2648F"/>
    <w:rsid w:val="00A26A70"/>
    <w:rsid w:val="00A274AD"/>
    <w:rsid w:val="00A27B9F"/>
    <w:rsid w:val="00A27DD0"/>
    <w:rsid w:val="00A30153"/>
    <w:rsid w:val="00A31DC3"/>
    <w:rsid w:val="00A325BF"/>
    <w:rsid w:val="00A32D4A"/>
    <w:rsid w:val="00A32DD9"/>
    <w:rsid w:val="00A331AB"/>
    <w:rsid w:val="00A33891"/>
    <w:rsid w:val="00A338E8"/>
    <w:rsid w:val="00A343E2"/>
    <w:rsid w:val="00A34AA2"/>
    <w:rsid w:val="00A35ADA"/>
    <w:rsid w:val="00A35BC8"/>
    <w:rsid w:val="00A368C4"/>
    <w:rsid w:val="00A37B8C"/>
    <w:rsid w:val="00A37EEF"/>
    <w:rsid w:val="00A408D0"/>
    <w:rsid w:val="00A4092A"/>
    <w:rsid w:val="00A4179A"/>
    <w:rsid w:val="00A41A56"/>
    <w:rsid w:val="00A42449"/>
    <w:rsid w:val="00A425AB"/>
    <w:rsid w:val="00A42C17"/>
    <w:rsid w:val="00A44282"/>
    <w:rsid w:val="00A45408"/>
    <w:rsid w:val="00A45562"/>
    <w:rsid w:val="00A45644"/>
    <w:rsid w:val="00A45758"/>
    <w:rsid w:val="00A45986"/>
    <w:rsid w:val="00A47567"/>
    <w:rsid w:val="00A50034"/>
    <w:rsid w:val="00A5053C"/>
    <w:rsid w:val="00A505BA"/>
    <w:rsid w:val="00A50B4A"/>
    <w:rsid w:val="00A51D58"/>
    <w:rsid w:val="00A525D2"/>
    <w:rsid w:val="00A533F5"/>
    <w:rsid w:val="00A54C9D"/>
    <w:rsid w:val="00A557B9"/>
    <w:rsid w:val="00A557EC"/>
    <w:rsid w:val="00A55DC0"/>
    <w:rsid w:val="00A55E38"/>
    <w:rsid w:val="00A55F53"/>
    <w:rsid w:val="00A5626E"/>
    <w:rsid w:val="00A56BD0"/>
    <w:rsid w:val="00A5767E"/>
    <w:rsid w:val="00A577FC"/>
    <w:rsid w:val="00A57F1D"/>
    <w:rsid w:val="00A602B3"/>
    <w:rsid w:val="00A60C33"/>
    <w:rsid w:val="00A6285E"/>
    <w:rsid w:val="00A628A4"/>
    <w:rsid w:val="00A63853"/>
    <w:rsid w:val="00A63DE3"/>
    <w:rsid w:val="00A64201"/>
    <w:rsid w:val="00A65636"/>
    <w:rsid w:val="00A65DE7"/>
    <w:rsid w:val="00A66344"/>
    <w:rsid w:val="00A664EC"/>
    <w:rsid w:val="00A66582"/>
    <w:rsid w:val="00A66C44"/>
    <w:rsid w:val="00A67A81"/>
    <w:rsid w:val="00A67D3F"/>
    <w:rsid w:val="00A706C4"/>
    <w:rsid w:val="00A70DB3"/>
    <w:rsid w:val="00A71569"/>
    <w:rsid w:val="00A722A9"/>
    <w:rsid w:val="00A7330F"/>
    <w:rsid w:val="00A74EE0"/>
    <w:rsid w:val="00A751AC"/>
    <w:rsid w:val="00A7699C"/>
    <w:rsid w:val="00A7760D"/>
    <w:rsid w:val="00A80507"/>
    <w:rsid w:val="00A81D44"/>
    <w:rsid w:val="00A82803"/>
    <w:rsid w:val="00A82A59"/>
    <w:rsid w:val="00A8383F"/>
    <w:rsid w:val="00A83883"/>
    <w:rsid w:val="00A84028"/>
    <w:rsid w:val="00A84503"/>
    <w:rsid w:val="00A85B16"/>
    <w:rsid w:val="00A85E28"/>
    <w:rsid w:val="00A87252"/>
    <w:rsid w:val="00A90C7E"/>
    <w:rsid w:val="00A916C4"/>
    <w:rsid w:val="00A9259A"/>
    <w:rsid w:val="00A92C23"/>
    <w:rsid w:val="00A92CB8"/>
    <w:rsid w:val="00A94F41"/>
    <w:rsid w:val="00A94F99"/>
    <w:rsid w:val="00A959BE"/>
    <w:rsid w:val="00A963C5"/>
    <w:rsid w:val="00A96EB7"/>
    <w:rsid w:val="00A97023"/>
    <w:rsid w:val="00A971A6"/>
    <w:rsid w:val="00A972B5"/>
    <w:rsid w:val="00A97F1C"/>
    <w:rsid w:val="00AA0494"/>
    <w:rsid w:val="00AA0FD6"/>
    <w:rsid w:val="00AA16A6"/>
    <w:rsid w:val="00AA236F"/>
    <w:rsid w:val="00AA28D2"/>
    <w:rsid w:val="00AA2BAA"/>
    <w:rsid w:val="00AA430E"/>
    <w:rsid w:val="00AA457F"/>
    <w:rsid w:val="00AA489E"/>
    <w:rsid w:val="00AA48CF"/>
    <w:rsid w:val="00AA4E37"/>
    <w:rsid w:val="00AA6357"/>
    <w:rsid w:val="00AA6924"/>
    <w:rsid w:val="00AA7D8A"/>
    <w:rsid w:val="00AB12D0"/>
    <w:rsid w:val="00AB1D38"/>
    <w:rsid w:val="00AB24CD"/>
    <w:rsid w:val="00AB373A"/>
    <w:rsid w:val="00AB3940"/>
    <w:rsid w:val="00AB4108"/>
    <w:rsid w:val="00AB4BC7"/>
    <w:rsid w:val="00AB4CB9"/>
    <w:rsid w:val="00AB5883"/>
    <w:rsid w:val="00AB7182"/>
    <w:rsid w:val="00AC0482"/>
    <w:rsid w:val="00AC0962"/>
    <w:rsid w:val="00AC1AE8"/>
    <w:rsid w:val="00AC3EC4"/>
    <w:rsid w:val="00AC434D"/>
    <w:rsid w:val="00AC4AEF"/>
    <w:rsid w:val="00AC4C55"/>
    <w:rsid w:val="00AC4ECA"/>
    <w:rsid w:val="00AC6EAA"/>
    <w:rsid w:val="00AD00D3"/>
    <w:rsid w:val="00AD018E"/>
    <w:rsid w:val="00AD0259"/>
    <w:rsid w:val="00AD054F"/>
    <w:rsid w:val="00AD0C98"/>
    <w:rsid w:val="00AD0D0D"/>
    <w:rsid w:val="00AD18BE"/>
    <w:rsid w:val="00AD232D"/>
    <w:rsid w:val="00AD2F52"/>
    <w:rsid w:val="00AD34F2"/>
    <w:rsid w:val="00AD4856"/>
    <w:rsid w:val="00AD4CCD"/>
    <w:rsid w:val="00AD6D5D"/>
    <w:rsid w:val="00AD7374"/>
    <w:rsid w:val="00AE096B"/>
    <w:rsid w:val="00AE1889"/>
    <w:rsid w:val="00AE1CA7"/>
    <w:rsid w:val="00AE2180"/>
    <w:rsid w:val="00AE267B"/>
    <w:rsid w:val="00AE2887"/>
    <w:rsid w:val="00AE28F1"/>
    <w:rsid w:val="00AE4664"/>
    <w:rsid w:val="00AE47C2"/>
    <w:rsid w:val="00AE625B"/>
    <w:rsid w:val="00AE67B7"/>
    <w:rsid w:val="00AE7575"/>
    <w:rsid w:val="00AE76B0"/>
    <w:rsid w:val="00AE7985"/>
    <w:rsid w:val="00AE7FF6"/>
    <w:rsid w:val="00AF09DE"/>
    <w:rsid w:val="00AF0F22"/>
    <w:rsid w:val="00AF158A"/>
    <w:rsid w:val="00AF1CB0"/>
    <w:rsid w:val="00AF3077"/>
    <w:rsid w:val="00AF3645"/>
    <w:rsid w:val="00AF3BA7"/>
    <w:rsid w:val="00AF4991"/>
    <w:rsid w:val="00AF543B"/>
    <w:rsid w:val="00AF6479"/>
    <w:rsid w:val="00AF7AF6"/>
    <w:rsid w:val="00AF7CC4"/>
    <w:rsid w:val="00B00376"/>
    <w:rsid w:val="00B00B83"/>
    <w:rsid w:val="00B022E4"/>
    <w:rsid w:val="00B026B8"/>
    <w:rsid w:val="00B02750"/>
    <w:rsid w:val="00B02B59"/>
    <w:rsid w:val="00B02F1A"/>
    <w:rsid w:val="00B04768"/>
    <w:rsid w:val="00B056DE"/>
    <w:rsid w:val="00B057CA"/>
    <w:rsid w:val="00B0582D"/>
    <w:rsid w:val="00B06032"/>
    <w:rsid w:val="00B0791D"/>
    <w:rsid w:val="00B1141E"/>
    <w:rsid w:val="00B118CA"/>
    <w:rsid w:val="00B1259F"/>
    <w:rsid w:val="00B143EC"/>
    <w:rsid w:val="00B14667"/>
    <w:rsid w:val="00B164CF"/>
    <w:rsid w:val="00B16CA2"/>
    <w:rsid w:val="00B17C67"/>
    <w:rsid w:val="00B2002E"/>
    <w:rsid w:val="00B2060C"/>
    <w:rsid w:val="00B20E30"/>
    <w:rsid w:val="00B20F12"/>
    <w:rsid w:val="00B21EC9"/>
    <w:rsid w:val="00B22942"/>
    <w:rsid w:val="00B22F3F"/>
    <w:rsid w:val="00B23442"/>
    <w:rsid w:val="00B240C0"/>
    <w:rsid w:val="00B26952"/>
    <w:rsid w:val="00B2798F"/>
    <w:rsid w:val="00B27F99"/>
    <w:rsid w:val="00B3067B"/>
    <w:rsid w:val="00B3219D"/>
    <w:rsid w:val="00B3222B"/>
    <w:rsid w:val="00B325C2"/>
    <w:rsid w:val="00B33461"/>
    <w:rsid w:val="00B34EAF"/>
    <w:rsid w:val="00B35FBE"/>
    <w:rsid w:val="00B36D4D"/>
    <w:rsid w:val="00B36E28"/>
    <w:rsid w:val="00B40126"/>
    <w:rsid w:val="00B40A01"/>
    <w:rsid w:val="00B4156D"/>
    <w:rsid w:val="00B4278A"/>
    <w:rsid w:val="00B43B00"/>
    <w:rsid w:val="00B4437F"/>
    <w:rsid w:val="00B44FCA"/>
    <w:rsid w:val="00B453CD"/>
    <w:rsid w:val="00B465EE"/>
    <w:rsid w:val="00B47E13"/>
    <w:rsid w:val="00B506D8"/>
    <w:rsid w:val="00B511CA"/>
    <w:rsid w:val="00B52456"/>
    <w:rsid w:val="00B52FEF"/>
    <w:rsid w:val="00B53227"/>
    <w:rsid w:val="00B537A8"/>
    <w:rsid w:val="00B54FA3"/>
    <w:rsid w:val="00B5525C"/>
    <w:rsid w:val="00B55712"/>
    <w:rsid w:val="00B55A17"/>
    <w:rsid w:val="00B55B8D"/>
    <w:rsid w:val="00B55C76"/>
    <w:rsid w:val="00B55E27"/>
    <w:rsid w:val="00B5637E"/>
    <w:rsid w:val="00B56C4B"/>
    <w:rsid w:val="00B57693"/>
    <w:rsid w:val="00B57825"/>
    <w:rsid w:val="00B5797A"/>
    <w:rsid w:val="00B57CD1"/>
    <w:rsid w:val="00B60407"/>
    <w:rsid w:val="00B62D4D"/>
    <w:rsid w:val="00B62FC4"/>
    <w:rsid w:val="00B62FF2"/>
    <w:rsid w:val="00B6374A"/>
    <w:rsid w:val="00B646E1"/>
    <w:rsid w:val="00B64892"/>
    <w:rsid w:val="00B653E5"/>
    <w:rsid w:val="00B656F9"/>
    <w:rsid w:val="00B67AE6"/>
    <w:rsid w:val="00B716AB"/>
    <w:rsid w:val="00B718E0"/>
    <w:rsid w:val="00B7191D"/>
    <w:rsid w:val="00B719BF"/>
    <w:rsid w:val="00B71EAC"/>
    <w:rsid w:val="00B72FD8"/>
    <w:rsid w:val="00B7325B"/>
    <w:rsid w:val="00B736D8"/>
    <w:rsid w:val="00B74420"/>
    <w:rsid w:val="00B74B38"/>
    <w:rsid w:val="00B75320"/>
    <w:rsid w:val="00B767FB"/>
    <w:rsid w:val="00B76CAC"/>
    <w:rsid w:val="00B76E25"/>
    <w:rsid w:val="00B77292"/>
    <w:rsid w:val="00B81582"/>
    <w:rsid w:val="00B81E1E"/>
    <w:rsid w:val="00B835DD"/>
    <w:rsid w:val="00B8404B"/>
    <w:rsid w:val="00B84B31"/>
    <w:rsid w:val="00B84DA6"/>
    <w:rsid w:val="00B85CDB"/>
    <w:rsid w:val="00B862AE"/>
    <w:rsid w:val="00B87A75"/>
    <w:rsid w:val="00B87C40"/>
    <w:rsid w:val="00B87DB9"/>
    <w:rsid w:val="00B91088"/>
    <w:rsid w:val="00B940D1"/>
    <w:rsid w:val="00B95102"/>
    <w:rsid w:val="00B954B6"/>
    <w:rsid w:val="00B9582A"/>
    <w:rsid w:val="00B96156"/>
    <w:rsid w:val="00B9647D"/>
    <w:rsid w:val="00B969CF"/>
    <w:rsid w:val="00BA1E85"/>
    <w:rsid w:val="00BA225D"/>
    <w:rsid w:val="00BA2324"/>
    <w:rsid w:val="00BA333C"/>
    <w:rsid w:val="00BA438D"/>
    <w:rsid w:val="00BA6000"/>
    <w:rsid w:val="00BA6769"/>
    <w:rsid w:val="00BA7184"/>
    <w:rsid w:val="00BB078B"/>
    <w:rsid w:val="00BB08E5"/>
    <w:rsid w:val="00BB0C07"/>
    <w:rsid w:val="00BB1D4E"/>
    <w:rsid w:val="00BB2F6D"/>
    <w:rsid w:val="00BB324C"/>
    <w:rsid w:val="00BB39AB"/>
    <w:rsid w:val="00BB3C34"/>
    <w:rsid w:val="00BB5A37"/>
    <w:rsid w:val="00BB60F2"/>
    <w:rsid w:val="00BB6376"/>
    <w:rsid w:val="00BB6B61"/>
    <w:rsid w:val="00BB7B74"/>
    <w:rsid w:val="00BC247F"/>
    <w:rsid w:val="00BC3069"/>
    <w:rsid w:val="00BC4160"/>
    <w:rsid w:val="00BC4BC0"/>
    <w:rsid w:val="00BC5E20"/>
    <w:rsid w:val="00BC60AF"/>
    <w:rsid w:val="00BC622D"/>
    <w:rsid w:val="00BC673A"/>
    <w:rsid w:val="00BC6B0D"/>
    <w:rsid w:val="00BC6D86"/>
    <w:rsid w:val="00BC7EEA"/>
    <w:rsid w:val="00BD0153"/>
    <w:rsid w:val="00BD0829"/>
    <w:rsid w:val="00BD1DEF"/>
    <w:rsid w:val="00BD417D"/>
    <w:rsid w:val="00BD529D"/>
    <w:rsid w:val="00BD550E"/>
    <w:rsid w:val="00BD5811"/>
    <w:rsid w:val="00BD5DCC"/>
    <w:rsid w:val="00BD6631"/>
    <w:rsid w:val="00BD7479"/>
    <w:rsid w:val="00BE0080"/>
    <w:rsid w:val="00BE0429"/>
    <w:rsid w:val="00BE1A13"/>
    <w:rsid w:val="00BE2803"/>
    <w:rsid w:val="00BE404B"/>
    <w:rsid w:val="00BE46ED"/>
    <w:rsid w:val="00BE4951"/>
    <w:rsid w:val="00BE49D6"/>
    <w:rsid w:val="00BE5419"/>
    <w:rsid w:val="00BE5BFF"/>
    <w:rsid w:val="00BE64AF"/>
    <w:rsid w:val="00BE7783"/>
    <w:rsid w:val="00BF0336"/>
    <w:rsid w:val="00BF0DDC"/>
    <w:rsid w:val="00BF10B8"/>
    <w:rsid w:val="00BF11E6"/>
    <w:rsid w:val="00BF1303"/>
    <w:rsid w:val="00BF2792"/>
    <w:rsid w:val="00BF2ED7"/>
    <w:rsid w:val="00BF3108"/>
    <w:rsid w:val="00BF3DB7"/>
    <w:rsid w:val="00BF3F77"/>
    <w:rsid w:val="00BF40C7"/>
    <w:rsid w:val="00BF4514"/>
    <w:rsid w:val="00BF4D03"/>
    <w:rsid w:val="00BF6D01"/>
    <w:rsid w:val="00BF7EEF"/>
    <w:rsid w:val="00C006CC"/>
    <w:rsid w:val="00C02146"/>
    <w:rsid w:val="00C0239C"/>
    <w:rsid w:val="00C02888"/>
    <w:rsid w:val="00C029E0"/>
    <w:rsid w:val="00C02C54"/>
    <w:rsid w:val="00C03101"/>
    <w:rsid w:val="00C03E43"/>
    <w:rsid w:val="00C04DDC"/>
    <w:rsid w:val="00C059E4"/>
    <w:rsid w:val="00C05F6B"/>
    <w:rsid w:val="00C06881"/>
    <w:rsid w:val="00C06FED"/>
    <w:rsid w:val="00C07738"/>
    <w:rsid w:val="00C11961"/>
    <w:rsid w:val="00C13232"/>
    <w:rsid w:val="00C15380"/>
    <w:rsid w:val="00C16718"/>
    <w:rsid w:val="00C16C64"/>
    <w:rsid w:val="00C16CE3"/>
    <w:rsid w:val="00C20761"/>
    <w:rsid w:val="00C21418"/>
    <w:rsid w:val="00C220CA"/>
    <w:rsid w:val="00C23213"/>
    <w:rsid w:val="00C24660"/>
    <w:rsid w:val="00C25338"/>
    <w:rsid w:val="00C25D8B"/>
    <w:rsid w:val="00C266F3"/>
    <w:rsid w:val="00C266FA"/>
    <w:rsid w:val="00C27F5F"/>
    <w:rsid w:val="00C300FE"/>
    <w:rsid w:val="00C308FF"/>
    <w:rsid w:val="00C312F8"/>
    <w:rsid w:val="00C32D4F"/>
    <w:rsid w:val="00C339E5"/>
    <w:rsid w:val="00C340A9"/>
    <w:rsid w:val="00C35691"/>
    <w:rsid w:val="00C35AB6"/>
    <w:rsid w:val="00C35FE3"/>
    <w:rsid w:val="00C363BD"/>
    <w:rsid w:val="00C3739E"/>
    <w:rsid w:val="00C37915"/>
    <w:rsid w:val="00C40885"/>
    <w:rsid w:val="00C4105B"/>
    <w:rsid w:val="00C410A3"/>
    <w:rsid w:val="00C41B51"/>
    <w:rsid w:val="00C424FE"/>
    <w:rsid w:val="00C4328E"/>
    <w:rsid w:val="00C43645"/>
    <w:rsid w:val="00C4391E"/>
    <w:rsid w:val="00C43AE3"/>
    <w:rsid w:val="00C44183"/>
    <w:rsid w:val="00C459D5"/>
    <w:rsid w:val="00C465E7"/>
    <w:rsid w:val="00C46757"/>
    <w:rsid w:val="00C46A2E"/>
    <w:rsid w:val="00C46F3E"/>
    <w:rsid w:val="00C47E02"/>
    <w:rsid w:val="00C50694"/>
    <w:rsid w:val="00C50968"/>
    <w:rsid w:val="00C51417"/>
    <w:rsid w:val="00C51471"/>
    <w:rsid w:val="00C524E7"/>
    <w:rsid w:val="00C52C3E"/>
    <w:rsid w:val="00C5329D"/>
    <w:rsid w:val="00C53498"/>
    <w:rsid w:val="00C538C9"/>
    <w:rsid w:val="00C544D7"/>
    <w:rsid w:val="00C54D14"/>
    <w:rsid w:val="00C5514B"/>
    <w:rsid w:val="00C55C55"/>
    <w:rsid w:val="00C55CB3"/>
    <w:rsid w:val="00C5675F"/>
    <w:rsid w:val="00C570AB"/>
    <w:rsid w:val="00C575AE"/>
    <w:rsid w:val="00C6024A"/>
    <w:rsid w:val="00C6043B"/>
    <w:rsid w:val="00C61C21"/>
    <w:rsid w:val="00C61EA2"/>
    <w:rsid w:val="00C6288B"/>
    <w:rsid w:val="00C63476"/>
    <w:rsid w:val="00C63819"/>
    <w:rsid w:val="00C63926"/>
    <w:rsid w:val="00C653BB"/>
    <w:rsid w:val="00C65CD2"/>
    <w:rsid w:val="00C665FB"/>
    <w:rsid w:val="00C66BAA"/>
    <w:rsid w:val="00C706C1"/>
    <w:rsid w:val="00C7297C"/>
    <w:rsid w:val="00C72AD7"/>
    <w:rsid w:val="00C72DFE"/>
    <w:rsid w:val="00C74AC9"/>
    <w:rsid w:val="00C7584B"/>
    <w:rsid w:val="00C759A3"/>
    <w:rsid w:val="00C75D4B"/>
    <w:rsid w:val="00C760B8"/>
    <w:rsid w:val="00C76543"/>
    <w:rsid w:val="00C771B7"/>
    <w:rsid w:val="00C77D7E"/>
    <w:rsid w:val="00C80816"/>
    <w:rsid w:val="00C80897"/>
    <w:rsid w:val="00C810F4"/>
    <w:rsid w:val="00C82FD0"/>
    <w:rsid w:val="00C836AB"/>
    <w:rsid w:val="00C843AF"/>
    <w:rsid w:val="00C85E30"/>
    <w:rsid w:val="00C860EC"/>
    <w:rsid w:val="00C86342"/>
    <w:rsid w:val="00C863D5"/>
    <w:rsid w:val="00C86906"/>
    <w:rsid w:val="00C86B01"/>
    <w:rsid w:val="00C87ACA"/>
    <w:rsid w:val="00C907D8"/>
    <w:rsid w:val="00C909E7"/>
    <w:rsid w:val="00C9109B"/>
    <w:rsid w:val="00C91463"/>
    <w:rsid w:val="00C9305B"/>
    <w:rsid w:val="00C93F06"/>
    <w:rsid w:val="00C94111"/>
    <w:rsid w:val="00C94168"/>
    <w:rsid w:val="00C947A2"/>
    <w:rsid w:val="00C94AC2"/>
    <w:rsid w:val="00C957F2"/>
    <w:rsid w:val="00C96CF4"/>
    <w:rsid w:val="00C9700F"/>
    <w:rsid w:val="00C971C0"/>
    <w:rsid w:val="00C9791A"/>
    <w:rsid w:val="00CA02CA"/>
    <w:rsid w:val="00CA088A"/>
    <w:rsid w:val="00CA0F6F"/>
    <w:rsid w:val="00CA3A64"/>
    <w:rsid w:val="00CA3E64"/>
    <w:rsid w:val="00CA5325"/>
    <w:rsid w:val="00CA5423"/>
    <w:rsid w:val="00CA5569"/>
    <w:rsid w:val="00CA5A64"/>
    <w:rsid w:val="00CA62BA"/>
    <w:rsid w:val="00CA7C26"/>
    <w:rsid w:val="00CB0565"/>
    <w:rsid w:val="00CB098B"/>
    <w:rsid w:val="00CB1FD7"/>
    <w:rsid w:val="00CB202F"/>
    <w:rsid w:val="00CB2B60"/>
    <w:rsid w:val="00CB4159"/>
    <w:rsid w:val="00CB54F6"/>
    <w:rsid w:val="00CB5501"/>
    <w:rsid w:val="00CB55EB"/>
    <w:rsid w:val="00CB59F8"/>
    <w:rsid w:val="00CB5D5F"/>
    <w:rsid w:val="00CB5E91"/>
    <w:rsid w:val="00CB5ED5"/>
    <w:rsid w:val="00CB795C"/>
    <w:rsid w:val="00CB7EED"/>
    <w:rsid w:val="00CC0CE8"/>
    <w:rsid w:val="00CC0D15"/>
    <w:rsid w:val="00CC124E"/>
    <w:rsid w:val="00CC2180"/>
    <w:rsid w:val="00CC2B02"/>
    <w:rsid w:val="00CC6028"/>
    <w:rsid w:val="00CC61EF"/>
    <w:rsid w:val="00CC7134"/>
    <w:rsid w:val="00CC723B"/>
    <w:rsid w:val="00CD021B"/>
    <w:rsid w:val="00CD06C4"/>
    <w:rsid w:val="00CD082C"/>
    <w:rsid w:val="00CD0A73"/>
    <w:rsid w:val="00CD2052"/>
    <w:rsid w:val="00CD2B64"/>
    <w:rsid w:val="00CD3BA7"/>
    <w:rsid w:val="00CD3BBF"/>
    <w:rsid w:val="00CD4F6D"/>
    <w:rsid w:val="00CD6765"/>
    <w:rsid w:val="00CD760F"/>
    <w:rsid w:val="00CD762A"/>
    <w:rsid w:val="00CD7BAF"/>
    <w:rsid w:val="00CE0588"/>
    <w:rsid w:val="00CE0D40"/>
    <w:rsid w:val="00CE1323"/>
    <w:rsid w:val="00CE1832"/>
    <w:rsid w:val="00CE30AD"/>
    <w:rsid w:val="00CE36E7"/>
    <w:rsid w:val="00CE3C28"/>
    <w:rsid w:val="00CE4D73"/>
    <w:rsid w:val="00CE4FFA"/>
    <w:rsid w:val="00CE55D3"/>
    <w:rsid w:val="00CE5793"/>
    <w:rsid w:val="00CE6886"/>
    <w:rsid w:val="00CE776E"/>
    <w:rsid w:val="00CF05FD"/>
    <w:rsid w:val="00CF113D"/>
    <w:rsid w:val="00CF1ABD"/>
    <w:rsid w:val="00CF2332"/>
    <w:rsid w:val="00CF2CBF"/>
    <w:rsid w:val="00CF2DFC"/>
    <w:rsid w:val="00CF2F54"/>
    <w:rsid w:val="00CF30F1"/>
    <w:rsid w:val="00CF345D"/>
    <w:rsid w:val="00CF3E50"/>
    <w:rsid w:val="00CF3E7C"/>
    <w:rsid w:val="00CF46D4"/>
    <w:rsid w:val="00CF5B7E"/>
    <w:rsid w:val="00CF6865"/>
    <w:rsid w:val="00CF7BC1"/>
    <w:rsid w:val="00D00DB5"/>
    <w:rsid w:val="00D00EEA"/>
    <w:rsid w:val="00D010BF"/>
    <w:rsid w:val="00D0175A"/>
    <w:rsid w:val="00D01D28"/>
    <w:rsid w:val="00D0241B"/>
    <w:rsid w:val="00D02A9A"/>
    <w:rsid w:val="00D03373"/>
    <w:rsid w:val="00D0468E"/>
    <w:rsid w:val="00D0488A"/>
    <w:rsid w:val="00D04998"/>
    <w:rsid w:val="00D0579D"/>
    <w:rsid w:val="00D065DF"/>
    <w:rsid w:val="00D0678A"/>
    <w:rsid w:val="00D06EEF"/>
    <w:rsid w:val="00D07792"/>
    <w:rsid w:val="00D10CB9"/>
    <w:rsid w:val="00D11BBE"/>
    <w:rsid w:val="00D122A4"/>
    <w:rsid w:val="00D1245B"/>
    <w:rsid w:val="00D126B7"/>
    <w:rsid w:val="00D133EE"/>
    <w:rsid w:val="00D1423D"/>
    <w:rsid w:val="00D1448E"/>
    <w:rsid w:val="00D1456F"/>
    <w:rsid w:val="00D15BF0"/>
    <w:rsid w:val="00D15CC0"/>
    <w:rsid w:val="00D15D11"/>
    <w:rsid w:val="00D1775F"/>
    <w:rsid w:val="00D1780A"/>
    <w:rsid w:val="00D20E1E"/>
    <w:rsid w:val="00D21599"/>
    <w:rsid w:val="00D218EA"/>
    <w:rsid w:val="00D21A08"/>
    <w:rsid w:val="00D21D96"/>
    <w:rsid w:val="00D22262"/>
    <w:rsid w:val="00D22BDB"/>
    <w:rsid w:val="00D235BD"/>
    <w:rsid w:val="00D24AF8"/>
    <w:rsid w:val="00D24D7B"/>
    <w:rsid w:val="00D26693"/>
    <w:rsid w:val="00D272F9"/>
    <w:rsid w:val="00D27E87"/>
    <w:rsid w:val="00D30EDC"/>
    <w:rsid w:val="00D31061"/>
    <w:rsid w:val="00D32503"/>
    <w:rsid w:val="00D329D1"/>
    <w:rsid w:val="00D33A63"/>
    <w:rsid w:val="00D3402F"/>
    <w:rsid w:val="00D3422B"/>
    <w:rsid w:val="00D34480"/>
    <w:rsid w:val="00D34E0B"/>
    <w:rsid w:val="00D3647B"/>
    <w:rsid w:val="00D37325"/>
    <w:rsid w:val="00D400F5"/>
    <w:rsid w:val="00D40E65"/>
    <w:rsid w:val="00D412DD"/>
    <w:rsid w:val="00D41DD5"/>
    <w:rsid w:val="00D42303"/>
    <w:rsid w:val="00D4273C"/>
    <w:rsid w:val="00D42EFD"/>
    <w:rsid w:val="00D43ED2"/>
    <w:rsid w:val="00D43F69"/>
    <w:rsid w:val="00D44356"/>
    <w:rsid w:val="00D45A9E"/>
    <w:rsid w:val="00D463BD"/>
    <w:rsid w:val="00D46836"/>
    <w:rsid w:val="00D46B8F"/>
    <w:rsid w:val="00D46C53"/>
    <w:rsid w:val="00D46FB3"/>
    <w:rsid w:val="00D47BF0"/>
    <w:rsid w:val="00D50C74"/>
    <w:rsid w:val="00D50EE2"/>
    <w:rsid w:val="00D512A2"/>
    <w:rsid w:val="00D5226F"/>
    <w:rsid w:val="00D528D2"/>
    <w:rsid w:val="00D52E69"/>
    <w:rsid w:val="00D53108"/>
    <w:rsid w:val="00D538C2"/>
    <w:rsid w:val="00D56219"/>
    <w:rsid w:val="00D5670A"/>
    <w:rsid w:val="00D56EEE"/>
    <w:rsid w:val="00D6014B"/>
    <w:rsid w:val="00D60569"/>
    <w:rsid w:val="00D60A75"/>
    <w:rsid w:val="00D60B8A"/>
    <w:rsid w:val="00D6111E"/>
    <w:rsid w:val="00D61754"/>
    <w:rsid w:val="00D619BA"/>
    <w:rsid w:val="00D6265E"/>
    <w:rsid w:val="00D639E4"/>
    <w:rsid w:val="00D65062"/>
    <w:rsid w:val="00D66D1B"/>
    <w:rsid w:val="00D6755E"/>
    <w:rsid w:val="00D677E6"/>
    <w:rsid w:val="00D70649"/>
    <w:rsid w:val="00D70D2D"/>
    <w:rsid w:val="00D72F1C"/>
    <w:rsid w:val="00D739A9"/>
    <w:rsid w:val="00D73A7E"/>
    <w:rsid w:val="00D75F6C"/>
    <w:rsid w:val="00D76809"/>
    <w:rsid w:val="00D76F94"/>
    <w:rsid w:val="00D82C8B"/>
    <w:rsid w:val="00D83472"/>
    <w:rsid w:val="00D83605"/>
    <w:rsid w:val="00D84743"/>
    <w:rsid w:val="00D84986"/>
    <w:rsid w:val="00D85365"/>
    <w:rsid w:val="00D85B28"/>
    <w:rsid w:val="00D87894"/>
    <w:rsid w:val="00D9014E"/>
    <w:rsid w:val="00D905D2"/>
    <w:rsid w:val="00D909A0"/>
    <w:rsid w:val="00D91B30"/>
    <w:rsid w:val="00D94617"/>
    <w:rsid w:val="00D94A87"/>
    <w:rsid w:val="00D95015"/>
    <w:rsid w:val="00D952B0"/>
    <w:rsid w:val="00D95CBE"/>
    <w:rsid w:val="00D9620A"/>
    <w:rsid w:val="00D966B3"/>
    <w:rsid w:val="00D96F37"/>
    <w:rsid w:val="00D973B5"/>
    <w:rsid w:val="00DA06BA"/>
    <w:rsid w:val="00DA1AB7"/>
    <w:rsid w:val="00DA1C15"/>
    <w:rsid w:val="00DA24F7"/>
    <w:rsid w:val="00DA2B73"/>
    <w:rsid w:val="00DA3F6E"/>
    <w:rsid w:val="00DA4B24"/>
    <w:rsid w:val="00DA6134"/>
    <w:rsid w:val="00DA69E4"/>
    <w:rsid w:val="00DA6AB8"/>
    <w:rsid w:val="00DA7B9B"/>
    <w:rsid w:val="00DA7EBD"/>
    <w:rsid w:val="00DB09C1"/>
    <w:rsid w:val="00DB1AF1"/>
    <w:rsid w:val="00DB297C"/>
    <w:rsid w:val="00DB2E4F"/>
    <w:rsid w:val="00DB3430"/>
    <w:rsid w:val="00DB3F10"/>
    <w:rsid w:val="00DB4C64"/>
    <w:rsid w:val="00DB516C"/>
    <w:rsid w:val="00DB59B7"/>
    <w:rsid w:val="00DB5DB4"/>
    <w:rsid w:val="00DB6918"/>
    <w:rsid w:val="00DB6FDF"/>
    <w:rsid w:val="00DB768F"/>
    <w:rsid w:val="00DB7AA5"/>
    <w:rsid w:val="00DC129B"/>
    <w:rsid w:val="00DC1A7D"/>
    <w:rsid w:val="00DC2588"/>
    <w:rsid w:val="00DC2BC3"/>
    <w:rsid w:val="00DC3183"/>
    <w:rsid w:val="00DC5A7A"/>
    <w:rsid w:val="00DC641E"/>
    <w:rsid w:val="00DC7989"/>
    <w:rsid w:val="00DC7DE4"/>
    <w:rsid w:val="00DC7F08"/>
    <w:rsid w:val="00DD1343"/>
    <w:rsid w:val="00DD2F60"/>
    <w:rsid w:val="00DD3A07"/>
    <w:rsid w:val="00DD3AC6"/>
    <w:rsid w:val="00DD49E3"/>
    <w:rsid w:val="00DD746E"/>
    <w:rsid w:val="00DD75C0"/>
    <w:rsid w:val="00DE023C"/>
    <w:rsid w:val="00DE051E"/>
    <w:rsid w:val="00DE05C1"/>
    <w:rsid w:val="00DE0ACD"/>
    <w:rsid w:val="00DE0E69"/>
    <w:rsid w:val="00DE1112"/>
    <w:rsid w:val="00DE1B0F"/>
    <w:rsid w:val="00DE2297"/>
    <w:rsid w:val="00DE253E"/>
    <w:rsid w:val="00DE4DF4"/>
    <w:rsid w:val="00DE4E46"/>
    <w:rsid w:val="00DE5D1A"/>
    <w:rsid w:val="00DE5F65"/>
    <w:rsid w:val="00DE623B"/>
    <w:rsid w:val="00DE623E"/>
    <w:rsid w:val="00DE6950"/>
    <w:rsid w:val="00DE704E"/>
    <w:rsid w:val="00DF058B"/>
    <w:rsid w:val="00DF0883"/>
    <w:rsid w:val="00DF2B67"/>
    <w:rsid w:val="00DF2CE4"/>
    <w:rsid w:val="00DF3693"/>
    <w:rsid w:val="00DF4058"/>
    <w:rsid w:val="00DF4869"/>
    <w:rsid w:val="00DF5135"/>
    <w:rsid w:val="00DF625E"/>
    <w:rsid w:val="00DF718F"/>
    <w:rsid w:val="00E00A53"/>
    <w:rsid w:val="00E00B51"/>
    <w:rsid w:val="00E0113A"/>
    <w:rsid w:val="00E01CA0"/>
    <w:rsid w:val="00E0274D"/>
    <w:rsid w:val="00E02A13"/>
    <w:rsid w:val="00E02D0F"/>
    <w:rsid w:val="00E02EA3"/>
    <w:rsid w:val="00E044C7"/>
    <w:rsid w:val="00E04ACC"/>
    <w:rsid w:val="00E04CFF"/>
    <w:rsid w:val="00E04D6F"/>
    <w:rsid w:val="00E05B1A"/>
    <w:rsid w:val="00E05D03"/>
    <w:rsid w:val="00E07053"/>
    <w:rsid w:val="00E078C6"/>
    <w:rsid w:val="00E07B5A"/>
    <w:rsid w:val="00E07E45"/>
    <w:rsid w:val="00E103E2"/>
    <w:rsid w:val="00E10C5F"/>
    <w:rsid w:val="00E1134A"/>
    <w:rsid w:val="00E115F1"/>
    <w:rsid w:val="00E11869"/>
    <w:rsid w:val="00E126A2"/>
    <w:rsid w:val="00E12817"/>
    <w:rsid w:val="00E13509"/>
    <w:rsid w:val="00E13D79"/>
    <w:rsid w:val="00E13E04"/>
    <w:rsid w:val="00E141D6"/>
    <w:rsid w:val="00E14497"/>
    <w:rsid w:val="00E14945"/>
    <w:rsid w:val="00E158CC"/>
    <w:rsid w:val="00E17127"/>
    <w:rsid w:val="00E202DE"/>
    <w:rsid w:val="00E209FC"/>
    <w:rsid w:val="00E214EC"/>
    <w:rsid w:val="00E218AA"/>
    <w:rsid w:val="00E22361"/>
    <w:rsid w:val="00E22B26"/>
    <w:rsid w:val="00E23286"/>
    <w:rsid w:val="00E235C5"/>
    <w:rsid w:val="00E236E1"/>
    <w:rsid w:val="00E23ADC"/>
    <w:rsid w:val="00E246DB"/>
    <w:rsid w:val="00E25975"/>
    <w:rsid w:val="00E30420"/>
    <w:rsid w:val="00E3085B"/>
    <w:rsid w:val="00E318BC"/>
    <w:rsid w:val="00E32C6F"/>
    <w:rsid w:val="00E3498D"/>
    <w:rsid w:val="00E365E8"/>
    <w:rsid w:val="00E36FE2"/>
    <w:rsid w:val="00E372FF"/>
    <w:rsid w:val="00E407E8"/>
    <w:rsid w:val="00E407F2"/>
    <w:rsid w:val="00E40DC9"/>
    <w:rsid w:val="00E40FBF"/>
    <w:rsid w:val="00E41E13"/>
    <w:rsid w:val="00E423C9"/>
    <w:rsid w:val="00E4303A"/>
    <w:rsid w:val="00E448FC"/>
    <w:rsid w:val="00E4556C"/>
    <w:rsid w:val="00E50C3A"/>
    <w:rsid w:val="00E51210"/>
    <w:rsid w:val="00E51468"/>
    <w:rsid w:val="00E51610"/>
    <w:rsid w:val="00E54A7D"/>
    <w:rsid w:val="00E55955"/>
    <w:rsid w:val="00E57618"/>
    <w:rsid w:val="00E57C34"/>
    <w:rsid w:val="00E6030D"/>
    <w:rsid w:val="00E604FB"/>
    <w:rsid w:val="00E60514"/>
    <w:rsid w:val="00E607C4"/>
    <w:rsid w:val="00E6251F"/>
    <w:rsid w:val="00E62638"/>
    <w:rsid w:val="00E63BC1"/>
    <w:rsid w:val="00E645AC"/>
    <w:rsid w:val="00E64926"/>
    <w:rsid w:val="00E64FAA"/>
    <w:rsid w:val="00E65308"/>
    <w:rsid w:val="00E666F0"/>
    <w:rsid w:val="00E678A7"/>
    <w:rsid w:val="00E7005C"/>
    <w:rsid w:val="00E72045"/>
    <w:rsid w:val="00E7217B"/>
    <w:rsid w:val="00E722FE"/>
    <w:rsid w:val="00E74183"/>
    <w:rsid w:val="00E7439A"/>
    <w:rsid w:val="00E744DB"/>
    <w:rsid w:val="00E74553"/>
    <w:rsid w:val="00E75018"/>
    <w:rsid w:val="00E7517D"/>
    <w:rsid w:val="00E7526A"/>
    <w:rsid w:val="00E75F1B"/>
    <w:rsid w:val="00E76779"/>
    <w:rsid w:val="00E77336"/>
    <w:rsid w:val="00E77E1B"/>
    <w:rsid w:val="00E80085"/>
    <w:rsid w:val="00E802CA"/>
    <w:rsid w:val="00E808DF"/>
    <w:rsid w:val="00E82A97"/>
    <w:rsid w:val="00E8382D"/>
    <w:rsid w:val="00E8392F"/>
    <w:rsid w:val="00E84104"/>
    <w:rsid w:val="00E84BB5"/>
    <w:rsid w:val="00E84DDF"/>
    <w:rsid w:val="00E84E68"/>
    <w:rsid w:val="00E8690E"/>
    <w:rsid w:val="00E86CC4"/>
    <w:rsid w:val="00E87C79"/>
    <w:rsid w:val="00E92A78"/>
    <w:rsid w:val="00E92D77"/>
    <w:rsid w:val="00E971B5"/>
    <w:rsid w:val="00E97D09"/>
    <w:rsid w:val="00E97EFA"/>
    <w:rsid w:val="00EA073F"/>
    <w:rsid w:val="00EA0D89"/>
    <w:rsid w:val="00EA1034"/>
    <w:rsid w:val="00EA1773"/>
    <w:rsid w:val="00EA25F9"/>
    <w:rsid w:val="00EA3176"/>
    <w:rsid w:val="00EA3697"/>
    <w:rsid w:val="00EA4C3C"/>
    <w:rsid w:val="00EA51D3"/>
    <w:rsid w:val="00EA6AE2"/>
    <w:rsid w:val="00EA6D49"/>
    <w:rsid w:val="00EA7A6B"/>
    <w:rsid w:val="00EA7F18"/>
    <w:rsid w:val="00EB1501"/>
    <w:rsid w:val="00EB3798"/>
    <w:rsid w:val="00EB40A7"/>
    <w:rsid w:val="00EB4B35"/>
    <w:rsid w:val="00EB4BFC"/>
    <w:rsid w:val="00EB5253"/>
    <w:rsid w:val="00EB700E"/>
    <w:rsid w:val="00EC0C5E"/>
    <w:rsid w:val="00EC14C6"/>
    <w:rsid w:val="00EC1A89"/>
    <w:rsid w:val="00EC2CB6"/>
    <w:rsid w:val="00EC30DA"/>
    <w:rsid w:val="00EC4CA5"/>
    <w:rsid w:val="00EC5B51"/>
    <w:rsid w:val="00EC69ED"/>
    <w:rsid w:val="00EC6C5B"/>
    <w:rsid w:val="00ED03FD"/>
    <w:rsid w:val="00ED126F"/>
    <w:rsid w:val="00ED5050"/>
    <w:rsid w:val="00ED54C1"/>
    <w:rsid w:val="00ED5B8C"/>
    <w:rsid w:val="00ED5E8A"/>
    <w:rsid w:val="00EE03A3"/>
    <w:rsid w:val="00EE08D7"/>
    <w:rsid w:val="00EE0C3A"/>
    <w:rsid w:val="00EE103C"/>
    <w:rsid w:val="00EE103E"/>
    <w:rsid w:val="00EE26BD"/>
    <w:rsid w:val="00EE27AF"/>
    <w:rsid w:val="00EE302F"/>
    <w:rsid w:val="00EE3405"/>
    <w:rsid w:val="00EE3A47"/>
    <w:rsid w:val="00EE3BDD"/>
    <w:rsid w:val="00EE4AB2"/>
    <w:rsid w:val="00EE54D8"/>
    <w:rsid w:val="00EE550E"/>
    <w:rsid w:val="00EE5D9C"/>
    <w:rsid w:val="00EE601C"/>
    <w:rsid w:val="00EE68E5"/>
    <w:rsid w:val="00EE6960"/>
    <w:rsid w:val="00EE6E50"/>
    <w:rsid w:val="00EE7F21"/>
    <w:rsid w:val="00EF095B"/>
    <w:rsid w:val="00EF2E73"/>
    <w:rsid w:val="00EF3809"/>
    <w:rsid w:val="00EF4A85"/>
    <w:rsid w:val="00EF4B4C"/>
    <w:rsid w:val="00EF4E5F"/>
    <w:rsid w:val="00F000AF"/>
    <w:rsid w:val="00F00378"/>
    <w:rsid w:val="00F011EF"/>
    <w:rsid w:val="00F0136E"/>
    <w:rsid w:val="00F0257D"/>
    <w:rsid w:val="00F02C52"/>
    <w:rsid w:val="00F02C94"/>
    <w:rsid w:val="00F03390"/>
    <w:rsid w:val="00F033EB"/>
    <w:rsid w:val="00F03E36"/>
    <w:rsid w:val="00F04A40"/>
    <w:rsid w:val="00F04EE4"/>
    <w:rsid w:val="00F0525E"/>
    <w:rsid w:val="00F07281"/>
    <w:rsid w:val="00F0768A"/>
    <w:rsid w:val="00F1000F"/>
    <w:rsid w:val="00F1085D"/>
    <w:rsid w:val="00F10A6C"/>
    <w:rsid w:val="00F10B70"/>
    <w:rsid w:val="00F10FB6"/>
    <w:rsid w:val="00F11571"/>
    <w:rsid w:val="00F12F77"/>
    <w:rsid w:val="00F1328C"/>
    <w:rsid w:val="00F137BF"/>
    <w:rsid w:val="00F13994"/>
    <w:rsid w:val="00F140CD"/>
    <w:rsid w:val="00F149D8"/>
    <w:rsid w:val="00F153E1"/>
    <w:rsid w:val="00F16F2F"/>
    <w:rsid w:val="00F17B83"/>
    <w:rsid w:val="00F20470"/>
    <w:rsid w:val="00F2190A"/>
    <w:rsid w:val="00F21F07"/>
    <w:rsid w:val="00F22140"/>
    <w:rsid w:val="00F22CC7"/>
    <w:rsid w:val="00F23433"/>
    <w:rsid w:val="00F2481C"/>
    <w:rsid w:val="00F250A8"/>
    <w:rsid w:val="00F26102"/>
    <w:rsid w:val="00F270D4"/>
    <w:rsid w:val="00F27B3E"/>
    <w:rsid w:val="00F300A3"/>
    <w:rsid w:val="00F317FD"/>
    <w:rsid w:val="00F31C71"/>
    <w:rsid w:val="00F32EE6"/>
    <w:rsid w:val="00F34939"/>
    <w:rsid w:val="00F35088"/>
    <w:rsid w:val="00F35773"/>
    <w:rsid w:val="00F35B2A"/>
    <w:rsid w:val="00F36349"/>
    <w:rsid w:val="00F3722C"/>
    <w:rsid w:val="00F3778D"/>
    <w:rsid w:val="00F37C0D"/>
    <w:rsid w:val="00F37CC9"/>
    <w:rsid w:val="00F37E04"/>
    <w:rsid w:val="00F37E42"/>
    <w:rsid w:val="00F402E2"/>
    <w:rsid w:val="00F405DF"/>
    <w:rsid w:val="00F426E6"/>
    <w:rsid w:val="00F443DB"/>
    <w:rsid w:val="00F4480D"/>
    <w:rsid w:val="00F454A9"/>
    <w:rsid w:val="00F4563D"/>
    <w:rsid w:val="00F460D6"/>
    <w:rsid w:val="00F4634F"/>
    <w:rsid w:val="00F46D9E"/>
    <w:rsid w:val="00F46E04"/>
    <w:rsid w:val="00F47FC3"/>
    <w:rsid w:val="00F51E69"/>
    <w:rsid w:val="00F526B0"/>
    <w:rsid w:val="00F529E5"/>
    <w:rsid w:val="00F53BA3"/>
    <w:rsid w:val="00F54334"/>
    <w:rsid w:val="00F54898"/>
    <w:rsid w:val="00F54A2C"/>
    <w:rsid w:val="00F54CEE"/>
    <w:rsid w:val="00F56B6F"/>
    <w:rsid w:val="00F60B88"/>
    <w:rsid w:val="00F610DD"/>
    <w:rsid w:val="00F61DC3"/>
    <w:rsid w:val="00F63034"/>
    <w:rsid w:val="00F63C5D"/>
    <w:rsid w:val="00F64B0C"/>
    <w:rsid w:val="00F659AC"/>
    <w:rsid w:val="00F65ACE"/>
    <w:rsid w:val="00F66690"/>
    <w:rsid w:val="00F66702"/>
    <w:rsid w:val="00F66B82"/>
    <w:rsid w:val="00F67150"/>
    <w:rsid w:val="00F6727A"/>
    <w:rsid w:val="00F70A87"/>
    <w:rsid w:val="00F721C5"/>
    <w:rsid w:val="00F73B8D"/>
    <w:rsid w:val="00F7417A"/>
    <w:rsid w:val="00F744E1"/>
    <w:rsid w:val="00F74E47"/>
    <w:rsid w:val="00F75641"/>
    <w:rsid w:val="00F75D61"/>
    <w:rsid w:val="00F75DFB"/>
    <w:rsid w:val="00F771ED"/>
    <w:rsid w:val="00F81133"/>
    <w:rsid w:val="00F81575"/>
    <w:rsid w:val="00F81732"/>
    <w:rsid w:val="00F81FFD"/>
    <w:rsid w:val="00F82CCA"/>
    <w:rsid w:val="00F83BE1"/>
    <w:rsid w:val="00F844FB"/>
    <w:rsid w:val="00F84FC7"/>
    <w:rsid w:val="00F85204"/>
    <w:rsid w:val="00F856DE"/>
    <w:rsid w:val="00F85955"/>
    <w:rsid w:val="00F85C65"/>
    <w:rsid w:val="00F85F54"/>
    <w:rsid w:val="00F8628C"/>
    <w:rsid w:val="00F900FE"/>
    <w:rsid w:val="00F91D7A"/>
    <w:rsid w:val="00F92EDB"/>
    <w:rsid w:val="00F934F8"/>
    <w:rsid w:val="00F93E9D"/>
    <w:rsid w:val="00F9442E"/>
    <w:rsid w:val="00F94613"/>
    <w:rsid w:val="00F94AE6"/>
    <w:rsid w:val="00F95030"/>
    <w:rsid w:val="00F95223"/>
    <w:rsid w:val="00F95450"/>
    <w:rsid w:val="00F95C7E"/>
    <w:rsid w:val="00F973FE"/>
    <w:rsid w:val="00F979D5"/>
    <w:rsid w:val="00F979DA"/>
    <w:rsid w:val="00FA003B"/>
    <w:rsid w:val="00FA01A2"/>
    <w:rsid w:val="00FA0700"/>
    <w:rsid w:val="00FA0925"/>
    <w:rsid w:val="00FA1152"/>
    <w:rsid w:val="00FA23DD"/>
    <w:rsid w:val="00FA2758"/>
    <w:rsid w:val="00FA2CC0"/>
    <w:rsid w:val="00FA305D"/>
    <w:rsid w:val="00FA42A2"/>
    <w:rsid w:val="00FA4478"/>
    <w:rsid w:val="00FA4C7C"/>
    <w:rsid w:val="00FA512D"/>
    <w:rsid w:val="00FA607E"/>
    <w:rsid w:val="00FA61B2"/>
    <w:rsid w:val="00FA63B6"/>
    <w:rsid w:val="00FA6957"/>
    <w:rsid w:val="00FA6D83"/>
    <w:rsid w:val="00FA71E4"/>
    <w:rsid w:val="00FA7A63"/>
    <w:rsid w:val="00FB0B80"/>
    <w:rsid w:val="00FB259C"/>
    <w:rsid w:val="00FB2CB8"/>
    <w:rsid w:val="00FB369A"/>
    <w:rsid w:val="00FB4031"/>
    <w:rsid w:val="00FB49A5"/>
    <w:rsid w:val="00FB54EB"/>
    <w:rsid w:val="00FB69F2"/>
    <w:rsid w:val="00FB78E5"/>
    <w:rsid w:val="00FC084E"/>
    <w:rsid w:val="00FC17C1"/>
    <w:rsid w:val="00FC30FD"/>
    <w:rsid w:val="00FC34A1"/>
    <w:rsid w:val="00FC3BA2"/>
    <w:rsid w:val="00FC3FFF"/>
    <w:rsid w:val="00FC44BC"/>
    <w:rsid w:val="00FC4A02"/>
    <w:rsid w:val="00FD055D"/>
    <w:rsid w:val="00FD3B76"/>
    <w:rsid w:val="00FD41A2"/>
    <w:rsid w:val="00FD4247"/>
    <w:rsid w:val="00FD5D62"/>
    <w:rsid w:val="00FD5DB1"/>
    <w:rsid w:val="00FD7E5B"/>
    <w:rsid w:val="00FE0DA9"/>
    <w:rsid w:val="00FE0EC7"/>
    <w:rsid w:val="00FE37E5"/>
    <w:rsid w:val="00FE3D72"/>
    <w:rsid w:val="00FE4306"/>
    <w:rsid w:val="00FE454B"/>
    <w:rsid w:val="00FE4F33"/>
    <w:rsid w:val="00FE5B22"/>
    <w:rsid w:val="00FE6D80"/>
    <w:rsid w:val="00FE795B"/>
    <w:rsid w:val="00FE7C25"/>
    <w:rsid w:val="00FE7EBA"/>
    <w:rsid w:val="00FF07F3"/>
    <w:rsid w:val="00FF0D24"/>
    <w:rsid w:val="00FF1ADC"/>
    <w:rsid w:val="00FF3A9D"/>
    <w:rsid w:val="00FF3CC5"/>
    <w:rsid w:val="00FF5B89"/>
    <w:rsid w:val="00FF72DE"/>
    <w:rsid w:val="00FF76F3"/>
    <w:rsid w:val="00FF7E33"/>
    <w:rsid w:val="01413EF8"/>
    <w:rsid w:val="02183D60"/>
    <w:rsid w:val="02213149"/>
    <w:rsid w:val="023D1798"/>
    <w:rsid w:val="024573AE"/>
    <w:rsid w:val="02A93B2F"/>
    <w:rsid w:val="0351083D"/>
    <w:rsid w:val="03922815"/>
    <w:rsid w:val="03D97251"/>
    <w:rsid w:val="040524AF"/>
    <w:rsid w:val="0427188D"/>
    <w:rsid w:val="059E20E5"/>
    <w:rsid w:val="06F729A3"/>
    <w:rsid w:val="072E55E0"/>
    <w:rsid w:val="0775117E"/>
    <w:rsid w:val="07893F2F"/>
    <w:rsid w:val="07AD510D"/>
    <w:rsid w:val="080107FF"/>
    <w:rsid w:val="084B37E4"/>
    <w:rsid w:val="086B4990"/>
    <w:rsid w:val="0A212226"/>
    <w:rsid w:val="0A2D5046"/>
    <w:rsid w:val="0A424FF1"/>
    <w:rsid w:val="0A4B4BD4"/>
    <w:rsid w:val="0AFA1836"/>
    <w:rsid w:val="0B0B6C99"/>
    <w:rsid w:val="0B574F09"/>
    <w:rsid w:val="0B6E3B68"/>
    <w:rsid w:val="0C1A1641"/>
    <w:rsid w:val="0D0E34A6"/>
    <w:rsid w:val="0D447E24"/>
    <w:rsid w:val="0DF61A7D"/>
    <w:rsid w:val="0EA966D7"/>
    <w:rsid w:val="0F6421AA"/>
    <w:rsid w:val="0F762C49"/>
    <w:rsid w:val="0FAC6073"/>
    <w:rsid w:val="0FC4372A"/>
    <w:rsid w:val="108D5FB8"/>
    <w:rsid w:val="10901F7A"/>
    <w:rsid w:val="10D70FB4"/>
    <w:rsid w:val="112704D0"/>
    <w:rsid w:val="117470E1"/>
    <w:rsid w:val="127557DC"/>
    <w:rsid w:val="12CC7AF2"/>
    <w:rsid w:val="12D35B39"/>
    <w:rsid w:val="14024F2F"/>
    <w:rsid w:val="145A1D16"/>
    <w:rsid w:val="14735EBA"/>
    <w:rsid w:val="148D5EBE"/>
    <w:rsid w:val="14B749AD"/>
    <w:rsid w:val="15474E68"/>
    <w:rsid w:val="1573264F"/>
    <w:rsid w:val="15A035AF"/>
    <w:rsid w:val="15A8408D"/>
    <w:rsid w:val="165439B9"/>
    <w:rsid w:val="167629EA"/>
    <w:rsid w:val="16AE689D"/>
    <w:rsid w:val="16EA5E84"/>
    <w:rsid w:val="16FE2244"/>
    <w:rsid w:val="17335855"/>
    <w:rsid w:val="174F5CEA"/>
    <w:rsid w:val="183E2A55"/>
    <w:rsid w:val="18511D1A"/>
    <w:rsid w:val="187F007C"/>
    <w:rsid w:val="19264565"/>
    <w:rsid w:val="19737495"/>
    <w:rsid w:val="199415E0"/>
    <w:rsid w:val="1998697F"/>
    <w:rsid w:val="1A50725A"/>
    <w:rsid w:val="1AF12868"/>
    <w:rsid w:val="1B333392"/>
    <w:rsid w:val="1C297923"/>
    <w:rsid w:val="1C906637"/>
    <w:rsid w:val="1C937963"/>
    <w:rsid w:val="1CC06123"/>
    <w:rsid w:val="1D127D14"/>
    <w:rsid w:val="1D135C71"/>
    <w:rsid w:val="1E310BF1"/>
    <w:rsid w:val="1E674B72"/>
    <w:rsid w:val="1EEC61DF"/>
    <w:rsid w:val="1F002A1A"/>
    <w:rsid w:val="1F526B45"/>
    <w:rsid w:val="1F941CDB"/>
    <w:rsid w:val="1FFB04B9"/>
    <w:rsid w:val="207B5C0F"/>
    <w:rsid w:val="210D7C0C"/>
    <w:rsid w:val="213E02CC"/>
    <w:rsid w:val="21E56218"/>
    <w:rsid w:val="220675F8"/>
    <w:rsid w:val="221B49B9"/>
    <w:rsid w:val="22596F53"/>
    <w:rsid w:val="23250B58"/>
    <w:rsid w:val="23BE0FA1"/>
    <w:rsid w:val="24672E3E"/>
    <w:rsid w:val="249B615E"/>
    <w:rsid w:val="24C82E22"/>
    <w:rsid w:val="25401A42"/>
    <w:rsid w:val="258E6FF7"/>
    <w:rsid w:val="25F0544D"/>
    <w:rsid w:val="26436C22"/>
    <w:rsid w:val="265D2254"/>
    <w:rsid w:val="266036AC"/>
    <w:rsid w:val="26E95C6C"/>
    <w:rsid w:val="27AE76FE"/>
    <w:rsid w:val="27DF7189"/>
    <w:rsid w:val="280E65D3"/>
    <w:rsid w:val="285D4D01"/>
    <w:rsid w:val="289A78F2"/>
    <w:rsid w:val="28A004C2"/>
    <w:rsid w:val="2A0B0572"/>
    <w:rsid w:val="2A256CF4"/>
    <w:rsid w:val="2AC25F2A"/>
    <w:rsid w:val="2B3D7AE5"/>
    <w:rsid w:val="2BC600B3"/>
    <w:rsid w:val="2BCE27A8"/>
    <w:rsid w:val="2C1520B2"/>
    <w:rsid w:val="2C795CD6"/>
    <w:rsid w:val="2CAC4DCA"/>
    <w:rsid w:val="2CB303C1"/>
    <w:rsid w:val="2D124F89"/>
    <w:rsid w:val="2D835D4C"/>
    <w:rsid w:val="2D8E0F2E"/>
    <w:rsid w:val="2DB94977"/>
    <w:rsid w:val="2DF31F7F"/>
    <w:rsid w:val="2E61338C"/>
    <w:rsid w:val="2F333AD5"/>
    <w:rsid w:val="2F345128"/>
    <w:rsid w:val="30113460"/>
    <w:rsid w:val="3012582C"/>
    <w:rsid w:val="309C4E83"/>
    <w:rsid w:val="30B31E99"/>
    <w:rsid w:val="316F0DAB"/>
    <w:rsid w:val="318545EA"/>
    <w:rsid w:val="31B538EB"/>
    <w:rsid w:val="32024E86"/>
    <w:rsid w:val="323114A1"/>
    <w:rsid w:val="3395136E"/>
    <w:rsid w:val="33AC2A88"/>
    <w:rsid w:val="347C16F1"/>
    <w:rsid w:val="34934098"/>
    <w:rsid w:val="363C7018"/>
    <w:rsid w:val="37533EB5"/>
    <w:rsid w:val="382D34CE"/>
    <w:rsid w:val="38822ACC"/>
    <w:rsid w:val="38A43B67"/>
    <w:rsid w:val="38AE1953"/>
    <w:rsid w:val="38C42031"/>
    <w:rsid w:val="39C649EB"/>
    <w:rsid w:val="39D94A44"/>
    <w:rsid w:val="3A145BC8"/>
    <w:rsid w:val="3A633617"/>
    <w:rsid w:val="3A8B0A63"/>
    <w:rsid w:val="3AAD1414"/>
    <w:rsid w:val="3AB61208"/>
    <w:rsid w:val="3ACC155B"/>
    <w:rsid w:val="3B377CA7"/>
    <w:rsid w:val="3B9823B7"/>
    <w:rsid w:val="3CB3374C"/>
    <w:rsid w:val="3CD33686"/>
    <w:rsid w:val="3EBD5E3C"/>
    <w:rsid w:val="3EBD7CDA"/>
    <w:rsid w:val="3F8F0690"/>
    <w:rsid w:val="3FE02C52"/>
    <w:rsid w:val="3FEB07D6"/>
    <w:rsid w:val="41174EFE"/>
    <w:rsid w:val="419A45A9"/>
    <w:rsid w:val="41FF7DAE"/>
    <w:rsid w:val="4223777D"/>
    <w:rsid w:val="43E45197"/>
    <w:rsid w:val="440E3217"/>
    <w:rsid w:val="441158B9"/>
    <w:rsid w:val="442D6530"/>
    <w:rsid w:val="44B53FC2"/>
    <w:rsid w:val="44CE7AA9"/>
    <w:rsid w:val="456D1768"/>
    <w:rsid w:val="45AF5E99"/>
    <w:rsid w:val="45BC05DB"/>
    <w:rsid w:val="46226AFF"/>
    <w:rsid w:val="463B050F"/>
    <w:rsid w:val="4650172C"/>
    <w:rsid w:val="46684E8C"/>
    <w:rsid w:val="469A6CFB"/>
    <w:rsid w:val="469F5177"/>
    <w:rsid w:val="4712572E"/>
    <w:rsid w:val="47AB39EF"/>
    <w:rsid w:val="47CB360F"/>
    <w:rsid w:val="480C5CBF"/>
    <w:rsid w:val="481221E4"/>
    <w:rsid w:val="485F4F7B"/>
    <w:rsid w:val="488503B8"/>
    <w:rsid w:val="48F931D5"/>
    <w:rsid w:val="496A6B76"/>
    <w:rsid w:val="4981448B"/>
    <w:rsid w:val="498C58C6"/>
    <w:rsid w:val="49B27663"/>
    <w:rsid w:val="49E4611B"/>
    <w:rsid w:val="49EC7313"/>
    <w:rsid w:val="4A044247"/>
    <w:rsid w:val="4A586FB6"/>
    <w:rsid w:val="4A5B1180"/>
    <w:rsid w:val="4A5D5E54"/>
    <w:rsid w:val="4AAE5753"/>
    <w:rsid w:val="4ADF590D"/>
    <w:rsid w:val="4B515A54"/>
    <w:rsid w:val="4BA141A1"/>
    <w:rsid w:val="4BFE190B"/>
    <w:rsid w:val="4C2A6BE6"/>
    <w:rsid w:val="4D185796"/>
    <w:rsid w:val="4D7F41DA"/>
    <w:rsid w:val="4DC10EB2"/>
    <w:rsid w:val="4EC06B1C"/>
    <w:rsid w:val="4EC561BD"/>
    <w:rsid w:val="4EE8128F"/>
    <w:rsid w:val="4F74239C"/>
    <w:rsid w:val="4FAE26A7"/>
    <w:rsid w:val="4FB45C80"/>
    <w:rsid w:val="4FD75B54"/>
    <w:rsid w:val="50ED197B"/>
    <w:rsid w:val="51903D7C"/>
    <w:rsid w:val="519370C4"/>
    <w:rsid w:val="51D7344D"/>
    <w:rsid w:val="523730CC"/>
    <w:rsid w:val="52586BD5"/>
    <w:rsid w:val="528B199C"/>
    <w:rsid w:val="52D31307"/>
    <w:rsid w:val="53885C2D"/>
    <w:rsid w:val="54721E97"/>
    <w:rsid w:val="54AA400F"/>
    <w:rsid w:val="54D74296"/>
    <w:rsid w:val="55D7199C"/>
    <w:rsid w:val="56DD79F6"/>
    <w:rsid w:val="573000C0"/>
    <w:rsid w:val="57621DB0"/>
    <w:rsid w:val="57924681"/>
    <w:rsid w:val="57E31C52"/>
    <w:rsid w:val="57F26ED4"/>
    <w:rsid w:val="580D1877"/>
    <w:rsid w:val="581D0B76"/>
    <w:rsid w:val="584D0A75"/>
    <w:rsid w:val="589334FF"/>
    <w:rsid w:val="58A240D0"/>
    <w:rsid w:val="597421FA"/>
    <w:rsid w:val="59875AED"/>
    <w:rsid w:val="59E4625D"/>
    <w:rsid w:val="59E53AF4"/>
    <w:rsid w:val="5A5D19D3"/>
    <w:rsid w:val="5A820D0E"/>
    <w:rsid w:val="5A9E4D72"/>
    <w:rsid w:val="5AF86B46"/>
    <w:rsid w:val="5BA108DC"/>
    <w:rsid w:val="5BAA645B"/>
    <w:rsid w:val="5CC62432"/>
    <w:rsid w:val="5D1C369F"/>
    <w:rsid w:val="5DCE6A70"/>
    <w:rsid w:val="5E1C77A7"/>
    <w:rsid w:val="5E866E42"/>
    <w:rsid w:val="5EAA4CA8"/>
    <w:rsid w:val="5F1C13E4"/>
    <w:rsid w:val="5F1D1CF9"/>
    <w:rsid w:val="5F681F1D"/>
    <w:rsid w:val="6116400D"/>
    <w:rsid w:val="61C6215D"/>
    <w:rsid w:val="62417483"/>
    <w:rsid w:val="62504DD1"/>
    <w:rsid w:val="627E64B7"/>
    <w:rsid w:val="637C3844"/>
    <w:rsid w:val="63D640D5"/>
    <w:rsid w:val="63F91937"/>
    <w:rsid w:val="64A52793"/>
    <w:rsid w:val="650B4A98"/>
    <w:rsid w:val="651641C9"/>
    <w:rsid w:val="654A4280"/>
    <w:rsid w:val="655A3EF3"/>
    <w:rsid w:val="65913273"/>
    <w:rsid w:val="65F173E3"/>
    <w:rsid w:val="66131F99"/>
    <w:rsid w:val="665651F8"/>
    <w:rsid w:val="66735CA3"/>
    <w:rsid w:val="66D86141"/>
    <w:rsid w:val="6785281A"/>
    <w:rsid w:val="67890AC8"/>
    <w:rsid w:val="67AF66E7"/>
    <w:rsid w:val="68F47009"/>
    <w:rsid w:val="69026F3E"/>
    <w:rsid w:val="69606DB4"/>
    <w:rsid w:val="697D603B"/>
    <w:rsid w:val="69D71EF6"/>
    <w:rsid w:val="6A18009C"/>
    <w:rsid w:val="6A434F43"/>
    <w:rsid w:val="6B480EC9"/>
    <w:rsid w:val="6B69483D"/>
    <w:rsid w:val="6B767F14"/>
    <w:rsid w:val="6BDD5D00"/>
    <w:rsid w:val="6BE762E1"/>
    <w:rsid w:val="6BF245AD"/>
    <w:rsid w:val="6C1E72DF"/>
    <w:rsid w:val="6CFA6440"/>
    <w:rsid w:val="6D2A2551"/>
    <w:rsid w:val="6D372470"/>
    <w:rsid w:val="6E044C89"/>
    <w:rsid w:val="6E1D0376"/>
    <w:rsid w:val="6E3E3418"/>
    <w:rsid w:val="6F743437"/>
    <w:rsid w:val="70223A22"/>
    <w:rsid w:val="70602450"/>
    <w:rsid w:val="70702FEC"/>
    <w:rsid w:val="70B05559"/>
    <w:rsid w:val="70EB3E10"/>
    <w:rsid w:val="716A57FC"/>
    <w:rsid w:val="719E7640"/>
    <w:rsid w:val="721375C4"/>
    <w:rsid w:val="72231B73"/>
    <w:rsid w:val="72C46973"/>
    <w:rsid w:val="73157989"/>
    <w:rsid w:val="73461101"/>
    <w:rsid w:val="737E693D"/>
    <w:rsid w:val="737F37B2"/>
    <w:rsid w:val="73F6144E"/>
    <w:rsid w:val="73F644AD"/>
    <w:rsid w:val="74025902"/>
    <w:rsid w:val="74297888"/>
    <w:rsid w:val="74A8646F"/>
    <w:rsid w:val="756563C2"/>
    <w:rsid w:val="75D4756D"/>
    <w:rsid w:val="764D4901"/>
    <w:rsid w:val="76C97B43"/>
    <w:rsid w:val="77636498"/>
    <w:rsid w:val="77C657FC"/>
    <w:rsid w:val="78382AB0"/>
    <w:rsid w:val="785C075D"/>
    <w:rsid w:val="78C6527C"/>
    <w:rsid w:val="78C96080"/>
    <w:rsid w:val="798B088A"/>
    <w:rsid w:val="79D228DC"/>
    <w:rsid w:val="79ED3D47"/>
    <w:rsid w:val="7A205476"/>
    <w:rsid w:val="7A56151F"/>
    <w:rsid w:val="7A8C479E"/>
    <w:rsid w:val="7B4C347F"/>
    <w:rsid w:val="7B5567A8"/>
    <w:rsid w:val="7B6F064B"/>
    <w:rsid w:val="7C296803"/>
    <w:rsid w:val="7C6D48EF"/>
    <w:rsid w:val="7C8D6D55"/>
    <w:rsid w:val="7C932390"/>
    <w:rsid w:val="7CB30547"/>
    <w:rsid w:val="7D4C20DE"/>
    <w:rsid w:val="7D587981"/>
    <w:rsid w:val="7DD16033"/>
    <w:rsid w:val="7DDF1C5B"/>
    <w:rsid w:val="7E002C11"/>
    <w:rsid w:val="7E5C23AB"/>
    <w:rsid w:val="7E844D66"/>
    <w:rsid w:val="7E91124D"/>
    <w:rsid w:val="7EAF3546"/>
    <w:rsid w:val="7F2D36DB"/>
    <w:rsid w:val="7F364DF4"/>
    <w:rsid w:val="7FB23EE9"/>
    <w:rsid w:val="7FDA0E4E"/>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3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footnote reference"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A97"/>
    <w:pPr>
      <w:spacing w:after="120"/>
      <w:ind w:left="357" w:hanging="357"/>
    </w:pPr>
    <w:rPr>
      <w:rFonts w:ascii="Arial Narrow" w:hAnsi="Arial Narrow"/>
      <w:color w:val="000000"/>
      <w:sz w:val="22"/>
      <w:szCs w:val="24"/>
      <w:lang w:eastAsia="sk-SK" w:bidi="sk-SK"/>
    </w:rPr>
  </w:style>
  <w:style w:type="paragraph" w:styleId="Heading1">
    <w:name w:val="heading 1"/>
    <w:basedOn w:val="Normal"/>
    <w:next w:val="Normal"/>
    <w:link w:val="Heading1Char"/>
    <w:qFormat/>
    <w:pPr>
      <w:keepNext/>
      <w:spacing w:after="0"/>
      <w:ind w:left="0" w:firstLine="0"/>
      <w:outlineLvl w:val="0"/>
    </w:pPr>
    <w:rPr>
      <w:rFonts w:ascii="Times New Roman" w:hAnsi="Times New Roman"/>
      <w:b/>
      <w:color w:val="auto"/>
      <w:szCs w:val="20"/>
      <w:lang w:val="sk-SK" w:eastAsia="cs-CZ" w:bidi="ar-SA"/>
    </w:rPr>
  </w:style>
  <w:style w:type="paragraph" w:styleId="Heading2">
    <w:name w:val="heading 2"/>
    <w:basedOn w:val="Normal"/>
    <w:next w:val="Normal"/>
    <w:link w:val="Heading2Char"/>
    <w:uiPriority w:val="9"/>
    <w:unhideWhenUsed/>
    <w:qFormat/>
    <w:rsid w:val="00F372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pPr>
      <w:keepNext/>
      <w:spacing w:after="0"/>
      <w:ind w:left="0" w:firstLine="0"/>
      <w:jc w:val="center"/>
      <w:outlineLvl w:val="3"/>
    </w:pPr>
    <w:rPr>
      <w:rFonts w:ascii="Times New Roman" w:hAnsi="Times New Roman"/>
      <w:b/>
      <w:color w:val="auto"/>
      <w:sz w:val="32"/>
      <w:szCs w:val="20"/>
      <w:lang w:val="sk-SK" w:eastAsia="cs-CZ" w:bidi="ar-SA"/>
    </w:rPr>
  </w:style>
  <w:style w:type="paragraph" w:styleId="Heading5">
    <w:name w:val="heading 5"/>
    <w:basedOn w:val="Normal"/>
    <w:next w:val="Normal"/>
    <w:link w:val="Heading5Char"/>
    <w:qFormat/>
    <w:pPr>
      <w:keepNext/>
      <w:spacing w:after="0" w:line="360" w:lineRule="auto"/>
      <w:ind w:left="0" w:firstLine="0"/>
      <w:jc w:val="both"/>
      <w:outlineLvl w:val="4"/>
    </w:pPr>
    <w:rPr>
      <w:rFonts w:ascii="Times New Roman" w:hAnsi="Times New Roman"/>
      <w:color w:val="auto"/>
      <w:sz w:val="24"/>
      <w:szCs w:val="20"/>
      <w:lang w:val="sk-SK" w:eastAsia="cs-CZ"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Pr>
      <w:b/>
      <w:sz w:val="22"/>
      <w:szCs w:val="20"/>
      <w:lang w:val="sk-SK" w:eastAsia="cs-CZ" w:bidi="ar-SA"/>
    </w:rPr>
  </w:style>
  <w:style w:type="character" w:customStyle="1" w:styleId="Heading2Char">
    <w:name w:val="Heading 2 Char"/>
    <w:basedOn w:val="DefaultParagraphFont"/>
    <w:link w:val="Heading2"/>
    <w:uiPriority w:val="9"/>
    <w:rsid w:val="00F3722C"/>
    <w:rPr>
      <w:rFonts w:asciiTheme="majorHAnsi" w:eastAsiaTheme="majorEastAsia" w:hAnsiTheme="majorHAnsi" w:cstheme="majorBidi"/>
      <w:color w:val="2F5496" w:themeColor="accent1" w:themeShade="BF"/>
      <w:sz w:val="26"/>
      <w:szCs w:val="26"/>
      <w:lang w:eastAsia="sk-SK" w:bidi="sk-SK"/>
    </w:rPr>
  </w:style>
  <w:style w:type="character" w:customStyle="1" w:styleId="Heading4Char">
    <w:name w:val="Heading 4 Char"/>
    <w:basedOn w:val="DefaultParagraphFont"/>
    <w:link w:val="Heading4"/>
    <w:qFormat/>
    <w:rPr>
      <w:b/>
      <w:sz w:val="32"/>
      <w:szCs w:val="20"/>
      <w:lang w:val="sk-SK" w:eastAsia="cs-CZ" w:bidi="ar-SA"/>
    </w:rPr>
  </w:style>
  <w:style w:type="character" w:customStyle="1" w:styleId="Heading5Char">
    <w:name w:val="Heading 5 Char"/>
    <w:basedOn w:val="DefaultParagraphFont"/>
    <w:link w:val="Heading5"/>
    <w:qFormat/>
    <w:rPr>
      <w:szCs w:val="20"/>
      <w:lang w:val="sk-SK" w:eastAsia="cs-CZ" w:bidi="ar-SA"/>
    </w:rPr>
  </w:style>
  <w:style w:type="paragraph" w:styleId="BalloonText">
    <w:name w:val="Balloon Text"/>
    <w:basedOn w:val="Normal"/>
    <w:link w:val="BalloonTextChar"/>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color w:val="000000"/>
      <w:sz w:val="18"/>
      <w:szCs w:val="18"/>
    </w:rPr>
  </w:style>
  <w:style w:type="paragraph" w:styleId="BodyText">
    <w:name w:val="Body Text"/>
    <w:basedOn w:val="Normal"/>
    <w:link w:val="BodyTextChar"/>
    <w:qFormat/>
    <w:pPr>
      <w:ind w:left="0" w:firstLine="0"/>
    </w:pPr>
    <w:rPr>
      <w:rFonts w:ascii="MAC C Times" w:hAnsi="MAC C Times"/>
      <w:color w:val="auto"/>
      <w:szCs w:val="20"/>
      <w:lang w:eastAsia="mk-MK" w:bidi="ar-SA"/>
    </w:rPr>
  </w:style>
  <w:style w:type="character" w:customStyle="1" w:styleId="BodyTextChar">
    <w:name w:val="Body Text Char"/>
    <w:basedOn w:val="DefaultParagraphFont"/>
    <w:link w:val="BodyText"/>
    <w:qFormat/>
    <w:rPr>
      <w:rFonts w:ascii="MAC C Times" w:hAnsi="MAC C Times"/>
      <w:sz w:val="22"/>
      <w:szCs w:val="20"/>
      <w:lang w:eastAsia="mk-MK" w:bidi="ar-SA"/>
    </w:rPr>
  </w:style>
  <w:style w:type="paragraph" w:styleId="BodyText2">
    <w:name w:val="Body Text 2"/>
    <w:basedOn w:val="Normal"/>
    <w:link w:val="BodyText2Char"/>
    <w:uiPriority w:val="99"/>
    <w:semiHidden/>
    <w:unhideWhenUsed/>
    <w:qFormat/>
    <w:pPr>
      <w:spacing w:line="480" w:lineRule="auto"/>
      <w:ind w:left="0" w:firstLine="0"/>
    </w:pPr>
    <w:rPr>
      <w:rFonts w:ascii="Times New Roman" w:hAnsi="Times New Roman"/>
      <w:color w:val="auto"/>
      <w:sz w:val="24"/>
      <w:lang w:eastAsia="nl-NL" w:bidi="ar-SA"/>
    </w:rPr>
  </w:style>
  <w:style w:type="character" w:customStyle="1" w:styleId="BodyText2Char">
    <w:name w:val="Body Text 2 Char"/>
    <w:basedOn w:val="DefaultParagraphFont"/>
    <w:link w:val="BodyText2"/>
    <w:uiPriority w:val="99"/>
    <w:semiHidden/>
    <w:qFormat/>
    <w:rPr>
      <w:lang w:eastAsia="nl-NL" w:bidi="ar-SA"/>
    </w:rPr>
  </w:style>
  <w:style w:type="paragraph" w:styleId="BodyTextIndent">
    <w:name w:val="Body Text Indent"/>
    <w:basedOn w:val="Normal"/>
    <w:link w:val="BodyTextIndentChar"/>
    <w:qFormat/>
    <w:pPr>
      <w:ind w:left="283" w:firstLine="0"/>
    </w:pPr>
    <w:rPr>
      <w:rFonts w:ascii="Times New Roman" w:hAnsi="Times New Roman"/>
      <w:color w:val="auto"/>
      <w:sz w:val="24"/>
      <w:lang w:val="en-GB" w:eastAsia="en-US" w:bidi="ar-SA"/>
    </w:rPr>
  </w:style>
  <w:style w:type="character" w:customStyle="1" w:styleId="BodyTextIndentChar">
    <w:name w:val="Body Text Indent Char"/>
    <w:basedOn w:val="DefaultParagraphFont"/>
    <w:link w:val="BodyTextIndent"/>
    <w:qFormat/>
    <w:rPr>
      <w:lang w:val="en-GB" w:eastAsia="en-US" w:bidi="ar-SA"/>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ascii="Arial Narrow" w:hAnsi="Arial Narrow"/>
      <w:color w:val="000000"/>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customStyle="1" w:styleId="CommentSubjectChar">
    <w:name w:val="Comment Subject Char"/>
    <w:basedOn w:val="CommentTextChar"/>
    <w:link w:val="CommentSubject"/>
    <w:uiPriority w:val="99"/>
    <w:semiHidden/>
    <w:qFormat/>
    <w:rPr>
      <w:rFonts w:ascii="Arial Narrow" w:hAnsi="Arial Narrow"/>
      <w:b/>
      <w:bCs/>
      <w:color w:val="000000"/>
      <w:sz w:val="20"/>
      <w:szCs w:val="20"/>
    </w:rPr>
  </w:style>
  <w:style w:type="paragraph" w:styleId="Footer">
    <w:name w:val="footer"/>
    <w:basedOn w:val="Normal"/>
    <w:link w:val="FooterChar"/>
    <w:uiPriority w:val="99"/>
    <w:unhideWhenUsed/>
    <w:qFormat/>
    <w:pPr>
      <w:tabs>
        <w:tab w:val="center" w:pos="4536"/>
        <w:tab w:val="right" w:pos="9072"/>
      </w:tabs>
    </w:pPr>
  </w:style>
  <w:style w:type="character" w:customStyle="1" w:styleId="FooterChar">
    <w:name w:val="Footer Char"/>
    <w:basedOn w:val="DefaultParagraphFont"/>
    <w:link w:val="Footer"/>
    <w:uiPriority w:val="99"/>
    <w:qFormat/>
    <w:rPr>
      <w:rFonts w:ascii="Arial Narrow" w:hAnsi="Arial Narrow"/>
      <w:color w:val="000000"/>
      <w:sz w:val="22"/>
    </w:rPr>
  </w:style>
  <w:style w:type="character" w:styleId="FootnoteReference">
    <w:name w:val="footnote reference"/>
    <w:qFormat/>
    <w:rPr>
      <w:rFonts w:ascii="TimesNewRomanPS" w:hAnsi="TimesNewRomanPS"/>
      <w:position w:val="6"/>
      <w:sz w:val="16"/>
    </w:rPr>
  </w:style>
  <w:style w:type="paragraph" w:styleId="FootnoteText">
    <w:name w:val="footnote text"/>
    <w:basedOn w:val="Normal"/>
    <w:link w:val="FootnoteTextChar"/>
    <w:qFormat/>
    <w:pPr>
      <w:spacing w:after="240"/>
      <w:jc w:val="both"/>
    </w:pPr>
    <w:rPr>
      <w:rFonts w:ascii="Times New Roman" w:hAnsi="Times New Roman"/>
      <w:color w:val="auto"/>
      <w:sz w:val="20"/>
      <w:szCs w:val="20"/>
      <w:lang w:val="en-GB" w:eastAsia="en-GB" w:bidi="ar-SA"/>
    </w:rPr>
  </w:style>
  <w:style w:type="character" w:customStyle="1" w:styleId="FootnoteTextChar">
    <w:name w:val="Footnote Text Char"/>
    <w:basedOn w:val="DefaultParagraphFont"/>
    <w:link w:val="FootnoteText"/>
    <w:qFormat/>
    <w:rPr>
      <w:sz w:val="20"/>
      <w:szCs w:val="20"/>
      <w:lang w:val="en-GB" w:eastAsia="en-GB" w:bidi="ar-SA"/>
    </w:rPr>
  </w:style>
  <w:style w:type="paragraph" w:styleId="Header">
    <w:name w:val="header"/>
    <w:basedOn w:val="Normal"/>
    <w:link w:val="HeaderChar"/>
    <w:uiPriority w:val="99"/>
    <w:unhideWhenUsed/>
    <w:qFormat/>
    <w:pPr>
      <w:tabs>
        <w:tab w:val="center" w:pos="4536"/>
        <w:tab w:val="right" w:pos="9072"/>
      </w:tabs>
    </w:pPr>
  </w:style>
  <w:style w:type="character" w:customStyle="1" w:styleId="HeaderChar">
    <w:name w:val="Header Char"/>
    <w:basedOn w:val="DefaultParagraphFont"/>
    <w:link w:val="Header"/>
    <w:uiPriority w:val="99"/>
    <w:qFormat/>
    <w:rPr>
      <w:rFonts w:ascii="Arial Narrow" w:hAnsi="Arial Narrow"/>
      <w:color w:val="000000"/>
      <w:sz w:val="22"/>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pPr>
    <w:rPr>
      <w:color w:val="auto"/>
      <w:lang w:val="sk-SK" w:bidi="ar-SA"/>
    </w:rPr>
  </w:style>
  <w:style w:type="table" w:styleId="TableGrid">
    <w:name w:val="Table Grid"/>
    <w:basedOn w:val="TableNormal"/>
    <w:qFormat/>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2_"/>
    <w:basedOn w:val="DefaultParagraphFont"/>
    <w:link w:val="Bodytext21"/>
    <w:qFormat/>
    <w:rPr>
      <w:rFonts w:ascii="Arial Narrow" w:eastAsia="Arial" w:hAnsi="Arial Narrow" w:cs="Arial"/>
      <w:color w:val="000000"/>
      <w:w w:val="80"/>
      <w:sz w:val="22"/>
      <w:szCs w:val="22"/>
      <w:lang w:eastAsia="sk-SK" w:bidi="sk-SK"/>
    </w:rPr>
  </w:style>
  <w:style w:type="paragraph" w:customStyle="1" w:styleId="Bodytext21">
    <w:name w:val="Body text|21"/>
    <w:basedOn w:val="Normal"/>
    <w:link w:val="Bodytext20"/>
    <w:qFormat/>
    <w:pPr>
      <w:numPr>
        <w:numId w:val="1"/>
      </w:numPr>
      <w:tabs>
        <w:tab w:val="left" w:pos="1286"/>
      </w:tabs>
      <w:spacing w:after="180"/>
      <w:ind w:left="1280" w:right="300" w:hanging="420"/>
      <w:jc w:val="both"/>
    </w:pPr>
    <w:rPr>
      <w:rFonts w:eastAsia="Arial" w:cs="Arial"/>
      <w:w w:val="80"/>
      <w:szCs w:val="22"/>
    </w:rPr>
  </w:style>
  <w:style w:type="character" w:customStyle="1" w:styleId="Bodytext213ptBoldScaling100">
    <w:name w:val="Body text|2 + 13 pt;Bold;Scaling 100%"/>
    <w:basedOn w:val="Bodytext20"/>
    <w:semiHidden/>
    <w:unhideWhenUsed/>
    <w:qFormat/>
    <w:rPr>
      <w:rFonts w:ascii="Arial Narrow" w:eastAsia="Arial" w:hAnsi="Arial Narrow" w:cs="Arial"/>
      <w:b/>
      <w:bCs/>
      <w:color w:val="000000"/>
      <w:spacing w:val="0"/>
      <w:w w:val="100"/>
      <w:position w:val="0"/>
      <w:sz w:val="26"/>
      <w:szCs w:val="26"/>
      <w:lang w:val="en-US" w:eastAsia="sk-SK" w:bidi="sk-SK"/>
    </w:rPr>
  </w:style>
  <w:style w:type="character" w:customStyle="1" w:styleId="Bodytext255ptScaling100">
    <w:name w:val="Body text|2 + 5.5 pt;Scaling 100%"/>
    <w:basedOn w:val="Bodytext20"/>
    <w:semiHidden/>
    <w:unhideWhenUsed/>
    <w:qFormat/>
    <w:rPr>
      <w:rFonts w:ascii="Arial Narrow" w:eastAsia="Arial" w:hAnsi="Arial Narrow" w:cs="Arial"/>
      <w:color w:val="4C4954"/>
      <w:spacing w:val="0"/>
      <w:w w:val="100"/>
      <w:position w:val="0"/>
      <w:sz w:val="11"/>
      <w:szCs w:val="11"/>
      <w:lang w:val="en-US" w:eastAsia="sk-SK" w:bidi="sk-SK"/>
    </w:rPr>
  </w:style>
  <w:style w:type="character" w:customStyle="1" w:styleId="Bodytext255ptScaling1003">
    <w:name w:val="Body text|2 + 5.5 pt;Scaling 100%3"/>
    <w:basedOn w:val="Bodytext20"/>
    <w:semiHidden/>
    <w:unhideWhenUsed/>
    <w:qFormat/>
    <w:rPr>
      <w:rFonts w:ascii="Arial Narrow" w:eastAsia="Arial" w:hAnsi="Arial Narrow" w:cs="Arial"/>
      <w:color w:val="244E2D"/>
      <w:spacing w:val="0"/>
      <w:w w:val="100"/>
      <w:position w:val="0"/>
      <w:sz w:val="11"/>
      <w:szCs w:val="11"/>
      <w:lang w:val="en-US" w:eastAsia="sk-SK" w:bidi="sk-SK"/>
    </w:rPr>
  </w:style>
  <w:style w:type="character" w:customStyle="1" w:styleId="Bodytext255ptScaling1002">
    <w:name w:val="Body text|2 + 5.5 pt;Scaling 100%2"/>
    <w:basedOn w:val="Bodytext20"/>
    <w:semiHidden/>
    <w:unhideWhenUsed/>
    <w:qFormat/>
    <w:rPr>
      <w:rFonts w:ascii="Arial Narrow" w:eastAsia="Arial" w:hAnsi="Arial Narrow" w:cs="Arial"/>
      <w:color w:val="594A15"/>
      <w:spacing w:val="0"/>
      <w:w w:val="100"/>
      <w:position w:val="0"/>
      <w:sz w:val="11"/>
      <w:szCs w:val="11"/>
      <w:lang w:val="en-US" w:eastAsia="sk-SK" w:bidi="sk-SK"/>
    </w:rPr>
  </w:style>
  <w:style w:type="character" w:customStyle="1" w:styleId="Bodytext295ptBoldScaling100">
    <w:name w:val="Body text|2 + 9.5 pt;Bold;Scaling 100%"/>
    <w:basedOn w:val="Bodytext20"/>
    <w:semiHidden/>
    <w:unhideWhenUsed/>
    <w:qFormat/>
    <w:rPr>
      <w:rFonts w:ascii="Arial Narrow" w:eastAsia="Arial" w:hAnsi="Arial Narrow" w:cs="Arial"/>
      <w:b/>
      <w:bCs/>
      <w:color w:val="000000"/>
      <w:spacing w:val="0"/>
      <w:w w:val="100"/>
      <w:position w:val="0"/>
      <w:sz w:val="19"/>
      <w:szCs w:val="19"/>
      <w:lang w:val="en-US" w:eastAsia="sk-SK" w:bidi="sk-SK"/>
    </w:rPr>
  </w:style>
  <w:style w:type="character" w:customStyle="1" w:styleId="Bodytext255ptScaling1001">
    <w:name w:val="Body text|2 + 5.5 pt;Scaling 100%1"/>
    <w:basedOn w:val="Bodytext20"/>
    <w:semiHidden/>
    <w:unhideWhenUsed/>
    <w:qFormat/>
    <w:rPr>
      <w:rFonts w:ascii="Arial Narrow" w:eastAsia="Arial" w:hAnsi="Arial Narrow" w:cs="Arial"/>
      <w:color w:val="000000"/>
      <w:spacing w:val="0"/>
      <w:w w:val="100"/>
      <w:position w:val="0"/>
      <w:sz w:val="11"/>
      <w:szCs w:val="11"/>
      <w:lang w:val="en-US" w:eastAsia="sk-SK" w:bidi="sk-SK"/>
    </w:rPr>
  </w:style>
  <w:style w:type="character" w:customStyle="1" w:styleId="Bodytext22">
    <w:name w:val="Body text|2"/>
    <w:basedOn w:val="Bodytext20"/>
    <w:semiHidden/>
    <w:unhideWhenUsed/>
    <w:qFormat/>
    <w:rPr>
      <w:rFonts w:ascii="Arial Narrow" w:eastAsia="Arial" w:hAnsi="Arial Narrow" w:cs="Arial"/>
      <w:color w:val="000000"/>
      <w:spacing w:val="0"/>
      <w:w w:val="80"/>
      <w:position w:val="0"/>
      <w:sz w:val="22"/>
      <w:szCs w:val="22"/>
      <w:lang w:val="en-US" w:eastAsia="sk-SK" w:bidi="sk-SK"/>
    </w:rPr>
  </w:style>
  <w:style w:type="character" w:customStyle="1" w:styleId="Headerorfooter1">
    <w:name w:val="Header or footer|1_"/>
    <w:basedOn w:val="DefaultParagraphFont"/>
    <w:link w:val="Headerorfooter11"/>
    <w:qFormat/>
    <w:rPr>
      <w:rFonts w:ascii="Arial" w:eastAsia="Arial" w:hAnsi="Arial" w:cs="Arial"/>
      <w:w w:val="80"/>
      <w:sz w:val="21"/>
      <w:szCs w:val="21"/>
      <w:u w:val="none"/>
    </w:rPr>
  </w:style>
  <w:style w:type="paragraph" w:customStyle="1" w:styleId="Headerorfooter11">
    <w:name w:val="Header or footer|11"/>
    <w:basedOn w:val="Normal"/>
    <w:link w:val="Headerorfooter1"/>
    <w:qFormat/>
    <w:pPr>
      <w:shd w:val="clear" w:color="auto" w:fill="FFFFFF"/>
      <w:spacing w:line="234" w:lineRule="exact"/>
    </w:pPr>
    <w:rPr>
      <w:rFonts w:ascii="Arial" w:eastAsia="Arial" w:hAnsi="Arial" w:cs="Arial"/>
      <w:w w:val="80"/>
      <w:sz w:val="21"/>
      <w:szCs w:val="21"/>
    </w:rPr>
  </w:style>
  <w:style w:type="character" w:customStyle="1" w:styleId="Headerorfooter10">
    <w:name w:val="Header or footer|1"/>
    <w:basedOn w:val="Headerorfooter1"/>
    <w:semiHidden/>
    <w:unhideWhenUsed/>
    <w:qFormat/>
    <w:rPr>
      <w:rFonts w:ascii="Arial" w:eastAsia="Arial" w:hAnsi="Arial" w:cs="Arial"/>
      <w:color w:val="000000"/>
      <w:spacing w:val="0"/>
      <w:w w:val="80"/>
      <w:position w:val="0"/>
      <w:sz w:val="21"/>
      <w:szCs w:val="21"/>
      <w:u w:val="none"/>
      <w:lang w:val="en-US" w:eastAsia="sk-SK" w:bidi="sk-SK"/>
    </w:rPr>
  </w:style>
  <w:style w:type="character" w:customStyle="1" w:styleId="Heading11">
    <w:name w:val="Heading #1|1_"/>
    <w:basedOn w:val="DefaultParagraphFont"/>
    <w:link w:val="Heading110"/>
    <w:qFormat/>
    <w:rPr>
      <w:rFonts w:ascii="Arial" w:eastAsia="Arial" w:hAnsi="Arial" w:cs="Arial"/>
      <w:b/>
      <w:bCs/>
      <w:sz w:val="21"/>
      <w:szCs w:val="21"/>
      <w:u w:val="none"/>
    </w:rPr>
  </w:style>
  <w:style w:type="paragraph" w:customStyle="1" w:styleId="Heading110">
    <w:name w:val="Heading #1|1"/>
    <w:basedOn w:val="Normal"/>
    <w:link w:val="Heading11"/>
    <w:qFormat/>
    <w:pPr>
      <w:shd w:val="clear" w:color="auto" w:fill="FFFFFF"/>
      <w:spacing w:before="280" w:after="280" w:line="234" w:lineRule="exact"/>
      <w:ind w:hanging="440"/>
      <w:outlineLvl w:val="0"/>
    </w:pPr>
    <w:rPr>
      <w:rFonts w:ascii="Arial" w:eastAsia="Arial" w:hAnsi="Arial" w:cs="Arial"/>
      <w:b/>
      <w:bCs/>
      <w:sz w:val="21"/>
      <w:szCs w:val="21"/>
    </w:rPr>
  </w:style>
  <w:style w:type="character" w:customStyle="1" w:styleId="Heading11NotBoldScaling80">
    <w:name w:val="Heading #1|1 + Not Bold;Scaling 80%"/>
    <w:basedOn w:val="Heading11"/>
    <w:semiHidden/>
    <w:unhideWhenUsed/>
    <w:qFormat/>
    <w:rPr>
      <w:rFonts w:ascii="Arial" w:eastAsia="Arial" w:hAnsi="Arial" w:cs="Arial"/>
      <w:b/>
      <w:bCs/>
      <w:color w:val="000000"/>
      <w:spacing w:val="0"/>
      <w:w w:val="80"/>
      <w:position w:val="0"/>
      <w:sz w:val="21"/>
      <w:szCs w:val="21"/>
      <w:u w:val="none"/>
      <w:lang w:val="en-US" w:eastAsia="sk-SK" w:bidi="sk-SK"/>
    </w:rPr>
  </w:style>
  <w:style w:type="character" w:customStyle="1" w:styleId="Bodytext2BoldScaling100">
    <w:name w:val="Body text|2 + Bold;Scaling 100%"/>
    <w:basedOn w:val="Bodytext20"/>
    <w:semiHidden/>
    <w:unhideWhenUsed/>
    <w:qFormat/>
    <w:rPr>
      <w:rFonts w:ascii="Arial Narrow" w:eastAsia="Arial" w:hAnsi="Arial Narrow" w:cs="Arial"/>
      <w:b/>
      <w:bCs/>
      <w:color w:val="000000"/>
      <w:spacing w:val="0"/>
      <w:w w:val="100"/>
      <w:position w:val="0"/>
      <w:sz w:val="22"/>
      <w:szCs w:val="22"/>
      <w:lang w:val="en-US" w:eastAsia="sk-SK" w:bidi="sk-SK"/>
    </w:rPr>
  </w:style>
  <w:style w:type="character" w:customStyle="1" w:styleId="Bodytext2SmallCaps">
    <w:name w:val="Body text|2 + Small Caps"/>
    <w:basedOn w:val="Bodytext20"/>
    <w:semiHidden/>
    <w:unhideWhenUsed/>
    <w:qFormat/>
    <w:rPr>
      <w:rFonts w:ascii="Arial Narrow" w:eastAsia="Arial" w:hAnsi="Arial Narrow" w:cs="Arial"/>
      <w:smallCaps/>
      <w:color w:val="000000"/>
      <w:spacing w:val="0"/>
      <w:w w:val="80"/>
      <w:position w:val="0"/>
      <w:sz w:val="22"/>
      <w:szCs w:val="22"/>
      <w:lang w:val="en-US" w:eastAsia="sk-SK" w:bidi="sk-SK"/>
    </w:rPr>
  </w:style>
  <w:style w:type="character" w:customStyle="1" w:styleId="Bodytext2ItalicScaling100">
    <w:name w:val="Body text|2 + Italic;Scaling 100%"/>
    <w:basedOn w:val="Bodytext20"/>
    <w:semiHidden/>
    <w:unhideWhenUsed/>
    <w:qFormat/>
    <w:rPr>
      <w:rFonts w:ascii="Arial Narrow" w:eastAsia="Arial" w:hAnsi="Arial Narrow" w:cs="Arial"/>
      <w:i/>
      <w:iCs/>
      <w:color w:val="000000"/>
      <w:spacing w:val="0"/>
      <w:w w:val="100"/>
      <w:position w:val="0"/>
      <w:sz w:val="22"/>
      <w:szCs w:val="22"/>
      <w:lang w:val="en-US" w:eastAsia="sk-SK" w:bidi="sk-SK"/>
    </w:rPr>
  </w:style>
  <w:style w:type="character" w:customStyle="1" w:styleId="Bodytext23">
    <w:name w:val="Body text|23"/>
    <w:basedOn w:val="Bodytext20"/>
    <w:semiHidden/>
    <w:unhideWhenUsed/>
    <w:qFormat/>
    <w:rPr>
      <w:rFonts w:ascii="Arial Narrow" w:eastAsia="Arial" w:hAnsi="Arial Narrow" w:cs="Arial"/>
      <w:color w:val="0000FF"/>
      <w:spacing w:val="0"/>
      <w:w w:val="80"/>
      <w:position w:val="0"/>
      <w:sz w:val="22"/>
      <w:szCs w:val="22"/>
      <w:u w:val="single"/>
      <w:lang w:val="en-US" w:eastAsia="en-US" w:bidi="en-US"/>
    </w:rPr>
  </w:style>
  <w:style w:type="character" w:customStyle="1" w:styleId="Bodytext220">
    <w:name w:val="Body text|22"/>
    <w:basedOn w:val="Bodytext20"/>
    <w:semiHidden/>
    <w:unhideWhenUsed/>
    <w:qFormat/>
    <w:rPr>
      <w:rFonts w:ascii="Arial Narrow" w:eastAsia="Arial" w:hAnsi="Arial Narrow" w:cs="Arial"/>
      <w:color w:val="000000"/>
      <w:spacing w:val="0"/>
      <w:w w:val="80"/>
      <w:position w:val="0"/>
      <w:sz w:val="22"/>
      <w:szCs w:val="22"/>
      <w:u w:val="single"/>
      <w:lang w:val="en-US" w:eastAsia="sk-SK" w:bidi="sk-SK"/>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rPr>
      <w:rFonts w:ascii="Arial Narrow" w:hAnsi="Arial Narrow"/>
      <w:color w:val="000000"/>
      <w:sz w:val="22"/>
    </w:rPr>
  </w:style>
  <w:style w:type="paragraph" w:customStyle="1" w:styleId="Revision1">
    <w:name w:val="Revision1"/>
    <w:hidden/>
    <w:uiPriority w:val="99"/>
    <w:semiHidden/>
    <w:qFormat/>
    <w:pPr>
      <w:spacing w:after="120"/>
      <w:ind w:left="357" w:hanging="357"/>
    </w:pPr>
    <w:rPr>
      <w:rFonts w:ascii="Arial Narrow" w:hAnsi="Arial Narrow"/>
      <w:color w:val="000000"/>
      <w:sz w:val="22"/>
      <w:szCs w:val="24"/>
      <w:lang w:eastAsia="sk-SK" w:bidi="sk-SK"/>
    </w:rPr>
  </w:style>
  <w:style w:type="character" w:customStyle="1" w:styleId="hps">
    <w:name w:val="hps"/>
    <w:basedOn w:val="DefaultParagraphFont"/>
    <w:qFormat/>
  </w:style>
  <w:style w:type="character" w:customStyle="1" w:styleId="shorttext">
    <w:name w:val="short_text"/>
    <w:basedOn w:val="DefaultParagraphFont"/>
    <w:qFormat/>
  </w:style>
  <w:style w:type="paragraph" w:customStyle="1" w:styleId="Style6">
    <w:name w:val="Style6"/>
    <w:basedOn w:val="Normal"/>
    <w:qFormat/>
    <w:pPr>
      <w:widowControl w:val="0"/>
      <w:autoSpaceDE w:val="0"/>
      <w:autoSpaceDN w:val="0"/>
      <w:adjustRightInd w:val="0"/>
      <w:spacing w:after="0" w:line="258" w:lineRule="exact"/>
      <w:ind w:left="0" w:firstLine="677"/>
      <w:jc w:val="both"/>
    </w:pPr>
    <w:rPr>
      <w:rFonts w:ascii="Times New Roman" w:hAnsi="Times New Roman"/>
      <w:color w:val="auto"/>
      <w:sz w:val="24"/>
      <w:lang w:eastAsia="en-US" w:bidi="ar-SA"/>
    </w:rPr>
  </w:style>
  <w:style w:type="paragraph" w:customStyle="1" w:styleId="Style11">
    <w:name w:val="Style11"/>
    <w:basedOn w:val="Normal"/>
    <w:qFormat/>
    <w:pPr>
      <w:widowControl w:val="0"/>
      <w:autoSpaceDE w:val="0"/>
      <w:autoSpaceDN w:val="0"/>
      <w:adjustRightInd w:val="0"/>
      <w:spacing w:after="0" w:line="259" w:lineRule="exact"/>
      <w:ind w:left="0" w:firstLine="221"/>
      <w:jc w:val="both"/>
    </w:pPr>
    <w:rPr>
      <w:rFonts w:ascii="Times New Roman" w:hAnsi="Times New Roman"/>
      <w:color w:val="auto"/>
      <w:sz w:val="24"/>
      <w:lang w:eastAsia="en-US" w:bidi="ar-SA"/>
    </w:rPr>
  </w:style>
  <w:style w:type="paragraph" w:customStyle="1" w:styleId="Style12">
    <w:name w:val="Style12"/>
    <w:basedOn w:val="Normal"/>
    <w:qFormat/>
    <w:pPr>
      <w:widowControl w:val="0"/>
      <w:autoSpaceDE w:val="0"/>
      <w:autoSpaceDN w:val="0"/>
      <w:adjustRightInd w:val="0"/>
      <w:spacing w:after="0" w:line="264" w:lineRule="exact"/>
      <w:ind w:left="0" w:firstLine="691"/>
    </w:pPr>
    <w:rPr>
      <w:rFonts w:ascii="Times New Roman" w:hAnsi="Times New Roman"/>
      <w:color w:val="auto"/>
      <w:sz w:val="24"/>
      <w:lang w:eastAsia="en-US" w:bidi="ar-SA"/>
    </w:rPr>
  </w:style>
  <w:style w:type="character" w:customStyle="1" w:styleId="FontStyle16">
    <w:name w:val="Font Style16"/>
    <w:qFormat/>
    <w:rPr>
      <w:rFonts w:ascii="Times New Roman" w:hAnsi="Times New Roman" w:cs="Times New Roman"/>
      <w:sz w:val="22"/>
      <w:szCs w:val="22"/>
    </w:rPr>
  </w:style>
  <w:style w:type="paragraph" w:customStyle="1" w:styleId="Revision11">
    <w:name w:val="Revision11"/>
    <w:hidden/>
    <w:uiPriority w:val="99"/>
    <w:semiHidden/>
    <w:qFormat/>
    <w:pPr>
      <w:spacing w:after="120"/>
      <w:ind w:left="357" w:hanging="357"/>
    </w:pPr>
    <w:rPr>
      <w:rFonts w:ascii="Arial Narrow" w:hAnsi="Arial Narrow"/>
      <w:color w:val="000000"/>
      <w:sz w:val="22"/>
      <w:szCs w:val="24"/>
      <w:lang w:eastAsia="sk-SK" w:bidi="sk-SK"/>
    </w:rPr>
  </w:style>
  <w:style w:type="character" w:styleId="FollowedHyperlink">
    <w:name w:val="FollowedHyperlink"/>
    <w:basedOn w:val="DefaultParagraphFont"/>
    <w:uiPriority w:val="99"/>
    <w:semiHidden/>
    <w:unhideWhenUsed/>
    <w:rsid w:val="000512EF"/>
    <w:rPr>
      <w:color w:val="954F72" w:themeColor="followedHyperlink"/>
      <w:u w:val="single"/>
    </w:rPr>
  </w:style>
  <w:style w:type="paragraph" w:customStyle="1" w:styleId="T30X">
    <w:name w:val="T30X"/>
    <w:basedOn w:val="Normal"/>
    <w:uiPriority w:val="99"/>
    <w:rsid w:val="00477F99"/>
    <w:pPr>
      <w:autoSpaceDE w:val="0"/>
      <w:autoSpaceDN w:val="0"/>
      <w:adjustRightInd w:val="0"/>
      <w:spacing w:before="60" w:after="60"/>
      <w:ind w:left="0" w:firstLine="283"/>
      <w:jc w:val="both"/>
    </w:pPr>
    <w:rPr>
      <w:rFonts w:ascii="Times New Roman" w:eastAsiaTheme="minorEastAsia" w:hAnsi="Times New Roman"/>
      <w:szCs w:val="22"/>
      <w:lang w:eastAsia="en-US" w:bidi="ar-SA"/>
    </w:rPr>
  </w:style>
  <w:style w:type="paragraph" w:styleId="TOCHeading">
    <w:name w:val="TOC Heading"/>
    <w:basedOn w:val="Heading1"/>
    <w:next w:val="Normal"/>
    <w:uiPriority w:val="39"/>
    <w:unhideWhenUsed/>
    <w:qFormat/>
    <w:rsid w:val="007204E8"/>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7204E8"/>
    <w:pPr>
      <w:spacing w:after="100" w:line="259" w:lineRule="auto"/>
      <w:ind w:left="220" w:firstLine="0"/>
    </w:pPr>
    <w:rPr>
      <w:rFonts w:asciiTheme="minorHAnsi" w:eastAsiaTheme="minorEastAsia" w:hAnsiTheme="minorHAnsi"/>
      <w:color w:val="auto"/>
      <w:szCs w:val="22"/>
      <w:lang w:eastAsia="en-US" w:bidi="ar-SA"/>
    </w:rPr>
  </w:style>
  <w:style w:type="paragraph" w:styleId="TOC1">
    <w:name w:val="toc 1"/>
    <w:basedOn w:val="Normal"/>
    <w:next w:val="Normal"/>
    <w:autoRedefine/>
    <w:uiPriority w:val="39"/>
    <w:unhideWhenUsed/>
    <w:rsid w:val="007204E8"/>
    <w:pPr>
      <w:spacing w:after="100" w:line="259" w:lineRule="auto"/>
      <w:ind w:left="0" w:firstLine="0"/>
    </w:pPr>
    <w:rPr>
      <w:rFonts w:asciiTheme="minorHAnsi" w:eastAsiaTheme="minorEastAsia" w:hAnsiTheme="minorHAnsi"/>
      <w:color w:val="auto"/>
      <w:szCs w:val="22"/>
      <w:lang w:eastAsia="en-US" w:bidi="ar-SA"/>
    </w:rPr>
  </w:style>
  <w:style w:type="paragraph" w:styleId="TOC3">
    <w:name w:val="toc 3"/>
    <w:basedOn w:val="Normal"/>
    <w:next w:val="Normal"/>
    <w:autoRedefine/>
    <w:uiPriority w:val="39"/>
    <w:unhideWhenUsed/>
    <w:rsid w:val="007204E8"/>
    <w:pPr>
      <w:spacing w:after="100" w:line="259" w:lineRule="auto"/>
      <w:ind w:left="440" w:firstLine="0"/>
    </w:pPr>
    <w:rPr>
      <w:rFonts w:asciiTheme="minorHAnsi" w:eastAsiaTheme="minorEastAsia" w:hAnsiTheme="minorHAnsi"/>
      <w:color w:val="auto"/>
      <w:szCs w:val="22"/>
      <w:lang w:eastAsia="en-US" w:bidi="ar-SA"/>
    </w:rPr>
  </w:style>
  <w:style w:type="paragraph" w:styleId="Revision">
    <w:name w:val="Revision"/>
    <w:hidden/>
    <w:uiPriority w:val="99"/>
    <w:semiHidden/>
    <w:rsid w:val="00516ED3"/>
    <w:rPr>
      <w:rFonts w:ascii="Arial Narrow" w:hAnsi="Arial Narrow"/>
      <w:color w:val="000000"/>
      <w:sz w:val="22"/>
      <w:szCs w:val="24"/>
      <w:lang w:eastAsia="sk-SK" w:bidi="sk-SK"/>
    </w:rPr>
  </w:style>
  <w:style w:type="paragraph" w:styleId="TOC4">
    <w:name w:val="toc 4"/>
    <w:basedOn w:val="Normal"/>
    <w:next w:val="Normal"/>
    <w:autoRedefine/>
    <w:uiPriority w:val="39"/>
    <w:unhideWhenUsed/>
    <w:rsid w:val="003B4893"/>
    <w:pPr>
      <w:spacing w:after="100" w:line="259" w:lineRule="auto"/>
      <w:ind w:left="660" w:firstLine="0"/>
    </w:pPr>
    <w:rPr>
      <w:rFonts w:asciiTheme="minorHAnsi" w:eastAsiaTheme="minorEastAsia" w:hAnsiTheme="minorHAnsi" w:cstheme="minorBidi"/>
      <w:color w:val="auto"/>
      <w:szCs w:val="22"/>
      <w:lang w:eastAsia="en-US" w:bidi="ar-SA"/>
    </w:rPr>
  </w:style>
  <w:style w:type="paragraph" w:styleId="TOC5">
    <w:name w:val="toc 5"/>
    <w:basedOn w:val="Normal"/>
    <w:next w:val="Normal"/>
    <w:autoRedefine/>
    <w:uiPriority w:val="39"/>
    <w:unhideWhenUsed/>
    <w:rsid w:val="003B4893"/>
    <w:pPr>
      <w:spacing w:after="100" w:line="259" w:lineRule="auto"/>
      <w:ind w:left="880" w:firstLine="0"/>
    </w:pPr>
    <w:rPr>
      <w:rFonts w:asciiTheme="minorHAnsi" w:eastAsiaTheme="minorEastAsia" w:hAnsiTheme="minorHAnsi" w:cstheme="minorBidi"/>
      <w:color w:val="auto"/>
      <w:szCs w:val="22"/>
      <w:lang w:eastAsia="en-US" w:bidi="ar-SA"/>
    </w:rPr>
  </w:style>
  <w:style w:type="paragraph" w:styleId="TOC6">
    <w:name w:val="toc 6"/>
    <w:basedOn w:val="Normal"/>
    <w:next w:val="Normal"/>
    <w:autoRedefine/>
    <w:uiPriority w:val="39"/>
    <w:unhideWhenUsed/>
    <w:rsid w:val="003B4893"/>
    <w:pPr>
      <w:spacing w:after="100" w:line="259" w:lineRule="auto"/>
      <w:ind w:left="1100" w:firstLine="0"/>
    </w:pPr>
    <w:rPr>
      <w:rFonts w:asciiTheme="minorHAnsi" w:eastAsiaTheme="minorEastAsia" w:hAnsiTheme="minorHAnsi" w:cstheme="minorBidi"/>
      <w:color w:val="auto"/>
      <w:szCs w:val="22"/>
      <w:lang w:eastAsia="en-US" w:bidi="ar-SA"/>
    </w:rPr>
  </w:style>
  <w:style w:type="paragraph" w:styleId="TOC7">
    <w:name w:val="toc 7"/>
    <w:basedOn w:val="Normal"/>
    <w:next w:val="Normal"/>
    <w:autoRedefine/>
    <w:uiPriority w:val="39"/>
    <w:unhideWhenUsed/>
    <w:rsid w:val="003B4893"/>
    <w:pPr>
      <w:spacing w:after="100" w:line="259" w:lineRule="auto"/>
      <w:ind w:left="1320" w:firstLine="0"/>
    </w:pPr>
    <w:rPr>
      <w:rFonts w:asciiTheme="minorHAnsi" w:eastAsiaTheme="minorEastAsia" w:hAnsiTheme="minorHAnsi" w:cstheme="minorBidi"/>
      <w:color w:val="auto"/>
      <w:szCs w:val="22"/>
      <w:lang w:eastAsia="en-US" w:bidi="ar-SA"/>
    </w:rPr>
  </w:style>
  <w:style w:type="paragraph" w:styleId="TOC8">
    <w:name w:val="toc 8"/>
    <w:basedOn w:val="Normal"/>
    <w:next w:val="Normal"/>
    <w:autoRedefine/>
    <w:uiPriority w:val="39"/>
    <w:unhideWhenUsed/>
    <w:rsid w:val="003B4893"/>
    <w:pPr>
      <w:spacing w:after="100" w:line="259" w:lineRule="auto"/>
      <w:ind w:left="1540" w:firstLine="0"/>
    </w:pPr>
    <w:rPr>
      <w:rFonts w:asciiTheme="minorHAnsi" w:eastAsiaTheme="minorEastAsia" w:hAnsiTheme="minorHAnsi" w:cstheme="minorBidi"/>
      <w:color w:val="auto"/>
      <w:szCs w:val="22"/>
      <w:lang w:eastAsia="en-US" w:bidi="ar-SA"/>
    </w:rPr>
  </w:style>
  <w:style w:type="paragraph" w:styleId="TOC9">
    <w:name w:val="toc 9"/>
    <w:basedOn w:val="Normal"/>
    <w:next w:val="Normal"/>
    <w:autoRedefine/>
    <w:uiPriority w:val="39"/>
    <w:unhideWhenUsed/>
    <w:rsid w:val="003B4893"/>
    <w:pPr>
      <w:spacing w:after="100" w:line="259" w:lineRule="auto"/>
      <w:ind w:left="1760" w:firstLine="0"/>
    </w:pPr>
    <w:rPr>
      <w:rFonts w:asciiTheme="minorHAnsi" w:eastAsiaTheme="minorEastAsia" w:hAnsiTheme="minorHAnsi" w:cstheme="minorBidi"/>
      <w:color w:val="auto"/>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footnote reference"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A97"/>
    <w:pPr>
      <w:spacing w:after="120"/>
      <w:ind w:left="357" w:hanging="357"/>
    </w:pPr>
    <w:rPr>
      <w:rFonts w:ascii="Arial Narrow" w:hAnsi="Arial Narrow"/>
      <w:color w:val="000000"/>
      <w:sz w:val="22"/>
      <w:szCs w:val="24"/>
      <w:lang w:eastAsia="sk-SK" w:bidi="sk-SK"/>
    </w:rPr>
  </w:style>
  <w:style w:type="paragraph" w:styleId="Heading1">
    <w:name w:val="heading 1"/>
    <w:basedOn w:val="Normal"/>
    <w:next w:val="Normal"/>
    <w:link w:val="Heading1Char"/>
    <w:qFormat/>
    <w:pPr>
      <w:keepNext/>
      <w:spacing w:after="0"/>
      <w:ind w:left="0" w:firstLine="0"/>
      <w:outlineLvl w:val="0"/>
    </w:pPr>
    <w:rPr>
      <w:rFonts w:ascii="Times New Roman" w:hAnsi="Times New Roman"/>
      <w:b/>
      <w:color w:val="auto"/>
      <w:szCs w:val="20"/>
      <w:lang w:val="sk-SK" w:eastAsia="cs-CZ" w:bidi="ar-SA"/>
    </w:rPr>
  </w:style>
  <w:style w:type="paragraph" w:styleId="Heading2">
    <w:name w:val="heading 2"/>
    <w:basedOn w:val="Normal"/>
    <w:next w:val="Normal"/>
    <w:link w:val="Heading2Char"/>
    <w:uiPriority w:val="9"/>
    <w:unhideWhenUsed/>
    <w:qFormat/>
    <w:rsid w:val="00F372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pPr>
      <w:keepNext/>
      <w:spacing w:after="0"/>
      <w:ind w:left="0" w:firstLine="0"/>
      <w:jc w:val="center"/>
      <w:outlineLvl w:val="3"/>
    </w:pPr>
    <w:rPr>
      <w:rFonts w:ascii="Times New Roman" w:hAnsi="Times New Roman"/>
      <w:b/>
      <w:color w:val="auto"/>
      <w:sz w:val="32"/>
      <w:szCs w:val="20"/>
      <w:lang w:val="sk-SK" w:eastAsia="cs-CZ" w:bidi="ar-SA"/>
    </w:rPr>
  </w:style>
  <w:style w:type="paragraph" w:styleId="Heading5">
    <w:name w:val="heading 5"/>
    <w:basedOn w:val="Normal"/>
    <w:next w:val="Normal"/>
    <w:link w:val="Heading5Char"/>
    <w:qFormat/>
    <w:pPr>
      <w:keepNext/>
      <w:spacing w:after="0" w:line="360" w:lineRule="auto"/>
      <w:ind w:left="0" w:firstLine="0"/>
      <w:jc w:val="both"/>
      <w:outlineLvl w:val="4"/>
    </w:pPr>
    <w:rPr>
      <w:rFonts w:ascii="Times New Roman" w:hAnsi="Times New Roman"/>
      <w:color w:val="auto"/>
      <w:sz w:val="24"/>
      <w:szCs w:val="20"/>
      <w:lang w:val="sk-SK" w:eastAsia="cs-CZ"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Pr>
      <w:b/>
      <w:sz w:val="22"/>
      <w:szCs w:val="20"/>
      <w:lang w:val="sk-SK" w:eastAsia="cs-CZ" w:bidi="ar-SA"/>
    </w:rPr>
  </w:style>
  <w:style w:type="character" w:customStyle="1" w:styleId="Heading2Char">
    <w:name w:val="Heading 2 Char"/>
    <w:basedOn w:val="DefaultParagraphFont"/>
    <w:link w:val="Heading2"/>
    <w:uiPriority w:val="9"/>
    <w:rsid w:val="00F3722C"/>
    <w:rPr>
      <w:rFonts w:asciiTheme="majorHAnsi" w:eastAsiaTheme="majorEastAsia" w:hAnsiTheme="majorHAnsi" w:cstheme="majorBidi"/>
      <w:color w:val="2F5496" w:themeColor="accent1" w:themeShade="BF"/>
      <w:sz w:val="26"/>
      <w:szCs w:val="26"/>
      <w:lang w:eastAsia="sk-SK" w:bidi="sk-SK"/>
    </w:rPr>
  </w:style>
  <w:style w:type="character" w:customStyle="1" w:styleId="Heading4Char">
    <w:name w:val="Heading 4 Char"/>
    <w:basedOn w:val="DefaultParagraphFont"/>
    <w:link w:val="Heading4"/>
    <w:qFormat/>
    <w:rPr>
      <w:b/>
      <w:sz w:val="32"/>
      <w:szCs w:val="20"/>
      <w:lang w:val="sk-SK" w:eastAsia="cs-CZ" w:bidi="ar-SA"/>
    </w:rPr>
  </w:style>
  <w:style w:type="character" w:customStyle="1" w:styleId="Heading5Char">
    <w:name w:val="Heading 5 Char"/>
    <w:basedOn w:val="DefaultParagraphFont"/>
    <w:link w:val="Heading5"/>
    <w:qFormat/>
    <w:rPr>
      <w:szCs w:val="20"/>
      <w:lang w:val="sk-SK" w:eastAsia="cs-CZ" w:bidi="ar-SA"/>
    </w:rPr>
  </w:style>
  <w:style w:type="paragraph" w:styleId="BalloonText">
    <w:name w:val="Balloon Text"/>
    <w:basedOn w:val="Normal"/>
    <w:link w:val="BalloonTextChar"/>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color w:val="000000"/>
      <w:sz w:val="18"/>
      <w:szCs w:val="18"/>
    </w:rPr>
  </w:style>
  <w:style w:type="paragraph" w:styleId="BodyText">
    <w:name w:val="Body Text"/>
    <w:basedOn w:val="Normal"/>
    <w:link w:val="BodyTextChar"/>
    <w:qFormat/>
    <w:pPr>
      <w:ind w:left="0" w:firstLine="0"/>
    </w:pPr>
    <w:rPr>
      <w:rFonts w:ascii="MAC C Times" w:hAnsi="MAC C Times"/>
      <w:color w:val="auto"/>
      <w:szCs w:val="20"/>
      <w:lang w:eastAsia="mk-MK" w:bidi="ar-SA"/>
    </w:rPr>
  </w:style>
  <w:style w:type="character" w:customStyle="1" w:styleId="BodyTextChar">
    <w:name w:val="Body Text Char"/>
    <w:basedOn w:val="DefaultParagraphFont"/>
    <w:link w:val="BodyText"/>
    <w:qFormat/>
    <w:rPr>
      <w:rFonts w:ascii="MAC C Times" w:hAnsi="MAC C Times"/>
      <w:sz w:val="22"/>
      <w:szCs w:val="20"/>
      <w:lang w:eastAsia="mk-MK" w:bidi="ar-SA"/>
    </w:rPr>
  </w:style>
  <w:style w:type="paragraph" w:styleId="BodyText2">
    <w:name w:val="Body Text 2"/>
    <w:basedOn w:val="Normal"/>
    <w:link w:val="BodyText2Char"/>
    <w:uiPriority w:val="99"/>
    <w:semiHidden/>
    <w:unhideWhenUsed/>
    <w:qFormat/>
    <w:pPr>
      <w:spacing w:line="480" w:lineRule="auto"/>
      <w:ind w:left="0" w:firstLine="0"/>
    </w:pPr>
    <w:rPr>
      <w:rFonts w:ascii="Times New Roman" w:hAnsi="Times New Roman"/>
      <w:color w:val="auto"/>
      <w:sz w:val="24"/>
      <w:lang w:eastAsia="nl-NL" w:bidi="ar-SA"/>
    </w:rPr>
  </w:style>
  <w:style w:type="character" w:customStyle="1" w:styleId="BodyText2Char">
    <w:name w:val="Body Text 2 Char"/>
    <w:basedOn w:val="DefaultParagraphFont"/>
    <w:link w:val="BodyText2"/>
    <w:uiPriority w:val="99"/>
    <w:semiHidden/>
    <w:qFormat/>
    <w:rPr>
      <w:lang w:eastAsia="nl-NL" w:bidi="ar-SA"/>
    </w:rPr>
  </w:style>
  <w:style w:type="paragraph" w:styleId="BodyTextIndent">
    <w:name w:val="Body Text Indent"/>
    <w:basedOn w:val="Normal"/>
    <w:link w:val="BodyTextIndentChar"/>
    <w:qFormat/>
    <w:pPr>
      <w:ind w:left="283" w:firstLine="0"/>
    </w:pPr>
    <w:rPr>
      <w:rFonts w:ascii="Times New Roman" w:hAnsi="Times New Roman"/>
      <w:color w:val="auto"/>
      <w:sz w:val="24"/>
      <w:lang w:val="en-GB" w:eastAsia="en-US" w:bidi="ar-SA"/>
    </w:rPr>
  </w:style>
  <w:style w:type="character" w:customStyle="1" w:styleId="BodyTextIndentChar">
    <w:name w:val="Body Text Indent Char"/>
    <w:basedOn w:val="DefaultParagraphFont"/>
    <w:link w:val="BodyTextIndent"/>
    <w:qFormat/>
    <w:rPr>
      <w:lang w:val="en-GB" w:eastAsia="en-US" w:bidi="ar-SA"/>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ascii="Arial Narrow" w:hAnsi="Arial Narrow"/>
      <w:color w:val="000000"/>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customStyle="1" w:styleId="CommentSubjectChar">
    <w:name w:val="Comment Subject Char"/>
    <w:basedOn w:val="CommentTextChar"/>
    <w:link w:val="CommentSubject"/>
    <w:uiPriority w:val="99"/>
    <w:semiHidden/>
    <w:qFormat/>
    <w:rPr>
      <w:rFonts w:ascii="Arial Narrow" w:hAnsi="Arial Narrow"/>
      <w:b/>
      <w:bCs/>
      <w:color w:val="000000"/>
      <w:sz w:val="20"/>
      <w:szCs w:val="20"/>
    </w:rPr>
  </w:style>
  <w:style w:type="paragraph" w:styleId="Footer">
    <w:name w:val="footer"/>
    <w:basedOn w:val="Normal"/>
    <w:link w:val="FooterChar"/>
    <w:uiPriority w:val="99"/>
    <w:unhideWhenUsed/>
    <w:qFormat/>
    <w:pPr>
      <w:tabs>
        <w:tab w:val="center" w:pos="4536"/>
        <w:tab w:val="right" w:pos="9072"/>
      </w:tabs>
    </w:pPr>
  </w:style>
  <w:style w:type="character" w:customStyle="1" w:styleId="FooterChar">
    <w:name w:val="Footer Char"/>
    <w:basedOn w:val="DefaultParagraphFont"/>
    <w:link w:val="Footer"/>
    <w:uiPriority w:val="99"/>
    <w:qFormat/>
    <w:rPr>
      <w:rFonts w:ascii="Arial Narrow" w:hAnsi="Arial Narrow"/>
      <w:color w:val="000000"/>
      <w:sz w:val="22"/>
    </w:rPr>
  </w:style>
  <w:style w:type="character" w:styleId="FootnoteReference">
    <w:name w:val="footnote reference"/>
    <w:qFormat/>
    <w:rPr>
      <w:rFonts w:ascii="TimesNewRomanPS" w:hAnsi="TimesNewRomanPS"/>
      <w:position w:val="6"/>
      <w:sz w:val="16"/>
    </w:rPr>
  </w:style>
  <w:style w:type="paragraph" w:styleId="FootnoteText">
    <w:name w:val="footnote text"/>
    <w:basedOn w:val="Normal"/>
    <w:link w:val="FootnoteTextChar"/>
    <w:qFormat/>
    <w:pPr>
      <w:spacing w:after="240"/>
      <w:jc w:val="both"/>
    </w:pPr>
    <w:rPr>
      <w:rFonts w:ascii="Times New Roman" w:hAnsi="Times New Roman"/>
      <w:color w:val="auto"/>
      <w:sz w:val="20"/>
      <w:szCs w:val="20"/>
      <w:lang w:val="en-GB" w:eastAsia="en-GB" w:bidi="ar-SA"/>
    </w:rPr>
  </w:style>
  <w:style w:type="character" w:customStyle="1" w:styleId="FootnoteTextChar">
    <w:name w:val="Footnote Text Char"/>
    <w:basedOn w:val="DefaultParagraphFont"/>
    <w:link w:val="FootnoteText"/>
    <w:qFormat/>
    <w:rPr>
      <w:sz w:val="20"/>
      <w:szCs w:val="20"/>
      <w:lang w:val="en-GB" w:eastAsia="en-GB" w:bidi="ar-SA"/>
    </w:rPr>
  </w:style>
  <w:style w:type="paragraph" w:styleId="Header">
    <w:name w:val="header"/>
    <w:basedOn w:val="Normal"/>
    <w:link w:val="HeaderChar"/>
    <w:uiPriority w:val="99"/>
    <w:unhideWhenUsed/>
    <w:qFormat/>
    <w:pPr>
      <w:tabs>
        <w:tab w:val="center" w:pos="4536"/>
        <w:tab w:val="right" w:pos="9072"/>
      </w:tabs>
    </w:pPr>
  </w:style>
  <w:style w:type="character" w:customStyle="1" w:styleId="HeaderChar">
    <w:name w:val="Header Char"/>
    <w:basedOn w:val="DefaultParagraphFont"/>
    <w:link w:val="Header"/>
    <w:uiPriority w:val="99"/>
    <w:qFormat/>
    <w:rPr>
      <w:rFonts w:ascii="Arial Narrow" w:hAnsi="Arial Narrow"/>
      <w:color w:val="000000"/>
      <w:sz w:val="22"/>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pPr>
    <w:rPr>
      <w:color w:val="auto"/>
      <w:lang w:val="sk-SK" w:bidi="ar-SA"/>
    </w:rPr>
  </w:style>
  <w:style w:type="table" w:styleId="TableGrid">
    <w:name w:val="Table Grid"/>
    <w:basedOn w:val="TableNormal"/>
    <w:qFormat/>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2_"/>
    <w:basedOn w:val="DefaultParagraphFont"/>
    <w:link w:val="Bodytext21"/>
    <w:qFormat/>
    <w:rPr>
      <w:rFonts w:ascii="Arial Narrow" w:eastAsia="Arial" w:hAnsi="Arial Narrow" w:cs="Arial"/>
      <w:color w:val="000000"/>
      <w:w w:val="80"/>
      <w:sz w:val="22"/>
      <w:szCs w:val="22"/>
      <w:lang w:eastAsia="sk-SK" w:bidi="sk-SK"/>
    </w:rPr>
  </w:style>
  <w:style w:type="paragraph" w:customStyle="1" w:styleId="Bodytext21">
    <w:name w:val="Body text|21"/>
    <w:basedOn w:val="Normal"/>
    <w:link w:val="Bodytext20"/>
    <w:qFormat/>
    <w:pPr>
      <w:numPr>
        <w:numId w:val="1"/>
      </w:numPr>
      <w:tabs>
        <w:tab w:val="left" w:pos="1286"/>
      </w:tabs>
      <w:spacing w:after="180"/>
      <w:ind w:left="1280" w:right="300" w:hanging="420"/>
      <w:jc w:val="both"/>
    </w:pPr>
    <w:rPr>
      <w:rFonts w:eastAsia="Arial" w:cs="Arial"/>
      <w:w w:val="80"/>
      <w:szCs w:val="22"/>
    </w:rPr>
  </w:style>
  <w:style w:type="character" w:customStyle="1" w:styleId="Bodytext213ptBoldScaling100">
    <w:name w:val="Body text|2 + 13 pt;Bold;Scaling 100%"/>
    <w:basedOn w:val="Bodytext20"/>
    <w:semiHidden/>
    <w:unhideWhenUsed/>
    <w:qFormat/>
    <w:rPr>
      <w:rFonts w:ascii="Arial Narrow" w:eastAsia="Arial" w:hAnsi="Arial Narrow" w:cs="Arial"/>
      <w:b/>
      <w:bCs/>
      <w:color w:val="000000"/>
      <w:spacing w:val="0"/>
      <w:w w:val="100"/>
      <w:position w:val="0"/>
      <w:sz w:val="26"/>
      <w:szCs w:val="26"/>
      <w:lang w:val="en-US" w:eastAsia="sk-SK" w:bidi="sk-SK"/>
    </w:rPr>
  </w:style>
  <w:style w:type="character" w:customStyle="1" w:styleId="Bodytext255ptScaling100">
    <w:name w:val="Body text|2 + 5.5 pt;Scaling 100%"/>
    <w:basedOn w:val="Bodytext20"/>
    <w:semiHidden/>
    <w:unhideWhenUsed/>
    <w:qFormat/>
    <w:rPr>
      <w:rFonts w:ascii="Arial Narrow" w:eastAsia="Arial" w:hAnsi="Arial Narrow" w:cs="Arial"/>
      <w:color w:val="4C4954"/>
      <w:spacing w:val="0"/>
      <w:w w:val="100"/>
      <w:position w:val="0"/>
      <w:sz w:val="11"/>
      <w:szCs w:val="11"/>
      <w:lang w:val="en-US" w:eastAsia="sk-SK" w:bidi="sk-SK"/>
    </w:rPr>
  </w:style>
  <w:style w:type="character" w:customStyle="1" w:styleId="Bodytext255ptScaling1003">
    <w:name w:val="Body text|2 + 5.5 pt;Scaling 100%3"/>
    <w:basedOn w:val="Bodytext20"/>
    <w:semiHidden/>
    <w:unhideWhenUsed/>
    <w:qFormat/>
    <w:rPr>
      <w:rFonts w:ascii="Arial Narrow" w:eastAsia="Arial" w:hAnsi="Arial Narrow" w:cs="Arial"/>
      <w:color w:val="244E2D"/>
      <w:spacing w:val="0"/>
      <w:w w:val="100"/>
      <w:position w:val="0"/>
      <w:sz w:val="11"/>
      <w:szCs w:val="11"/>
      <w:lang w:val="en-US" w:eastAsia="sk-SK" w:bidi="sk-SK"/>
    </w:rPr>
  </w:style>
  <w:style w:type="character" w:customStyle="1" w:styleId="Bodytext255ptScaling1002">
    <w:name w:val="Body text|2 + 5.5 pt;Scaling 100%2"/>
    <w:basedOn w:val="Bodytext20"/>
    <w:semiHidden/>
    <w:unhideWhenUsed/>
    <w:qFormat/>
    <w:rPr>
      <w:rFonts w:ascii="Arial Narrow" w:eastAsia="Arial" w:hAnsi="Arial Narrow" w:cs="Arial"/>
      <w:color w:val="594A15"/>
      <w:spacing w:val="0"/>
      <w:w w:val="100"/>
      <w:position w:val="0"/>
      <w:sz w:val="11"/>
      <w:szCs w:val="11"/>
      <w:lang w:val="en-US" w:eastAsia="sk-SK" w:bidi="sk-SK"/>
    </w:rPr>
  </w:style>
  <w:style w:type="character" w:customStyle="1" w:styleId="Bodytext295ptBoldScaling100">
    <w:name w:val="Body text|2 + 9.5 pt;Bold;Scaling 100%"/>
    <w:basedOn w:val="Bodytext20"/>
    <w:semiHidden/>
    <w:unhideWhenUsed/>
    <w:qFormat/>
    <w:rPr>
      <w:rFonts w:ascii="Arial Narrow" w:eastAsia="Arial" w:hAnsi="Arial Narrow" w:cs="Arial"/>
      <w:b/>
      <w:bCs/>
      <w:color w:val="000000"/>
      <w:spacing w:val="0"/>
      <w:w w:val="100"/>
      <w:position w:val="0"/>
      <w:sz w:val="19"/>
      <w:szCs w:val="19"/>
      <w:lang w:val="en-US" w:eastAsia="sk-SK" w:bidi="sk-SK"/>
    </w:rPr>
  </w:style>
  <w:style w:type="character" w:customStyle="1" w:styleId="Bodytext255ptScaling1001">
    <w:name w:val="Body text|2 + 5.5 pt;Scaling 100%1"/>
    <w:basedOn w:val="Bodytext20"/>
    <w:semiHidden/>
    <w:unhideWhenUsed/>
    <w:qFormat/>
    <w:rPr>
      <w:rFonts w:ascii="Arial Narrow" w:eastAsia="Arial" w:hAnsi="Arial Narrow" w:cs="Arial"/>
      <w:color w:val="000000"/>
      <w:spacing w:val="0"/>
      <w:w w:val="100"/>
      <w:position w:val="0"/>
      <w:sz w:val="11"/>
      <w:szCs w:val="11"/>
      <w:lang w:val="en-US" w:eastAsia="sk-SK" w:bidi="sk-SK"/>
    </w:rPr>
  </w:style>
  <w:style w:type="character" w:customStyle="1" w:styleId="Bodytext22">
    <w:name w:val="Body text|2"/>
    <w:basedOn w:val="Bodytext20"/>
    <w:semiHidden/>
    <w:unhideWhenUsed/>
    <w:qFormat/>
    <w:rPr>
      <w:rFonts w:ascii="Arial Narrow" w:eastAsia="Arial" w:hAnsi="Arial Narrow" w:cs="Arial"/>
      <w:color w:val="000000"/>
      <w:spacing w:val="0"/>
      <w:w w:val="80"/>
      <w:position w:val="0"/>
      <w:sz w:val="22"/>
      <w:szCs w:val="22"/>
      <w:lang w:val="en-US" w:eastAsia="sk-SK" w:bidi="sk-SK"/>
    </w:rPr>
  </w:style>
  <w:style w:type="character" w:customStyle="1" w:styleId="Headerorfooter1">
    <w:name w:val="Header or footer|1_"/>
    <w:basedOn w:val="DefaultParagraphFont"/>
    <w:link w:val="Headerorfooter11"/>
    <w:qFormat/>
    <w:rPr>
      <w:rFonts w:ascii="Arial" w:eastAsia="Arial" w:hAnsi="Arial" w:cs="Arial"/>
      <w:w w:val="80"/>
      <w:sz w:val="21"/>
      <w:szCs w:val="21"/>
      <w:u w:val="none"/>
    </w:rPr>
  </w:style>
  <w:style w:type="paragraph" w:customStyle="1" w:styleId="Headerorfooter11">
    <w:name w:val="Header or footer|11"/>
    <w:basedOn w:val="Normal"/>
    <w:link w:val="Headerorfooter1"/>
    <w:qFormat/>
    <w:pPr>
      <w:shd w:val="clear" w:color="auto" w:fill="FFFFFF"/>
      <w:spacing w:line="234" w:lineRule="exact"/>
    </w:pPr>
    <w:rPr>
      <w:rFonts w:ascii="Arial" w:eastAsia="Arial" w:hAnsi="Arial" w:cs="Arial"/>
      <w:w w:val="80"/>
      <w:sz w:val="21"/>
      <w:szCs w:val="21"/>
    </w:rPr>
  </w:style>
  <w:style w:type="character" w:customStyle="1" w:styleId="Headerorfooter10">
    <w:name w:val="Header or footer|1"/>
    <w:basedOn w:val="Headerorfooter1"/>
    <w:semiHidden/>
    <w:unhideWhenUsed/>
    <w:qFormat/>
    <w:rPr>
      <w:rFonts w:ascii="Arial" w:eastAsia="Arial" w:hAnsi="Arial" w:cs="Arial"/>
      <w:color w:val="000000"/>
      <w:spacing w:val="0"/>
      <w:w w:val="80"/>
      <w:position w:val="0"/>
      <w:sz w:val="21"/>
      <w:szCs w:val="21"/>
      <w:u w:val="none"/>
      <w:lang w:val="en-US" w:eastAsia="sk-SK" w:bidi="sk-SK"/>
    </w:rPr>
  </w:style>
  <w:style w:type="character" w:customStyle="1" w:styleId="Heading11">
    <w:name w:val="Heading #1|1_"/>
    <w:basedOn w:val="DefaultParagraphFont"/>
    <w:link w:val="Heading110"/>
    <w:qFormat/>
    <w:rPr>
      <w:rFonts w:ascii="Arial" w:eastAsia="Arial" w:hAnsi="Arial" w:cs="Arial"/>
      <w:b/>
      <w:bCs/>
      <w:sz w:val="21"/>
      <w:szCs w:val="21"/>
      <w:u w:val="none"/>
    </w:rPr>
  </w:style>
  <w:style w:type="paragraph" w:customStyle="1" w:styleId="Heading110">
    <w:name w:val="Heading #1|1"/>
    <w:basedOn w:val="Normal"/>
    <w:link w:val="Heading11"/>
    <w:qFormat/>
    <w:pPr>
      <w:shd w:val="clear" w:color="auto" w:fill="FFFFFF"/>
      <w:spacing w:before="280" w:after="280" w:line="234" w:lineRule="exact"/>
      <w:ind w:hanging="440"/>
      <w:outlineLvl w:val="0"/>
    </w:pPr>
    <w:rPr>
      <w:rFonts w:ascii="Arial" w:eastAsia="Arial" w:hAnsi="Arial" w:cs="Arial"/>
      <w:b/>
      <w:bCs/>
      <w:sz w:val="21"/>
      <w:szCs w:val="21"/>
    </w:rPr>
  </w:style>
  <w:style w:type="character" w:customStyle="1" w:styleId="Heading11NotBoldScaling80">
    <w:name w:val="Heading #1|1 + Not Bold;Scaling 80%"/>
    <w:basedOn w:val="Heading11"/>
    <w:semiHidden/>
    <w:unhideWhenUsed/>
    <w:qFormat/>
    <w:rPr>
      <w:rFonts w:ascii="Arial" w:eastAsia="Arial" w:hAnsi="Arial" w:cs="Arial"/>
      <w:b/>
      <w:bCs/>
      <w:color w:val="000000"/>
      <w:spacing w:val="0"/>
      <w:w w:val="80"/>
      <w:position w:val="0"/>
      <w:sz w:val="21"/>
      <w:szCs w:val="21"/>
      <w:u w:val="none"/>
      <w:lang w:val="en-US" w:eastAsia="sk-SK" w:bidi="sk-SK"/>
    </w:rPr>
  </w:style>
  <w:style w:type="character" w:customStyle="1" w:styleId="Bodytext2BoldScaling100">
    <w:name w:val="Body text|2 + Bold;Scaling 100%"/>
    <w:basedOn w:val="Bodytext20"/>
    <w:semiHidden/>
    <w:unhideWhenUsed/>
    <w:qFormat/>
    <w:rPr>
      <w:rFonts w:ascii="Arial Narrow" w:eastAsia="Arial" w:hAnsi="Arial Narrow" w:cs="Arial"/>
      <w:b/>
      <w:bCs/>
      <w:color w:val="000000"/>
      <w:spacing w:val="0"/>
      <w:w w:val="100"/>
      <w:position w:val="0"/>
      <w:sz w:val="22"/>
      <w:szCs w:val="22"/>
      <w:lang w:val="en-US" w:eastAsia="sk-SK" w:bidi="sk-SK"/>
    </w:rPr>
  </w:style>
  <w:style w:type="character" w:customStyle="1" w:styleId="Bodytext2SmallCaps">
    <w:name w:val="Body text|2 + Small Caps"/>
    <w:basedOn w:val="Bodytext20"/>
    <w:semiHidden/>
    <w:unhideWhenUsed/>
    <w:qFormat/>
    <w:rPr>
      <w:rFonts w:ascii="Arial Narrow" w:eastAsia="Arial" w:hAnsi="Arial Narrow" w:cs="Arial"/>
      <w:smallCaps/>
      <w:color w:val="000000"/>
      <w:spacing w:val="0"/>
      <w:w w:val="80"/>
      <w:position w:val="0"/>
      <w:sz w:val="22"/>
      <w:szCs w:val="22"/>
      <w:lang w:val="en-US" w:eastAsia="sk-SK" w:bidi="sk-SK"/>
    </w:rPr>
  </w:style>
  <w:style w:type="character" w:customStyle="1" w:styleId="Bodytext2ItalicScaling100">
    <w:name w:val="Body text|2 + Italic;Scaling 100%"/>
    <w:basedOn w:val="Bodytext20"/>
    <w:semiHidden/>
    <w:unhideWhenUsed/>
    <w:qFormat/>
    <w:rPr>
      <w:rFonts w:ascii="Arial Narrow" w:eastAsia="Arial" w:hAnsi="Arial Narrow" w:cs="Arial"/>
      <w:i/>
      <w:iCs/>
      <w:color w:val="000000"/>
      <w:spacing w:val="0"/>
      <w:w w:val="100"/>
      <w:position w:val="0"/>
      <w:sz w:val="22"/>
      <w:szCs w:val="22"/>
      <w:lang w:val="en-US" w:eastAsia="sk-SK" w:bidi="sk-SK"/>
    </w:rPr>
  </w:style>
  <w:style w:type="character" w:customStyle="1" w:styleId="Bodytext23">
    <w:name w:val="Body text|23"/>
    <w:basedOn w:val="Bodytext20"/>
    <w:semiHidden/>
    <w:unhideWhenUsed/>
    <w:qFormat/>
    <w:rPr>
      <w:rFonts w:ascii="Arial Narrow" w:eastAsia="Arial" w:hAnsi="Arial Narrow" w:cs="Arial"/>
      <w:color w:val="0000FF"/>
      <w:spacing w:val="0"/>
      <w:w w:val="80"/>
      <w:position w:val="0"/>
      <w:sz w:val="22"/>
      <w:szCs w:val="22"/>
      <w:u w:val="single"/>
      <w:lang w:val="en-US" w:eastAsia="en-US" w:bidi="en-US"/>
    </w:rPr>
  </w:style>
  <w:style w:type="character" w:customStyle="1" w:styleId="Bodytext220">
    <w:name w:val="Body text|22"/>
    <w:basedOn w:val="Bodytext20"/>
    <w:semiHidden/>
    <w:unhideWhenUsed/>
    <w:qFormat/>
    <w:rPr>
      <w:rFonts w:ascii="Arial Narrow" w:eastAsia="Arial" w:hAnsi="Arial Narrow" w:cs="Arial"/>
      <w:color w:val="000000"/>
      <w:spacing w:val="0"/>
      <w:w w:val="80"/>
      <w:position w:val="0"/>
      <w:sz w:val="22"/>
      <w:szCs w:val="22"/>
      <w:u w:val="single"/>
      <w:lang w:val="en-US" w:eastAsia="sk-SK" w:bidi="sk-SK"/>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rPr>
      <w:rFonts w:ascii="Arial Narrow" w:hAnsi="Arial Narrow"/>
      <w:color w:val="000000"/>
      <w:sz w:val="22"/>
    </w:rPr>
  </w:style>
  <w:style w:type="paragraph" w:customStyle="1" w:styleId="Revision1">
    <w:name w:val="Revision1"/>
    <w:hidden/>
    <w:uiPriority w:val="99"/>
    <w:semiHidden/>
    <w:qFormat/>
    <w:pPr>
      <w:spacing w:after="120"/>
      <w:ind w:left="357" w:hanging="357"/>
    </w:pPr>
    <w:rPr>
      <w:rFonts w:ascii="Arial Narrow" w:hAnsi="Arial Narrow"/>
      <w:color w:val="000000"/>
      <w:sz w:val="22"/>
      <w:szCs w:val="24"/>
      <w:lang w:eastAsia="sk-SK" w:bidi="sk-SK"/>
    </w:rPr>
  </w:style>
  <w:style w:type="character" w:customStyle="1" w:styleId="hps">
    <w:name w:val="hps"/>
    <w:basedOn w:val="DefaultParagraphFont"/>
    <w:qFormat/>
  </w:style>
  <w:style w:type="character" w:customStyle="1" w:styleId="shorttext">
    <w:name w:val="short_text"/>
    <w:basedOn w:val="DefaultParagraphFont"/>
    <w:qFormat/>
  </w:style>
  <w:style w:type="paragraph" w:customStyle="1" w:styleId="Style6">
    <w:name w:val="Style6"/>
    <w:basedOn w:val="Normal"/>
    <w:qFormat/>
    <w:pPr>
      <w:widowControl w:val="0"/>
      <w:autoSpaceDE w:val="0"/>
      <w:autoSpaceDN w:val="0"/>
      <w:adjustRightInd w:val="0"/>
      <w:spacing w:after="0" w:line="258" w:lineRule="exact"/>
      <w:ind w:left="0" w:firstLine="677"/>
      <w:jc w:val="both"/>
    </w:pPr>
    <w:rPr>
      <w:rFonts w:ascii="Times New Roman" w:hAnsi="Times New Roman"/>
      <w:color w:val="auto"/>
      <w:sz w:val="24"/>
      <w:lang w:eastAsia="en-US" w:bidi="ar-SA"/>
    </w:rPr>
  </w:style>
  <w:style w:type="paragraph" w:customStyle="1" w:styleId="Style11">
    <w:name w:val="Style11"/>
    <w:basedOn w:val="Normal"/>
    <w:qFormat/>
    <w:pPr>
      <w:widowControl w:val="0"/>
      <w:autoSpaceDE w:val="0"/>
      <w:autoSpaceDN w:val="0"/>
      <w:adjustRightInd w:val="0"/>
      <w:spacing w:after="0" w:line="259" w:lineRule="exact"/>
      <w:ind w:left="0" w:firstLine="221"/>
      <w:jc w:val="both"/>
    </w:pPr>
    <w:rPr>
      <w:rFonts w:ascii="Times New Roman" w:hAnsi="Times New Roman"/>
      <w:color w:val="auto"/>
      <w:sz w:val="24"/>
      <w:lang w:eastAsia="en-US" w:bidi="ar-SA"/>
    </w:rPr>
  </w:style>
  <w:style w:type="paragraph" w:customStyle="1" w:styleId="Style12">
    <w:name w:val="Style12"/>
    <w:basedOn w:val="Normal"/>
    <w:qFormat/>
    <w:pPr>
      <w:widowControl w:val="0"/>
      <w:autoSpaceDE w:val="0"/>
      <w:autoSpaceDN w:val="0"/>
      <w:adjustRightInd w:val="0"/>
      <w:spacing w:after="0" w:line="264" w:lineRule="exact"/>
      <w:ind w:left="0" w:firstLine="691"/>
    </w:pPr>
    <w:rPr>
      <w:rFonts w:ascii="Times New Roman" w:hAnsi="Times New Roman"/>
      <w:color w:val="auto"/>
      <w:sz w:val="24"/>
      <w:lang w:eastAsia="en-US" w:bidi="ar-SA"/>
    </w:rPr>
  </w:style>
  <w:style w:type="character" w:customStyle="1" w:styleId="FontStyle16">
    <w:name w:val="Font Style16"/>
    <w:qFormat/>
    <w:rPr>
      <w:rFonts w:ascii="Times New Roman" w:hAnsi="Times New Roman" w:cs="Times New Roman"/>
      <w:sz w:val="22"/>
      <w:szCs w:val="22"/>
    </w:rPr>
  </w:style>
  <w:style w:type="paragraph" w:customStyle="1" w:styleId="Revision11">
    <w:name w:val="Revision11"/>
    <w:hidden/>
    <w:uiPriority w:val="99"/>
    <w:semiHidden/>
    <w:qFormat/>
    <w:pPr>
      <w:spacing w:after="120"/>
      <w:ind w:left="357" w:hanging="357"/>
    </w:pPr>
    <w:rPr>
      <w:rFonts w:ascii="Arial Narrow" w:hAnsi="Arial Narrow"/>
      <w:color w:val="000000"/>
      <w:sz w:val="22"/>
      <w:szCs w:val="24"/>
      <w:lang w:eastAsia="sk-SK" w:bidi="sk-SK"/>
    </w:rPr>
  </w:style>
  <w:style w:type="character" w:styleId="FollowedHyperlink">
    <w:name w:val="FollowedHyperlink"/>
    <w:basedOn w:val="DefaultParagraphFont"/>
    <w:uiPriority w:val="99"/>
    <w:semiHidden/>
    <w:unhideWhenUsed/>
    <w:rsid w:val="000512EF"/>
    <w:rPr>
      <w:color w:val="954F72" w:themeColor="followedHyperlink"/>
      <w:u w:val="single"/>
    </w:rPr>
  </w:style>
  <w:style w:type="paragraph" w:customStyle="1" w:styleId="T30X">
    <w:name w:val="T30X"/>
    <w:basedOn w:val="Normal"/>
    <w:uiPriority w:val="99"/>
    <w:rsid w:val="00477F99"/>
    <w:pPr>
      <w:autoSpaceDE w:val="0"/>
      <w:autoSpaceDN w:val="0"/>
      <w:adjustRightInd w:val="0"/>
      <w:spacing w:before="60" w:after="60"/>
      <w:ind w:left="0" w:firstLine="283"/>
      <w:jc w:val="both"/>
    </w:pPr>
    <w:rPr>
      <w:rFonts w:ascii="Times New Roman" w:eastAsiaTheme="minorEastAsia" w:hAnsi="Times New Roman"/>
      <w:szCs w:val="22"/>
      <w:lang w:eastAsia="en-US" w:bidi="ar-SA"/>
    </w:rPr>
  </w:style>
  <w:style w:type="paragraph" w:styleId="TOCHeading">
    <w:name w:val="TOC Heading"/>
    <w:basedOn w:val="Heading1"/>
    <w:next w:val="Normal"/>
    <w:uiPriority w:val="39"/>
    <w:unhideWhenUsed/>
    <w:qFormat/>
    <w:rsid w:val="007204E8"/>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7204E8"/>
    <w:pPr>
      <w:spacing w:after="100" w:line="259" w:lineRule="auto"/>
      <w:ind w:left="220" w:firstLine="0"/>
    </w:pPr>
    <w:rPr>
      <w:rFonts w:asciiTheme="minorHAnsi" w:eastAsiaTheme="minorEastAsia" w:hAnsiTheme="minorHAnsi"/>
      <w:color w:val="auto"/>
      <w:szCs w:val="22"/>
      <w:lang w:eastAsia="en-US" w:bidi="ar-SA"/>
    </w:rPr>
  </w:style>
  <w:style w:type="paragraph" w:styleId="TOC1">
    <w:name w:val="toc 1"/>
    <w:basedOn w:val="Normal"/>
    <w:next w:val="Normal"/>
    <w:autoRedefine/>
    <w:uiPriority w:val="39"/>
    <w:unhideWhenUsed/>
    <w:rsid w:val="007204E8"/>
    <w:pPr>
      <w:spacing w:after="100" w:line="259" w:lineRule="auto"/>
      <w:ind w:left="0" w:firstLine="0"/>
    </w:pPr>
    <w:rPr>
      <w:rFonts w:asciiTheme="minorHAnsi" w:eastAsiaTheme="minorEastAsia" w:hAnsiTheme="minorHAnsi"/>
      <w:color w:val="auto"/>
      <w:szCs w:val="22"/>
      <w:lang w:eastAsia="en-US" w:bidi="ar-SA"/>
    </w:rPr>
  </w:style>
  <w:style w:type="paragraph" w:styleId="TOC3">
    <w:name w:val="toc 3"/>
    <w:basedOn w:val="Normal"/>
    <w:next w:val="Normal"/>
    <w:autoRedefine/>
    <w:uiPriority w:val="39"/>
    <w:unhideWhenUsed/>
    <w:rsid w:val="007204E8"/>
    <w:pPr>
      <w:spacing w:after="100" w:line="259" w:lineRule="auto"/>
      <w:ind w:left="440" w:firstLine="0"/>
    </w:pPr>
    <w:rPr>
      <w:rFonts w:asciiTheme="minorHAnsi" w:eastAsiaTheme="minorEastAsia" w:hAnsiTheme="minorHAnsi"/>
      <w:color w:val="auto"/>
      <w:szCs w:val="22"/>
      <w:lang w:eastAsia="en-US" w:bidi="ar-SA"/>
    </w:rPr>
  </w:style>
  <w:style w:type="paragraph" w:styleId="Revision">
    <w:name w:val="Revision"/>
    <w:hidden/>
    <w:uiPriority w:val="99"/>
    <w:semiHidden/>
    <w:rsid w:val="00516ED3"/>
    <w:rPr>
      <w:rFonts w:ascii="Arial Narrow" w:hAnsi="Arial Narrow"/>
      <w:color w:val="000000"/>
      <w:sz w:val="22"/>
      <w:szCs w:val="24"/>
      <w:lang w:eastAsia="sk-SK" w:bidi="sk-SK"/>
    </w:rPr>
  </w:style>
  <w:style w:type="paragraph" w:styleId="TOC4">
    <w:name w:val="toc 4"/>
    <w:basedOn w:val="Normal"/>
    <w:next w:val="Normal"/>
    <w:autoRedefine/>
    <w:uiPriority w:val="39"/>
    <w:unhideWhenUsed/>
    <w:rsid w:val="003B4893"/>
    <w:pPr>
      <w:spacing w:after="100" w:line="259" w:lineRule="auto"/>
      <w:ind w:left="660" w:firstLine="0"/>
    </w:pPr>
    <w:rPr>
      <w:rFonts w:asciiTheme="minorHAnsi" w:eastAsiaTheme="minorEastAsia" w:hAnsiTheme="minorHAnsi" w:cstheme="minorBidi"/>
      <w:color w:val="auto"/>
      <w:szCs w:val="22"/>
      <w:lang w:eastAsia="en-US" w:bidi="ar-SA"/>
    </w:rPr>
  </w:style>
  <w:style w:type="paragraph" w:styleId="TOC5">
    <w:name w:val="toc 5"/>
    <w:basedOn w:val="Normal"/>
    <w:next w:val="Normal"/>
    <w:autoRedefine/>
    <w:uiPriority w:val="39"/>
    <w:unhideWhenUsed/>
    <w:rsid w:val="003B4893"/>
    <w:pPr>
      <w:spacing w:after="100" w:line="259" w:lineRule="auto"/>
      <w:ind w:left="880" w:firstLine="0"/>
    </w:pPr>
    <w:rPr>
      <w:rFonts w:asciiTheme="minorHAnsi" w:eastAsiaTheme="minorEastAsia" w:hAnsiTheme="minorHAnsi" w:cstheme="minorBidi"/>
      <w:color w:val="auto"/>
      <w:szCs w:val="22"/>
      <w:lang w:eastAsia="en-US" w:bidi="ar-SA"/>
    </w:rPr>
  </w:style>
  <w:style w:type="paragraph" w:styleId="TOC6">
    <w:name w:val="toc 6"/>
    <w:basedOn w:val="Normal"/>
    <w:next w:val="Normal"/>
    <w:autoRedefine/>
    <w:uiPriority w:val="39"/>
    <w:unhideWhenUsed/>
    <w:rsid w:val="003B4893"/>
    <w:pPr>
      <w:spacing w:after="100" w:line="259" w:lineRule="auto"/>
      <w:ind w:left="1100" w:firstLine="0"/>
    </w:pPr>
    <w:rPr>
      <w:rFonts w:asciiTheme="minorHAnsi" w:eastAsiaTheme="minorEastAsia" w:hAnsiTheme="minorHAnsi" w:cstheme="minorBidi"/>
      <w:color w:val="auto"/>
      <w:szCs w:val="22"/>
      <w:lang w:eastAsia="en-US" w:bidi="ar-SA"/>
    </w:rPr>
  </w:style>
  <w:style w:type="paragraph" w:styleId="TOC7">
    <w:name w:val="toc 7"/>
    <w:basedOn w:val="Normal"/>
    <w:next w:val="Normal"/>
    <w:autoRedefine/>
    <w:uiPriority w:val="39"/>
    <w:unhideWhenUsed/>
    <w:rsid w:val="003B4893"/>
    <w:pPr>
      <w:spacing w:after="100" w:line="259" w:lineRule="auto"/>
      <w:ind w:left="1320" w:firstLine="0"/>
    </w:pPr>
    <w:rPr>
      <w:rFonts w:asciiTheme="minorHAnsi" w:eastAsiaTheme="minorEastAsia" w:hAnsiTheme="minorHAnsi" w:cstheme="minorBidi"/>
      <w:color w:val="auto"/>
      <w:szCs w:val="22"/>
      <w:lang w:eastAsia="en-US" w:bidi="ar-SA"/>
    </w:rPr>
  </w:style>
  <w:style w:type="paragraph" w:styleId="TOC8">
    <w:name w:val="toc 8"/>
    <w:basedOn w:val="Normal"/>
    <w:next w:val="Normal"/>
    <w:autoRedefine/>
    <w:uiPriority w:val="39"/>
    <w:unhideWhenUsed/>
    <w:rsid w:val="003B4893"/>
    <w:pPr>
      <w:spacing w:after="100" w:line="259" w:lineRule="auto"/>
      <w:ind w:left="1540" w:firstLine="0"/>
    </w:pPr>
    <w:rPr>
      <w:rFonts w:asciiTheme="minorHAnsi" w:eastAsiaTheme="minorEastAsia" w:hAnsiTheme="minorHAnsi" w:cstheme="minorBidi"/>
      <w:color w:val="auto"/>
      <w:szCs w:val="22"/>
      <w:lang w:eastAsia="en-US" w:bidi="ar-SA"/>
    </w:rPr>
  </w:style>
  <w:style w:type="paragraph" w:styleId="TOC9">
    <w:name w:val="toc 9"/>
    <w:basedOn w:val="Normal"/>
    <w:next w:val="Normal"/>
    <w:autoRedefine/>
    <w:uiPriority w:val="39"/>
    <w:unhideWhenUsed/>
    <w:rsid w:val="003B4893"/>
    <w:pPr>
      <w:spacing w:after="100" w:line="259" w:lineRule="auto"/>
      <w:ind w:left="1760" w:firstLine="0"/>
    </w:pPr>
    <w:rPr>
      <w:rFonts w:asciiTheme="minorHAnsi" w:eastAsiaTheme="minorEastAsia" w:hAnsiTheme="minorHAnsi" w:cstheme="minorBidi"/>
      <w:color w:val="auto"/>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20https://www.ecarina.me/NCTS"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372BF3-D0FF-483B-9141-4481BE06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71</Pages>
  <Words>25509</Words>
  <Characters>145403</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Markovic</dc:creator>
  <cp:lastModifiedBy>Boris Janjevic</cp:lastModifiedBy>
  <cp:revision>7</cp:revision>
  <cp:lastPrinted>2024-04-05T12:50:00Z</cp:lastPrinted>
  <dcterms:created xsi:type="dcterms:W3CDTF">2024-09-06T13:19:00Z</dcterms:created>
  <dcterms:modified xsi:type="dcterms:W3CDTF">2024-09-06T13:45:00Z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BFFC2E94EBB8442A9633C00ED3BE875D</vt:lpwstr>
  </property>
</Properties>
</file>